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162" w:rsidRDefault="002D6162" w:rsidP="002D6162">
      <w:pPr>
        <w:widowControl w:val="0"/>
        <w:tabs>
          <w:tab w:val="left" w:pos="360"/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jc w:val="center"/>
        <w:textAlignment w:val="baseline"/>
        <w:outlineLvl w:val="1"/>
        <w:rPr>
          <w:b/>
        </w:rPr>
      </w:pPr>
      <w:r>
        <w:rPr>
          <w:b/>
        </w:rPr>
        <w:t>ABOVEGROUND STORAGE TANK FORMS</w:t>
      </w:r>
    </w:p>
    <w:p w:rsidR="002D6162" w:rsidRPr="00B3569D" w:rsidRDefault="002D6162" w:rsidP="002D6162">
      <w:pPr>
        <w:widowControl w:val="0"/>
        <w:tabs>
          <w:tab w:val="left" w:pos="360"/>
          <w:tab w:val="left" w:pos="360"/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360"/>
        <w:textAlignment w:val="baseline"/>
        <w:outlineLvl w:val="1"/>
        <w:rPr>
          <w:b/>
          <w:noProof/>
          <w:sz w:val="22"/>
          <w:szCs w:val="22"/>
        </w:rPr>
      </w:pPr>
      <w:r w:rsidRPr="00B3569D">
        <w:rPr>
          <w:b/>
          <w:noProof/>
          <w:color w:val="000000"/>
          <w:sz w:val="22"/>
          <w:szCs w:val="22"/>
        </w:rPr>
        <w:t>62-76</w:t>
      </w:r>
      <w:r>
        <w:rPr>
          <w:b/>
          <w:noProof/>
          <w:color w:val="000000"/>
          <w:sz w:val="22"/>
          <w:szCs w:val="22"/>
        </w:rPr>
        <w:t>2</w:t>
      </w:r>
      <w:r w:rsidRPr="00B3569D">
        <w:rPr>
          <w:b/>
          <w:noProof/>
          <w:color w:val="000000"/>
          <w:sz w:val="22"/>
          <w:szCs w:val="22"/>
        </w:rPr>
        <w:t>.90</w:t>
      </w:r>
      <w:r>
        <w:rPr>
          <w:b/>
          <w:noProof/>
          <w:color w:val="000000"/>
          <w:sz w:val="22"/>
          <w:szCs w:val="22"/>
        </w:rPr>
        <w:t>1</w:t>
      </w:r>
      <w:r w:rsidRPr="00B3569D">
        <w:rPr>
          <w:b/>
          <w:noProof/>
          <w:color w:val="000000"/>
          <w:sz w:val="22"/>
          <w:szCs w:val="22"/>
        </w:rPr>
        <w:t>(</w:t>
      </w:r>
      <w:r w:rsidR="00AA7640">
        <w:rPr>
          <w:b/>
          <w:noProof/>
          <w:color w:val="000000"/>
          <w:sz w:val="22"/>
          <w:szCs w:val="22"/>
        </w:rPr>
        <w:t>2) Storage Tank Facility Registration Form</w:t>
      </w:r>
      <w:r w:rsidRPr="00B3569D">
        <w:rPr>
          <w:b/>
          <w:noProof/>
          <w:sz w:val="22"/>
          <w:szCs w:val="22"/>
        </w:rPr>
        <w:t xml:space="preserve"> </w:t>
      </w:r>
    </w:p>
    <w:p w:rsidR="002D6162" w:rsidRDefault="00AA7640" w:rsidP="002D6162">
      <w:pPr>
        <w:spacing w:line="360" w:lineRule="auto"/>
        <w:ind w:firstLine="360"/>
        <w:rPr>
          <w:noProof/>
          <w:color w:val="000000"/>
          <w:sz w:val="20"/>
          <w:szCs w:val="20"/>
        </w:rPr>
      </w:pPr>
      <w:r w:rsidRPr="00551D56">
        <w:rPr>
          <w:noProof/>
          <w:color w:val="000000"/>
          <w:sz w:val="20"/>
          <w:szCs w:val="20"/>
        </w:rPr>
        <w:t xml:space="preserve">Form 62-762.901(2) Storage Tank Facility Registration Form, </w:t>
      </w:r>
      <w:r w:rsidRPr="00551D56">
        <w:rPr>
          <w:sz w:val="20"/>
          <w:szCs w:val="20"/>
        </w:rPr>
        <w:t>January 2017, incorporated by reference in paragraph 62-762.401(1)(b), F.A.C</w:t>
      </w:r>
      <w:r w:rsidRPr="00551D56">
        <w:rPr>
          <w:noProof/>
          <w:color w:val="000000"/>
          <w:sz w:val="20"/>
          <w:szCs w:val="20"/>
        </w:rPr>
        <w:t>., and referenced in subsections 62-762.201(51), (61) and (76), F.A.C., and paragraph 62-762.891(3)(a), F.A.C.,</w:t>
      </w:r>
      <w:r w:rsidR="00243DDC">
        <w:rPr>
          <w:noProof/>
          <w:color w:val="000000"/>
          <w:sz w:val="20"/>
          <w:szCs w:val="20"/>
        </w:rPr>
        <w:t xml:space="preserve"> </w:t>
      </w:r>
      <w:r>
        <w:rPr>
          <w:noProof/>
          <w:color w:val="000000"/>
          <w:sz w:val="20"/>
          <w:szCs w:val="20"/>
        </w:rPr>
        <w:t xml:space="preserve">is </w:t>
      </w:r>
      <w:r w:rsidRPr="00AA7640">
        <w:rPr>
          <w:b/>
          <w:noProof/>
          <w:color w:val="000000"/>
          <w:sz w:val="20"/>
          <w:szCs w:val="20"/>
        </w:rPr>
        <w:t>available online here:</w:t>
      </w:r>
      <w:r w:rsidRPr="00551D56">
        <w:rPr>
          <w:noProof/>
          <w:color w:val="000000"/>
          <w:sz w:val="20"/>
          <w:szCs w:val="20"/>
        </w:rPr>
        <w:t xml:space="preserve"> </w:t>
      </w:r>
      <w:hyperlink r:id="rId4" w:history="1">
        <w:r>
          <w:rPr>
            <w:rStyle w:val="Hyperlink"/>
            <w:noProof/>
            <w:sz w:val="20"/>
            <w:szCs w:val="20"/>
          </w:rPr>
          <w:t>Form 62</w:t>
        </w:r>
        <w:bookmarkStart w:id="0" w:name="_GoBack"/>
        <w:bookmarkEnd w:id="0"/>
        <w:r>
          <w:rPr>
            <w:rStyle w:val="Hyperlink"/>
            <w:noProof/>
            <w:sz w:val="20"/>
            <w:szCs w:val="20"/>
          </w:rPr>
          <w:t>-</w:t>
        </w:r>
        <w:r>
          <w:rPr>
            <w:rStyle w:val="Hyperlink"/>
            <w:noProof/>
            <w:sz w:val="20"/>
            <w:szCs w:val="20"/>
          </w:rPr>
          <w:t>762.901(2)</w:t>
        </w:r>
      </w:hyperlink>
      <w:r w:rsidRPr="00551D56">
        <w:rPr>
          <w:noProof/>
          <w:color w:val="000000"/>
          <w:sz w:val="20"/>
          <w:szCs w:val="20"/>
        </w:rPr>
        <w:t>.</w:t>
      </w:r>
    </w:p>
    <w:p w:rsidR="0074477B" w:rsidRDefault="0074477B" w:rsidP="002D6162">
      <w:pPr>
        <w:spacing w:line="360" w:lineRule="auto"/>
        <w:ind w:firstLine="360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 xml:space="preserve">Form Instructions can be found </w:t>
      </w:r>
      <w:hyperlink r:id="rId5" w:history="1">
        <w:r w:rsidRPr="0074477B">
          <w:rPr>
            <w:rStyle w:val="Hyperlink"/>
            <w:noProof/>
            <w:sz w:val="20"/>
            <w:szCs w:val="20"/>
          </w:rPr>
          <w:t>here</w:t>
        </w:r>
      </w:hyperlink>
      <w:r>
        <w:rPr>
          <w:noProof/>
          <w:color w:val="000000"/>
          <w:sz w:val="20"/>
          <w:szCs w:val="20"/>
        </w:rPr>
        <w:t>.</w:t>
      </w:r>
    </w:p>
    <w:p w:rsidR="0074477B" w:rsidRDefault="0074477B" w:rsidP="002D6162">
      <w:pPr>
        <w:spacing w:line="360" w:lineRule="auto"/>
        <w:ind w:firstLine="360"/>
        <w:rPr>
          <w:noProof/>
          <w:color w:val="000000"/>
          <w:sz w:val="20"/>
          <w:szCs w:val="20"/>
        </w:rPr>
      </w:pPr>
    </w:p>
    <w:sectPr w:rsidR="00744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162"/>
    <w:rsid w:val="00243DDC"/>
    <w:rsid w:val="002A14E4"/>
    <w:rsid w:val="002D6162"/>
    <w:rsid w:val="00360130"/>
    <w:rsid w:val="005C1A5B"/>
    <w:rsid w:val="0064035A"/>
    <w:rsid w:val="006C0D71"/>
    <w:rsid w:val="0074477B"/>
    <w:rsid w:val="008F041F"/>
    <w:rsid w:val="00912F53"/>
    <w:rsid w:val="00AA7640"/>
    <w:rsid w:val="00D355E4"/>
    <w:rsid w:val="00EA18B8"/>
    <w:rsid w:val="00F4682D"/>
    <w:rsid w:val="00FB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608BE-6883-4FF8-93DE-4A9B8EF18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616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18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loridadep.gov/waste/permitting-compliance-assistance/documents/storage-tank-registration-form-instructions" TargetMode="External"/><Relationship Id="rId4" Type="http://schemas.openxmlformats.org/officeDocument/2006/relationships/hyperlink" Target="https://www.flrules.org/gateway/readRefFile.asp?refId=10743&amp;filename=62-762.901(2)FacilityRegistration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Curran, Kimberley</dc:creator>
  <cp:keywords/>
  <dc:description/>
  <cp:lastModifiedBy>Curran, Kimberley</cp:lastModifiedBy>
  <cp:revision>3</cp:revision>
  <dcterms:created xsi:type="dcterms:W3CDTF">2019-11-26T11:46:00Z</dcterms:created>
  <dcterms:modified xsi:type="dcterms:W3CDTF">2019-11-26T11:47:00Z</dcterms:modified>
</cp:coreProperties>
</file>