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D6D49" w14:textId="77777777" w:rsidR="0076346C" w:rsidRPr="001756D7" w:rsidRDefault="0076346C">
      <w:pPr>
        <w:pStyle w:val="TOCHeading"/>
        <w:rPr>
          <w:rFonts w:ascii="Times New Roman" w:hAnsi="Times New Roman"/>
          <w:color w:val="auto"/>
        </w:rPr>
      </w:pPr>
      <w:r w:rsidRPr="001756D7">
        <w:rPr>
          <w:rFonts w:ascii="Times New Roman" w:hAnsi="Times New Roman"/>
          <w:color w:val="auto"/>
        </w:rPr>
        <w:t>Table of Contents</w:t>
      </w:r>
    </w:p>
    <w:p w14:paraId="7A694865" w14:textId="06A0A7CB" w:rsidR="00BD0930" w:rsidRDefault="005D2E93">
      <w:pPr>
        <w:pStyle w:val="TOC1"/>
        <w:rPr>
          <w:rFonts w:asciiTheme="minorHAnsi" w:eastAsiaTheme="minorEastAsia" w:hAnsiTheme="minorHAnsi" w:cstheme="minorBidi"/>
          <w:noProof/>
          <w:kern w:val="2"/>
          <w:szCs w:val="24"/>
          <w14:ligatures w14:val="standardContextual"/>
        </w:rPr>
      </w:pPr>
      <w:r>
        <w:rPr>
          <w:color w:val="2B579A"/>
          <w:shd w:val="clear" w:color="auto" w:fill="E6E6E6"/>
        </w:rPr>
        <w:fldChar w:fldCharType="begin"/>
      </w:r>
      <w:r>
        <w:rPr>
          <w:color w:val="2B579A"/>
          <w:shd w:val="clear" w:color="auto" w:fill="E6E6E6"/>
        </w:rPr>
        <w:instrText xml:space="preserve"> TOC \o "1-3" \h \z \u </w:instrText>
      </w:r>
      <w:r>
        <w:rPr>
          <w:color w:val="2B579A"/>
          <w:shd w:val="clear" w:color="auto" w:fill="E6E6E6"/>
        </w:rPr>
        <w:fldChar w:fldCharType="separate"/>
      </w:r>
      <w:hyperlink w:anchor="_Toc168488124" w:history="1">
        <w:r w:rsidR="00BD0930" w:rsidRPr="00F11370">
          <w:rPr>
            <w:rStyle w:val="Hyperlink"/>
            <w:noProof/>
          </w:rPr>
          <w:t>1.0 Supplemental Regulatory Measures General Provisions</w:t>
        </w:r>
        <w:r w:rsidR="00BD0930">
          <w:rPr>
            <w:noProof/>
            <w:webHidden/>
          </w:rPr>
          <w:tab/>
        </w:r>
        <w:r w:rsidR="00BD0930">
          <w:rPr>
            <w:noProof/>
            <w:webHidden/>
          </w:rPr>
          <w:fldChar w:fldCharType="begin"/>
        </w:r>
        <w:r w:rsidR="00BD0930">
          <w:rPr>
            <w:noProof/>
            <w:webHidden/>
          </w:rPr>
          <w:instrText xml:space="preserve"> PAGEREF _Toc168488124 \h </w:instrText>
        </w:r>
        <w:r w:rsidR="00BD0930">
          <w:rPr>
            <w:noProof/>
            <w:webHidden/>
          </w:rPr>
        </w:r>
        <w:r w:rsidR="00BD0930">
          <w:rPr>
            <w:noProof/>
            <w:webHidden/>
          </w:rPr>
          <w:fldChar w:fldCharType="separate"/>
        </w:r>
        <w:r w:rsidR="00BD0930">
          <w:rPr>
            <w:noProof/>
            <w:webHidden/>
          </w:rPr>
          <w:t>1</w:t>
        </w:r>
        <w:r w:rsidR="00BD0930">
          <w:rPr>
            <w:noProof/>
            <w:webHidden/>
          </w:rPr>
          <w:fldChar w:fldCharType="end"/>
        </w:r>
      </w:hyperlink>
    </w:p>
    <w:p w14:paraId="340B4F17" w14:textId="57B5ED56" w:rsidR="00BD0930" w:rsidRDefault="00CD0782">
      <w:pPr>
        <w:pStyle w:val="TOC2"/>
        <w:rPr>
          <w:rFonts w:asciiTheme="minorHAnsi" w:eastAsiaTheme="minorEastAsia" w:hAnsiTheme="minorHAnsi" w:cstheme="minorBidi"/>
          <w:noProof/>
          <w:kern w:val="2"/>
          <w:szCs w:val="24"/>
          <w14:ligatures w14:val="standardContextual"/>
        </w:rPr>
      </w:pPr>
      <w:hyperlink w:anchor="_Toc168488125" w:history="1">
        <w:r w:rsidR="00BD0930" w:rsidRPr="00F11370">
          <w:rPr>
            <w:rStyle w:val="Hyperlink"/>
            <w:noProof/>
          </w:rPr>
          <w:t>1.1 Definitions</w:t>
        </w:r>
        <w:r w:rsidR="00BD0930">
          <w:rPr>
            <w:noProof/>
            <w:webHidden/>
          </w:rPr>
          <w:tab/>
        </w:r>
        <w:r w:rsidR="00BD0930">
          <w:rPr>
            <w:noProof/>
            <w:webHidden/>
          </w:rPr>
          <w:fldChar w:fldCharType="begin"/>
        </w:r>
        <w:r w:rsidR="00BD0930">
          <w:rPr>
            <w:noProof/>
            <w:webHidden/>
          </w:rPr>
          <w:instrText xml:space="preserve"> PAGEREF _Toc168488125 \h </w:instrText>
        </w:r>
        <w:r w:rsidR="00BD0930">
          <w:rPr>
            <w:noProof/>
            <w:webHidden/>
          </w:rPr>
        </w:r>
        <w:r w:rsidR="00BD0930">
          <w:rPr>
            <w:noProof/>
            <w:webHidden/>
          </w:rPr>
          <w:fldChar w:fldCharType="separate"/>
        </w:r>
        <w:r w:rsidR="00BD0930">
          <w:rPr>
            <w:noProof/>
            <w:webHidden/>
          </w:rPr>
          <w:t>1</w:t>
        </w:r>
        <w:r w:rsidR="00BD0930">
          <w:rPr>
            <w:noProof/>
            <w:webHidden/>
          </w:rPr>
          <w:fldChar w:fldCharType="end"/>
        </w:r>
      </w:hyperlink>
    </w:p>
    <w:p w14:paraId="30E5FDB2" w14:textId="670CF6FE" w:rsidR="00BD0930" w:rsidRDefault="00CD0782">
      <w:pPr>
        <w:pStyle w:val="TOC2"/>
        <w:rPr>
          <w:rFonts w:asciiTheme="minorHAnsi" w:eastAsiaTheme="minorEastAsia" w:hAnsiTheme="minorHAnsi" w:cstheme="minorBidi"/>
          <w:noProof/>
          <w:kern w:val="2"/>
          <w:szCs w:val="24"/>
          <w14:ligatures w14:val="standardContextual"/>
        </w:rPr>
      </w:pPr>
      <w:hyperlink w:anchor="_Toc168488126" w:history="1">
        <w:r w:rsidR="00BD0930" w:rsidRPr="00F11370">
          <w:rPr>
            <w:rStyle w:val="Hyperlink"/>
            <w:noProof/>
          </w:rPr>
          <w:t>1.2 Status of MFL Compliance Points</w:t>
        </w:r>
        <w:r w:rsidR="00BD0930">
          <w:rPr>
            <w:noProof/>
            <w:webHidden/>
          </w:rPr>
          <w:tab/>
        </w:r>
        <w:r w:rsidR="00BD0930">
          <w:rPr>
            <w:noProof/>
            <w:webHidden/>
          </w:rPr>
          <w:fldChar w:fldCharType="begin"/>
        </w:r>
        <w:r w:rsidR="00BD0930">
          <w:rPr>
            <w:noProof/>
            <w:webHidden/>
          </w:rPr>
          <w:instrText xml:space="preserve"> PAGEREF _Toc168488126 \h </w:instrText>
        </w:r>
        <w:r w:rsidR="00BD0930">
          <w:rPr>
            <w:noProof/>
            <w:webHidden/>
          </w:rPr>
        </w:r>
        <w:r w:rsidR="00BD0930">
          <w:rPr>
            <w:noProof/>
            <w:webHidden/>
          </w:rPr>
          <w:fldChar w:fldCharType="separate"/>
        </w:r>
        <w:r w:rsidR="00BD0930">
          <w:rPr>
            <w:noProof/>
            <w:webHidden/>
          </w:rPr>
          <w:t>3</w:t>
        </w:r>
        <w:r w:rsidR="00BD0930">
          <w:rPr>
            <w:noProof/>
            <w:webHidden/>
          </w:rPr>
          <w:fldChar w:fldCharType="end"/>
        </w:r>
      </w:hyperlink>
    </w:p>
    <w:p w14:paraId="0242756D" w14:textId="36357C3E" w:rsidR="00BD0930" w:rsidRDefault="00CD0782">
      <w:pPr>
        <w:pStyle w:val="TOC2"/>
        <w:rPr>
          <w:rFonts w:asciiTheme="minorHAnsi" w:eastAsiaTheme="minorEastAsia" w:hAnsiTheme="minorHAnsi" w:cstheme="minorBidi"/>
          <w:noProof/>
          <w:kern w:val="2"/>
          <w:szCs w:val="24"/>
          <w14:ligatures w14:val="standardContextual"/>
        </w:rPr>
      </w:pPr>
      <w:hyperlink w:anchor="_Toc168488127" w:history="1">
        <w:r w:rsidR="00BD0930" w:rsidRPr="00F11370">
          <w:rPr>
            <w:rStyle w:val="Hyperlink"/>
            <w:noProof/>
          </w:rPr>
          <w:t>1.3 Modification of Existing Permits</w:t>
        </w:r>
        <w:r w:rsidR="00BD0930">
          <w:rPr>
            <w:noProof/>
            <w:webHidden/>
          </w:rPr>
          <w:tab/>
        </w:r>
        <w:r w:rsidR="00BD0930">
          <w:rPr>
            <w:noProof/>
            <w:webHidden/>
          </w:rPr>
          <w:fldChar w:fldCharType="begin"/>
        </w:r>
        <w:r w:rsidR="00BD0930">
          <w:rPr>
            <w:noProof/>
            <w:webHidden/>
          </w:rPr>
          <w:instrText xml:space="preserve"> PAGEREF _Toc168488127 \h </w:instrText>
        </w:r>
        <w:r w:rsidR="00BD0930">
          <w:rPr>
            <w:noProof/>
            <w:webHidden/>
          </w:rPr>
        </w:r>
        <w:r w:rsidR="00BD0930">
          <w:rPr>
            <w:noProof/>
            <w:webHidden/>
          </w:rPr>
          <w:fldChar w:fldCharType="separate"/>
        </w:r>
        <w:r w:rsidR="00BD0930">
          <w:rPr>
            <w:noProof/>
            <w:webHidden/>
          </w:rPr>
          <w:t>4</w:t>
        </w:r>
        <w:r w:rsidR="00BD0930">
          <w:rPr>
            <w:noProof/>
            <w:webHidden/>
          </w:rPr>
          <w:fldChar w:fldCharType="end"/>
        </w:r>
      </w:hyperlink>
    </w:p>
    <w:p w14:paraId="4A9F8F51" w14:textId="21147F3F" w:rsidR="00BD0930" w:rsidRDefault="00CD0782">
      <w:pPr>
        <w:pStyle w:val="TOC2"/>
        <w:rPr>
          <w:rFonts w:asciiTheme="minorHAnsi" w:eastAsiaTheme="minorEastAsia" w:hAnsiTheme="minorHAnsi" w:cstheme="minorBidi"/>
          <w:noProof/>
          <w:kern w:val="2"/>
          <w:szCs w:val="24"/>
          <w14:ligatures w14:val="standardContextual"/>
        </w:rPr>
      </w:pPr>
      <w:hyperlink w:anchor="_Toc168488128" w:history="1">
        <w:r w:rsidR="00BD0930" w:rsidRPr="00F11370">
          <w:rPr>
            <w:rStyle w:val="Hyperlink"/>
            <w:noProof/>
          </w:rPr>
          <w:t>1.4 Environmental Resource and Consumptive Use Permitting Concurrency</w:t>
        </w:r>
        <w:r w:rsidR="00BD0930">
          <w:rPr>
            <w:noProof/>
            <w:webHidden/>
          </w:rPr>
          <w:tab/>
        </w:r>
        <w:r w:rsidR="00BD0930">
          <w:rPr>
            <w:noProof/>
            <w:webHidden/>
          </w:rPr>
          <w:fldChar w:fldCharType="begin"/>
        </w:r>
        <w:r w:rsidR="00BD0930">
          <w:rPr>
            <w:noProof/>
            <w:webHidden/>
          </w:rPr>
          <w:instrText xml:space="preserve"> PAGEREF _Toc168488128 \h </w:instrText>
        </w:r>
        <w:r w:rsidR="00BD0930">
          <w:rPr>
            <w:noProof/>
            <w:webHidden/>
          </w:rPr>
        </w:r>
        <w:r w:rsidR="00BD0930">
          <w:rPr>
            <w:noProof/>
            <w:webHidden/>
          </w:rPr>
          <w:fldChar w:fldCharType="separate"/>
        </w:r>
        <w:r w:rsidR="00BD0930">
          <w:rPr>
            <w:noProof/>
            <w:webHidden/>
          </w:rPr>
          <w:t>4</w:t>
        </w:r>
        <w:r w:rsidR="00BD0930">
          <w:rPr>
            <w:noProof/>
            <w:webHidden/>
          </w:rPr>
          <w:fldChar w:fldCharType="end"/>
        </w:r>
      </w:hyperlink>
    </w:p>
    <w:p w14:paraId="664A0386" w14:textId="0B7A0AA7" w:rsidR="00BD0930" w:rsidRDefault="00CD0782">
      <w:pPr>
        <w:pStyle w:val="TOC1"/>
        <w:rPr>
          <w:rFonts w:asciiTheme="minorHAnsi" w:eastAsiaTheme="minorEastAsia" w:hAnsiTheme="minorHAnsi" w:cstheme="minorBidi"/>
          <w:noProof/>
          <w:kern w:val="2"/>
          <w:szCs w:val="24"/>
          <w14:ligatures w14:val="standardContextual"/>
        </w:rPr>
      </w:pPr>
      <w:hyperlink w:anchor="_Toc168488129" w:history="1">
        <w:r w:rsidR="00BD0930" w:rsidRPr="00F11370">
          <w:rPr>
            <w:rStyle w:val="Hyperlink"/>
            <w:noProof/>
          </w:rPr>
          <w:t>2.0 Evaluation of Impacts to the Lower Santa Fe and Ichetucknee Rivers</w:t>
        </w:r>
        <w:r w:rsidR="00BD0930">
          <w:rPr>
            <w:noProof/>
            <w:webHidden/>
          </w:rPr>
          <w:tab/>
        </w:r>
        <w:r w:rsidR="00BD0930">
          <w:rPr>
            <w:noProof/>
            <w:webHidden/>
          </w:rPr>
          <w:fldChar w:fldCharType="begin"/>
        </w:r>
        <w:r w:rsidR="00BD0930">
          <w:rPr>
            <w:noProof/>
            <w:webHidden/>
          </w:rPr>
          <w:instrText xml:space="preserve"> PAGEREF _Toc168488129 \h </w:instrText>
        </w:r>
        <w:r w:rsidR="00BD0930">
          <w:rPr>
            <w:noProof/>
            <w:webHidden/>
          </w:rPr>
        </w:r>
        <w:r w:rsidR="00BD0930">
          <w:rPr>
            <w:noProof/>
            <w:webHidden/>
          </w:rPr>
          <w:fldChar w:fldCharType="separate"/>
        </w:r>
        <w:r w:rsidR="00BD0930">
          <w:rPr>
            <w:noProof/>
            <w:webHidden/>
          </w:rPr>
          <w:t>5</w:t>
        </w:r>
        <w:r w:rsidR="00BD0930">
          <w:rPr>
            <w:noProof/>
            <w:webHidden/>
          </w:rPr>
          <w:fldChar w:fldCharType="end"/>
        </w:r>
      </w:hyperlink>
    </w:p>
    <w:p w14:paraId="40760824" w14:textId="2B4451A3" w:rsidR="00BD0930" w:rsidRDefault="00CD0782">
      <w:pPr>
        <w:pStyle w:val="TOC1"/>
        <w:rPr>
          <w:rFonts w:asciiTheme="minorHAnsi" w:eastAsiaTheme="minorEastAsia" w:hAnsiTheme="minorHAnsi" w:cstheme="minorBidi"/>
          <w:noProof/>
          <w:kern w:val="2"/>
          <w:szCs w:val="24"/>
          <w14:ligatures w14:val="standardContextual"/>
        </w:rPr>
      </w:pPr>
      <w:hyperlink w:anchor="_Toc168488130" w:history="1">
        <w:r w:rsidR="00BD0930" w:rsidRPr="00F11370">
          <w:rPr>
            <w:rStyle w:val="Hyperlink"/>
            <w:noProof/>
          </w:rPr>
          <w:t>3.0 Recovery Strategy Requirements for Existing and New Authorized Uses</w:t>
        </w:r>
        <w:r w:rsidR="00BD0930">
          <w:rPr>
            <w:noProof/>
            <w:webHidden/>
          </w:rPr>
          <w:tab/>
        </w:r>
        <w:r w:rsidR="00BD0930">
          <w:rPr>
            <w:noProof/>
            <w:webHidden/>
          </w:rPr>
          <w:fldChar w:fldCharType="begin"/>
        </w:r>
        <w:r w:rsidR="00BD0930">
          <w:rPr>
            <w:noProof/>
            <w:webHidden/>
          </w:rPr>
          <w:instrText xml:space="preserve"> PAGEREF _Toc168488130 \h </w:instrText>
        </w:r>
        <w:r w:rsidR="00BD0930">
          <w:rPr>
            <w:noProof/>
            <w:webHidden/>
          </w:rPr>
        </w:r>
        <w:r w:rsidR="00BD0930">
          <w:rPr>
            <w:noProof/>
            <w:webHidden/>
          </w:rPr>
          <w:fldChar w:fldCharType="separate"/>
        </w:r>
        <w:r w:rsidR="00BD0930">
          <w:rPr>
            <w:noProof/>
            <w:webHidden/>
          </w:rPr>
          <w:t>5</w:t>
        </w:r>
        <w:r w:rsidR="00BD0930">
          <w:rPr>
            <w:noProof/>
            <w:webHidden/>
          </w:rPr>
          <w:fldChar w:fldCharType="end"/>
        </w:r>
      </w:hyperlink>
    </w:p>
    <w:p w14:paraId="0B232C77" w14:textId="54431A54" w:rsidR="00BD0930" w:rsidRDefault="00CD0782">
      <w:pPr>
        <w:pStyle w:val="TOC2"/>
        <w:rPr>
          <w:rFonts w:asciiTheme="minorHAnsi" w:eastAsiaTheme="minorEastAsia" w:hAnsiTheme="minorHAnsi" w:cstheme="minorBidi"/>
          <w:noProof/>
          <w:kern w:val="2"/>
          <w:szCs w:val="24"/>
          <w14:ligatures w14:val="standardContextual"/>
        </w:rPr>
      </w:pPr>
      <w:hyperlink w:anchor="_Toc168488131" w:history="1">
        <w:r w:rsidR="00BD0930" w:rsidRPr="00F11370">
          <w:rPr>
            <w:rStyle w:val="Hyperlink"/>
            <w:noProof/>
          </w:rPr>
          <w:t>3.1 Existing Use - Offsetting Impacts to MFL Recovery Points for Base Condition Water Use</w:t>
        </w:r>
        <w:r w:rsidR="00BD0930">
          <w:rPr>
            <w:noProof/>
            <w:webHidden/>
          </w:rPr>
          <w:tab/>
        </w:r>
        <w:r w:rsidR="00BD0930">
          <w:rPr>
            <w:noProof/>
            <w:webHidden/>
          </w:rPr>
          <w:fldChar w:fldCharType="begin"/>
        </w:r>
        <w:r w:rsidR="00BD0930">
          <w:rPr>
            <w:noProof/>
            <w:webHidden/>
          </w:rPr>
          <w:instrText xml:space="preserve"> PAGEREF _Toc168488131 \h </w:instrText>
        </w:r>
        <w:r w:rsidR="00BD0930">
          <w:rPr>
            <w:noProof/>
            <w:webHidden/>
          </w:rPr>
        </w:r>
        <w:r w:rsidR="00BD0930">
          <w:rPr>
            <w:noProof/>
            <w:webHidden/>
          </w:rPr>
          <w:fldChar w:fldCharType="separate"/>
        </w:r>
        <w:r w:rsidR="00BD0930">
          <w:rPr>
            <w:noProof/>
            <w:webHidden/>
          </w:rPr>
          <w:t>6</w:t>
        </w:r>
        <w:r w:rsidR="00BD0930">
          <w:rPr>
            <w:noProof/>
            <w:webHidden/>
          </w:rPr>
          <w:fldChar w:fldCharType="end"/>
        </w:r>
      </w:hyperlink>
    </w:p>
    <w:p w14:paraId="5F6D8D79" w14:textId="4B8322A2" w:rsidR="00BD0930" w:rsidRDefault="00CD0782">
      <w:pPr>
        <w:pStyle w:val="TOC2"/>
        <w:rPr>
          <w:rFonts w:asciiTheme="minorHAnsi" w:eastAsiaTheme="minorEastAsia" w:hAnsiTheme="minorHAnsi" w:cstheme="minorBidi"/>
          <w:noProof/>
          <w:kern w:val="2"/>
          <w:szCs w:val="24"/>
          <w14:ligatures w14:val="standardContextual"/>
        </w:rPr>
      </w:pPr>
      <w:hyperlink w:anchor="_Toc168488132" w:history="1">
        <w:r w:rsidR="00BD0930" w:rsidRPr="00F11370">
          <w:rPr>
            <w:rStyle w:val="Hyperlink"/>
            <w:noProof/>
          </w:rPr>
          <w:t>3.2 New Use - Offsetting Impacts to MFL Recovery Points for New Uses</w:t>
        </w:r>
        <w:r w:rsidR="00BD0930">
          <w:rPr>
            <w:noProof/>
            <w:webHidden/>
          </w:rPr>
          <w:tab/>
        </w:r>
        <w:r w:rsidR="00BD0930">
          <w:rPr>
            <w:noProof/>
            <w:webHidden/>
          </w:rPr>
          <w:fldChar w:fldCharType="begin"/>
        </w:r>
        <w:r w:rsidR="00BD0930">
          <w:rPr>
            <w:noProof/>
            <w:webHidden/>
          </w:rPr>
          <w:instrText xml:space="preserve"> PAGEREF _Toc168488132 \h </w:instrText>
        </w:r>
        <w:r w:rsidR="00BD0930">
          <w:rPr>
            <w:noProof/>
            <w:webHidden/>
          </w:rPr>
        </w:r>
        <w:r w:rsidR="00BD0930">
          <w:rPr>
            <w:noProof/>
            <w:webHidden/>
          </w:rPr>
          <w:fldChar w:fldCharType="separate"/>
        </w:r>
        <w:r w:rsidR="00BD0930">
          <w:rPr>
            <w:noProof/>
            <w:webHidden/>
          </w:rPr>
          <w:t>7</w:t>
        </w:r>
        <w:r w:rsidR="00BD0930">
          <w:rPr>
            <w:noProof/>
            <w:webHidden/>
          </w:rPr>
          <w:fldChar w:fldCharType="end"/>
        </w:r>
      </w:hyperlink>
    </w:p>
    <w:p w14:paraId="08D9364C" w14:textId="6C637C46" w:rsidR="00BD0930" w:rsidRDefault="00CD0782">
      <w:pPr>
        <w:pStyle w:val="TOC2"/>
        <w:rPr>
          <w:rFonts w:asciiTheme="minorHAnsi" w:eastAsiaTheme="minorEastAsia" w:hAnsiTheme="minorHAnsi" w:cstheme="minorBidi"/>
          <w:noProof/>
          <w:kern w:val="2"/>
          <w:szCs w:val="24"/>
          <w14:ligatures w14:val="standardContextual"/>
        </w:rPr>
      </w:pPr>
      <w:hyperlink w:anchor="_Toc168488133" w:history="1">
        <w:r w:rsidR="00BD0930" w:rsidRPr="00F11370">
          <w:rPr>
            <w:rStyle w:val="Hyperlink"/>
            <w:noProof/>
          </w:rPr>
          <w:t>3.3 Methods for Offsetting Impacts to the MFL Recovery Points</w:t>
        </w:r>
        <w:r w:rsidR="00BD0930">
          <w:rPr>
            <w:noProof/>
            <w:webHidden/>
          </w:rPr>
          <w:tab/>
        </w:r>
        <w:r w:rsidR="00BD0930">
          <w:rPr>
            <w:noProof/>
            <w:webHidden/>
          </w:rPr>
          <w:fldChar w:fldCharType="begin"/>
        </w:r>
        <w:r w:rsidR="00BD0930">
          <w:rPr>
            <w:noProof/>
            <w:webHidden/>
          </w:rPr>
          <w:instrText xml:space="preserve"> PAGEREF _Toc168488133 \h </w:instrText>
        </w:r>
        <w:r w:rsidR="00BD0930">
          <w:rPr>
            <w:noProof/>
            <w:webHidden/>
          </w:rPr>
        </w:r>
        <w:r w:rsidR="00BD0930">
          <w:rPr>
            <w:noProof/>
            <w:webHidden/>
          </w:rPr>
          <w:fldChar w:fldCharType="separate"/>
        </w:r>
        <w:r w:rsidR="00BD0930">
          <w:rPr>
            <w:noProof/>
            <w:webHidden/>
          </w:rPr>
          <w:t>8</w:t>
        </w:r>
        <w:r w:rsidR="00BD0930">
          <w:rPr>
            <w:noProof/>
            <w:webHidden/>
          </w:rPr>
          <w:fldChar w:fldCharType="end"/>
        </w:r>
      </w:hyperlink>
    </w:p>
    <w:p w14:paraId="1004C533" w14:textId="57D34A21" w:rsidR="00BD0930" w:rsidRDefault="00CD0782">
      <w:pPr>
        <w:pStyle w:val="TOC3"/>
        <w:rPr>
          <w:rFonts w:asciiTheme="minorHAnsi" w:eastAsiaTheme="minorEastAsia" w:hAnsiTheme="minorHAnsi" w:cstheme="minorBidi"/>
          <w:noProof/>
          <w:kern w:val="2"/>
          <w:szCs w:val="24"/>
          <w14:ligatures w14:val="standardContextual"/>
        </w:rPr>
      </w:pPr>
      <w:hyperlink w:anchor="_Toc168488134" w:history="1">
        <w:r w:rsidR="00BD0930" w:rsidRPr="00F11370">
          <w:rPr>
            <w:rStyle w:val="Hyperlink"/>
            <w:noProof/>
          </w:rPr>
          <w:t>3.3.1. Permits Subject to Revocation</w:t>
        </w:r>
        <w:r w:rsidR="00BD0930">
          <w:rPr>
            <w:noProof/>
            <w:webHidden/>
          </w:rPr>
          <w:tab/>
        </w:r>
        <w:r w:rsidR="00BD0930">
          <w:rPr>
            <w:noProof/>
            <w:webHidden/>
          </w:rPr>
          <w:fldChar w:fldCharType="begin"/>
        </w:r>
        <w:r w:rsidR="00BD0930">
          <w:rPr>
            <w:noProof/>
            <w:webHidden/>
          </w:rPr>
          <w:instrText xml:space="preserve"> PAGEREF _Toc168488134 \h </w:instrText>
        </w:r>
        <w:r w:rsidR="00BD0930">
          <w:rPr>
            <w:noProof/>
            <w:webHidden/>
          </w:rPr>
        </w:r>
        <w:r w:rsidR="00BD0930">
          <w:rPr>
            <w:noProof/>
            <w:webHidden/>
          </w:rPr>
          <w:fldChar w:fldCharType="separate"/>
        </w:r>
        <w:r w:rsidR="00BD0930">
          <w:rPr>
            <w:noProof/>
            <w:webHidden/>
          </w:rPr>
          <w:t>8</w:t>
        </w:r>
        <w:r w:rsidR="00BD0930">
          <w:rPr>
            <w:noProof/>
            <w:webHidden/>
          </w:rPr>
          <w:fldChar w:fldCharType="end"/>
        </w:r>
      </w:hyperlink>
    </w:p>
    <w:p w14:paraId="220DE2DC" w14:textId="094D9668" w:rsidR="00BD0930" w:rsidRDefault="00CD0782">
      <w:pPr>
        <w:pStyle w:val="TOC3"/>
        <w:rPr>
          <w:rFonts w:asciiTheme="minorHAnsi" w:eastAsiaTheme="minorEastAsia" w:hAnsiTheme="minorHAnsi" w:cstheme="minorBidi"/>
          <w:noProof/>
          <w:kern w:val="2"/>
          <w:szCs w:val="24"/>
          <w14:ligatures w14:val="standardContextual"/>
        </w:rPr>
      </w:pPr>
      <w:hyperlink w:anchor="_Toc168488135" w:history="1">
        <w:r w:rsidR="00BD0930" w:rsidRPr="00F11370">
          <w:rPr>
            <w:rStyle w:val="Hyperlink"/>
            <w:noProof/>
          </w:rPr>
          <w:t>3.3.2. Offset Credits for Retirement</w:t>
        </w:r>
        <w:r w:rsidR="00BD0930">
          <w:rPr>
            <w:noProof/>
            <w:webHidden/>
          </w:rPr>
          <w:tab/>
        </w:r>
        <w:r w:rsidR="00BD0930">
          <w:rPr>
            <w:noProof/>
            <w:webHidden/>
          </w:rPr>
          <w:fldChar w:fldCharType="begin"/>
        </w:r>
        <w:r w:rsidR="00BD0930">
          <w:rPr>
            <w:noProof/>
            <w:webHidden/>
          </w:rPr>
          <w:instrText xml:space="preserve"> PAGEREF _Toc168488135 \h </w:instrText>
        </w:r>
        <w:r w:rsidR="00BD0930">
          <w:rPr>
            <w:noProof/>
            <w:webHidden/>
          </w:rPr>
        </w:r>
        <w:r w:rsidR="00BD0930">
          <w:rPr>
            <w:noProof/>
            <w:webHidden/>
          </w:rPr>
          <w:fldChar w:fldCharType="separate"/>
        </w:r>
        <w:r w:rsidR="00BD0930">
          <w:rPr>
            <w:noProof/>
            <w:webHidden/>
          </w:rPr>
          <w:t>8</w:t>
        </w:r>
        <w:r w:rsidR="00BD0930">
          <w:rPr>
            <w:noProof/>
            <w:webHidden/>
          </w:rPr>
          <w:fldChar w:fldCharType="end"/>
        </w:r>
      </w:hyperlink>
    </w:p>
    <w:p w14:paraId="09C4E7A5" w14:textId="5AFFB62F" w:rsidR="00BD0930" w:rsidRDefault="00CD0782">
      <w:pPr>
        <w:pStyle w:val="TOC3"/>
        <w:rPr>
          <w:rFonts w:asciiTheme="minorHAnsi" w:eastAsiaTheme="minorEastAsia" w:hAnsiTheme="minorHAnsi" w:cstheme="minorBidi"/>
          <w:noProof/>
          <w:kern w:val="2"/>
          <w:szCs w:val="24"/>
          <w14:ligatures w14:val="standardContextual"/>
        </w:rPr>
      </w:pPr>
      <w:hyperlink w:anchor="_Toc168488136" w:history="1">
        <w:r w:rsidR="00BD0930" w:rsidRPr="00F11370">
          <w:rPr>
            <w:rStyle w:val="Hyperlink"/>
            <w:noProof/>
          </w:rPr>
          <w:t>3.3.3. Assignment of Benefits</w:t>
        </w:r>
        <w:r w:rsidR="00BD0930">
          <w:rPr>
            <w:noProof/>
            <w:webHidden/>
          </w:rPr>
          <w:tab/>
        </w:r>
        <w:r w:rsidR="00BD0930">
          <w:rPr>
            <w:noProof/>
            <w:webHidden/>
          </w:rPr>
          <w:fldChar w:fldCharType="begin"/>
        </w:r>
        <w:r w:rsidR="00BD0930">
          <w:rPr>
            <w:noProof/>
            <w:webHidden/>
          </w:rPr>
          <w:instrText xml:space="preserve"> PAGEREF _Toc168488136 \h </w:instrText>
        </w:r>
        <w:r w:rsidR="00BD0930">
          <w:rPr>
            <w:noProof/>
            <w:webHidden/>
          </w:rPr>
        </w:r>
        <w:r w:rsidR="00BD0930">
          <w:rPr>
            <w:noProof/>
            <w:webHidden/>
          </w:rPr>
          <w:fldChar w:fldCharType="separate"/>
        </w:r>
        <w:r w:rsidR="00BD0930">
          <w:rPr>
            <w:noProof/>
            <w:webHidden/>
          </w:rPr>
          <w:t>9</w:t>
        </w:r>
        <w:r w:rsidR="00BD0930">
          <w:rPr>
            <w:noProof/>
            <w:webHidden/>
          </w:rPr>
          <w:fldChar w:fldCharType="end"/>
        </w:r>
      </w:hyperlink>
    </w:p>
    <w:p w14:paraId="61F7509F" w14:textId="63A2901E" w:rsidR="00BD0930" w:rsidRDefault="00CD0782">
      <w:pPr>
        <w:pStyle w:val="TOC2"/>
        <w:rPr>
          <w:rFonts w:asciiTheme="minorHAnsi" w:eastAsiaTheme="minorEastAsia" w:hAnsiTheme="minorHAnsi" w:cstheme="minorBidi"/>
          <w:noProof/>
          <w:kern w:val="2"/>
          <w:szCs w:val="24"/>
          <w14:ligatures w14:val="standardContextual"/>
        </w:rPr>
      </w:pPr>
      <w:hyperlink w:anchor="_Toc168488137" w:history="1">
        <w:r w:rsidR="00BD0930" w:rsidRPr="00F11370">
          <w:rPr>
            <w:rStyle w:val="Hyperlink"/>
            <w:noProof/>
          </w:rPr>
          <w:t>3.4 Plan Submittal and Requirements for Offsetting Impacts</w:t>
        </w:r>
        <w:r w:rsidR="00BD0930">
          <w:rPr>
            <w:noProof/>
            <w:webHidden/>
          </w:rPr>
          <w:tab/>
        </w:r>
        <w:r w:rsidR="00BD0930">
          <w:rPr>
            <w:noProof/>
            <w:webHidden/>
          </w:rPr>
          <w:fldChar w:fldCharType="begin"/>
        </w:r>
        <w:r w:rsidR="00BD0930">
          <w:rPr>
            <w:noProof/>
            <w:webHidden/>
          </w:rPr>
          <w:instrText xml:space="preserve"> PAGEREF _Toc168488137 \h </w:instrText>
        </w:r>
        <w:r w:rsidR="00BD0930">
          <w:rPr>
            <w:noProof/>
            <w:webHidden/>
          </w:rPr>
        </w:r>
        <w:r w:rsidR="00BD0930">
          <w:rPr>
            <w:noProof/>
            <w:webHidden/>
          </w:rPr>
          <w:fldChar w:fldCharType="separate"/>
        </w:r>
        <w:r w:rsidR="00BD0930">
          <w:rPr>
            <w:noProof/>
            <w:webHidden/>
          </w:rPr>
          <w:t>9</w:t>
        </w:r>
        <w:r w:rsidR="00BD0930">
          <w:rPr>
            <w:noProof/>
            <w:webHidden/>
          </w:rPr>
          <w:fldChar w:fldCharType="end"/>
        </w:r>
      </w:hyperlink>
    </w:p>
    <w:p w14:paraId="67DCDFFE" w14:textId="10BC673F" w:rsidR="00BD0930" w:rsidRDefault="00CD0782">
      <w:pPr>
        <w:pStyle w:val="TOC1"/>
        <w:rPr>
          <w:rFonts w:asciiTheme="minorHAnsi" w:eastAsiaTheme="minorEastAsia" w:hAnsiTheme="minorHAnsi" w:cstheme="minorBidi"/>
          <w:noProof/>
          <w:kern w:val="2"/>
          <w:szCs w:val="24"/>
          <w14:ligatures w14:val="standardContextual"/>
        </w:rPr>
      </w:pPr>
      <w:hyperlink w:anchor="_Toc168488138" w:history="1">
        <w:r w:rsidR="00BD0930" w:rsidRPr="00F11370">
          <w:rPr>
            <w:rStyle w:val="Hyperlink"/>
            <w:noProof/>
          </w:rPr>
          <w:t>4.0 Temporary Allocations</w:t>
        </w:r>
        <w:r w:rsidR="00BD0930">
          <w:rPr>
            <w:noProof/>
            <w:webHidden/>
          </w:rPr>
          <w:tab/>
        </w:r>
        <w:r w:rsidR="00BD0930">
          <w:rPr>
            <w:noProof/>
            <w:webHidden/>
          </w:rPr>
          <w:fldChar w:fldCharType="begin"/>
        </w:r>
        <w:r w:rsidR="00BD0930">
          <w:rPr>
            <w:noProof/>
            <w:webHidden/>
          </w:rPr>
          <w:instrText xml:space="preserve"> PAGEREF _Toc168488138 \h </w:instrText>
        </w:r>
        <w:r w:rsidR="00BD0930">
          <w:rPr>
            <w:noProof/>
            <w:webHidden/>
          </w:rPr>
        </w:r>
        <w:r w:rsidR="00BD0930">
          <w:rPr>
            <w:noProof/>
            <w:webHidden/>
          </w:rPr>
          <w:fldChar w:fldCharType="separate"/>
        </w:r>
        <w:r w:rsidR="00BD0930">
          <w:rPr>
            <w:noProof/>
            <w:webHidden/>
          </w:rPr>
          <w:t>11</w:t>
        </w:r>
        <w:r w:rsidR="00BD0930">
          <w:rPr>
            <w:noProof/>
            <w:webHidden/>
          </w:rPr>
          <w:fldChar w:fldCharType="end"/>
        </w:r>
      </w:hyperlink>
    </w:p>
    <w:p w14:paraId="1F89F342" w14:textId="2F50B920" w:rsidR="00BD0930" w:rsidRDefault="00CD0782">
      <w:pPr>
        <w:pStyle w:val="TOC1"/>
        <w:rPr>
          <w:rFonts w:asciiTheme="minorHAnsi" w:eastAsiaTheme="minorEastAsia" w:hAnsiTheme="minorHAnsi" w:cstheme="minorBidi"/>
          <w:noProof/>
          <w:kern w:val="2"/>
          <w:szCs w:val="24"/>
          <w14:ligatures w14:val="standardContextual"/>
        </w:rPr>
      </w:pPr>
      <w:hyperlink w:anchor="_Toc168488139" w:history="1">
        <w:r w:rsidR="00BD0930" w:rsidRPr="00F11370">
          <w:rPr>
            <w:rStyle w:val="Hyperlink"/>
            <w:noProof/>
          </w:rPr>
          <w:t>5.0 Water Conservation</w:t>
        </w:r>
        <w:r w:rsidR="00BD0930">
          <w:rPr>
            <w:noProof/>
            <w:webHidden/>
          </w:rPr>
          <w:tab/>
        </w:r>
        <w:r w:rsidR="00BD0930">
          <w:rPr>
            <w:noProof/>
            <w:webHidden/>
          </w:rPr>
          <w:fldChar w:fldCharType="begin"/>
        </w:r>
        <w:r w:rsidR="00BD0930">
          <w:rPr>
            <w:noProof/>
            <w:webHidden/>
          </w:rPr>
          <w:instrText xml:space="preserve"> PAGEREF _Toc168488139 \h </w:instrText>
        </w:r>
        <w:r w:rsidR="00BD0930">
          <w:rPr>
            <w:noProof/>
            <w:webHidden/>
          </w:rPr>
        </w:r>
        <w:r w:rsidR="00BD0930">
          <w:rPr>
            <w:noProof/>
            <w:webHidden/>
          </w:rPr>
          <w:fldChar w:fldCharType="separate"/>
        </w:r>
        <w:r w:rsidR="00BD0930">
          <w:rPr>
            <w:noProof/>
            <w:webHidden/>
          </w:rPr>
          <w:t>12</w:t>
        </w:r>
        <w:r w:rsidR="00BD0930">
          <w:rPr>
            <w:noProof/>
            <w:webHidden/>
          </w:rPr>
          <w:fldChar w:fldCharType="end"/>
        </w:r>
      </w:hyperlink>
    </w:p>
    <w:p w14:paraId="0A45F89B" w14:textId="08865A6D" w:rsidR="00BD0930" w:rsidRDefault="00CD0782">
      <w:pPr>
        <w:pStyle w:val="TOC2"/>
        <w:rPr>
          <w:rFonts w:asciiTheme="minorHAnsi" w:eastAsiaTheme="minorEastAsia" w:hAnsiTheme="minorHAnsi" w:cstheme="minorBidi"/>
          <w:noProof/>
          <w:kern w:val="2"/>
          <w:szCs w:val="24"/>
          <w14:ligatures w14:val="standardContextual"/>
        </w:rPr>
      </w:pPr>
      <w:hyperlink w:anchor="_Toc168488142" w:history="1">
        <w:r w:rsidR="00BD0930" w:rsidRPr="00F11370">
          <w:rPr>
            <w:rStyle w:val="Hyperlink"/>
            <w:noProof/>
          </w:rPr>
          <w:t>5.1 Public Supply Water Conservation Requirements</w:t>
        </w:r>
        <w:r w:rsidR="00BD0930">
          <w:rPr>
            <w:noProof/>
            <w:webHidden/>
          </w:rPr>
          <w:tab/>
        </w:r>
        <w:r w:rsidR="00BD0930">
          <w:rPr>
            <w:noProof/>
            <w:webHidden/>
          </w:rPr>
          <w:fldChar w:fldCharType="begin"/>
        </w:r>
        <w:r w:rsidR="00BD0930">
          <w:rPr>
            <w:noProof/>
            <w:webHidden/>
          </w:rPr>
          <w:instrText xml:space="preserve"> PAGEREF _Toc168488142 \h </w:instrText>
        </w:r>
        <w:r w:rsidR="00BD0930">
          <w:rPr>
            <w:noProof/>
            <w:webHidden/>
          </w:rPr>
        </w:r>
        <w:r w:rsidR="00BD0930">
          <w:rPr>
            <w:noProof/>
            <w:webHidden/>
          </w:rPr>
          <w:fldChar w:fldCharType="separate"/>
        </w:r>
        <w:r w:rsidR="00BD0930">
          <w:rPr>
            <w:noProof/>
            <w:webHidden/>
          </w:rPr>
          <w:t>12</w:t>
        </w:r>
        <w:r w:rsidR="00BD0930">
          <w:rPr>
            <w:noProof/>
            <w:webHidden/>
          </w:rPr>
          <w:fldChar w:fldCharType="end"/>
        </w:r>
      </w:hyperlink>
    </w:p>
    <w:p w14:paraId="395F0CAE" w14:textId="3F38C860" w:rsidR="00BD0930" w:rsidRDefault="00CD0782">
      <w:pPr>
        <w:pStyle w:val="TOC3"/>
        <w:rPr>
          <w:rFonts w:asciiTheme="minorHAnsi" w:eastAsiaTheme="minorEastAsia" w:hAnsiTheme="minorHAnsi" w:cstheme="minorBidi"/>
          <w:noProof/>
          <w:kern w:val="2"/>
          <w:szCs w:val="24"/>
          <w14:ligatures w14:val="standardContextual"/>
        </w:rPr>
      </w:pPr>
      <w:hyperlink w:anchor="_Toc168488143" w:history="1">
        <w:r w:rsidR="00BD0930" w:rsidRPr="00F11370">
          <w:rPr>
            <w:rStyle w:val="Hyperlink"/>
            <w:noProof/>
          </w:rPr>
          <w:t>5.1.1. Standard Water Conservation Plan</w:t>
        </w:r>
        <w:r w:rsidR="00BD0930">
          <w:rPr>
            <w:noProof/>
            <w:webHidden/>
          </w:rPr>
          <w:tab/>
        </w:r>
        <w:r w:rsidR="00BD0930">
          <w:rPr>
            <w:noProof/>
            <w:webHidden/>
          </w:rPr>
          <w:fldChar w:fldCharType="begin"/>
        </w:r>
        <w:r w:rsidR="00BD0930">
          <w:rPr>
            <w:noProof/>
            <w:webHidden/>
          </w:rPr>
          <w:instrText xml:space="preserve"> PAGEREF _Toc168488143 \h </w:instrText>
        </w:r>
        <w:r w:rsidR="00BD0930">
          <w:rPr>
            <w:noProof/>
            <w:webHidden/>
          </w:rPr>
        </w:r>
        <w:r w:rsidR="00BD0930">
          <w:rPr>
            <w:noProof/>
            <w:webHidden/>
          </w:rPr>
          <w:fldChar w:fldCharType="separate"/>
        </w:r>
        <w:r w:rsidR="00BD0930">
          <w:rPr>
            <w:noProof/>
            <w:webHidden/>
          </w:rPr>
          <w:t>13</w:t>
        </w:r>
        <w:r w:rsidR="00BD0930">
          <w:rPr>
            <w:noProof/>
            <w:webHidden/>
          </w:rPr>
          <w:fldChar w:fldCharType="end"/>
        </w:r>
      </w:hyperlink>
    </w:p>
    <w:p w14:paraId="0E7635CC" w14:textId="6862F367" w:rsidR="00BD0930" w:rsidRDefault="00CD0782">
      <w:pPr>
        <w:pStyle w:val="TOC3"/>
        <w:rPr>
          <w:rFonts w:asciiTheme="minorHAnsi" w:eastAsiaTheme="minorEastAsia" w:hAnsiTheme="minorHAnsi" w:cstheme="minorBidi"/>
          <w:noProof/>
          <w:kern w:val="2"/>
          <w:szCs w:val="24"/>
          <w14:ligatures w14:val="standardContextual"/>
        </w:rPr>
      </w:pPr>
      <w:hyperlink w:anchor="_Toc168488144" w:history="1">
        <w:r w:rsidR="00BD0930" w:rsidRPr="00F11370">
          <w:rPr>
            <w:rStyle w:val="Hyperlink"/>
            <w:noProof/>
          </w:rPr>
          <w:t>5.1.2. Goal-Based Water Conservation Plan</w:t>
        </w:r>
        <w:r w:rsidR="00BD0930">
          <w:rPr>
            <w:noProof/>
            <w:webHidden/>
          </w:rPr>
          <w:tab/>
        </w:r>
        <w:r w:rsidR="00BD0930">
          <w:rPr>
            <w:noProof/>
            <w:webHidden/>
          </w:rPr>
          <w:fldChar w:fldCharType="begin"/>
        </w:r>
        <w:r w:rsidR="00BD0930">
          <w:rPr>
            <w:noProof/>
            <w:webHidden/>
          </w:rPr>
          <w:instrText xml:space="preserve"> PAGEREF _Toc168488144 \h </w:instrText>
        </w:r>
        <w:r w:rsidR="00BD0930">
          <w:rPr>
            <w:noProof/>
            <w:webHidden/>
          </w:rPr>
        </w:r>
        <w:r w:rsidR="00BD0930">
          <w:rPr>
            <w:noProof/>
            <w:webHidden/>
          </w:rPr>
          <w:fldChar w:fldCharType="separate"/>
        </w:r>
        <w:r w:rsidR="00BD0930">
          <w:rPr>
            <w:noProof/>
            <w:webHidden/>
          </w:rPr>
          <w:t>16</w:t>
        </w:r>
        <w:r w:rsidR="00BD0930">
          <w:rPr>
            <w:noProof/>
            <w:webHidden/>
          </w:rPr>
          <w:fldChar w:fldCharType="end"/>
        </w:r>
      </w:hyperlink>
    </w:p>
    <w:p w14:paraId="67FA8AA1" w14:textId="0FDA4E24" w:rsidR="00BD0930" w:rsidRDefault="00CD0782">
      <w:pPr>
        <w:pStyle w:val="TOC3"/>
        <w:rPr>
          <w:rFonts w:asciiTheme="minorHAnsi" w:eastAsiaTheme="minorEastAsia" w:hAnsiTheme="minorHAnsi" w:cstheme="minorBidi"/>
          <w:noProof/>
          <w:kern w:val="2"/>
          <w:szCs w:val="24"/>
          <w14:ligatures w14:val="standardContextual"/>
        </w:rPr>
      </w:pPr>
      <w:hyperlink w:anchor="_Toc168488145" w:history="1">
        <w:r w:rsidR="00BD0930" w:rsidRPr="00F11370">
          <w:rPr>
            <w:rStyle w:val="Hyperlink"/>
            <w:noProof/>
          </w:rPr>
          <w:t>5.1.3. Uniform Method for Calculating Residential Per Capita Daily Water Use</w:t>
        </w:r>
        <w:r w:rsidR="00BD0930">
          <w:rPr>
            <w:noProof/>
            <w:webHidden/>
          </w:rPr>
          <w:tab/>
        </w:r>
        <w:r w:rsidR="00BD0930">
          <w:rPr>
            <w:noProof/>
            <w:webHidden/>
          </w:rPr>
          <w:fldChar w:fldCharType="begin"/>
        </w:r>
        <w:r w:rsidR="00BD0930">
          <w:rPr>
            <w:noProof/>
            <w:webHidden/>
          </w:rPr>
          <w:instrText xml:space="preserve"> PAGEREF _Toc168488145 \h </w:instrText>
        </w:r>
        <w:r w:rsidR="00BD0930">
          <w:rPr>
            <w:noProof/>
            <w:webHidden/>
          </w:rPr>
        </w:r>
        <w:r w:rsidR="00BD0930">
          <w:rPr>
            <w:noProof/>
            <w:webHidden/>
          </w:rPr>
          <w:fldChar w:fldCharType="separate"/>
        </w:r>
        <w:r w:rsidR="00BD0930">
          <w:rPr>
            <w:noProof/>
            <w:webHidden/>
          </w:rPr>
          <w:t>17</w:t>
        </w:r>
        <w:r w:rsidR="00BD0930">
          <w:rPr>
            <w:noProof/>
            <w:webHidden/>
          </w:rPr>
          <w:fldChar w:fldCharType="end"/>
        </w:r>
      </w:hyperlink>
    </w:p>
    <w:p w14:paraId="11A5332F" w14:textId="38AD8669" w:rsidR="00BD0930" w:rsidRDefault="00CD0782">
      <w:pPr>
        <w:pStyle w:val="TOC3"/>
        <w:rPr>
          <w:rFonts w:asciiTheme="minorHAnsi" w:eastAsiaTheme="minorEastAsia" w:hAnsiTheme="minorHAnsi" w:cstheme="minorBidi"/>
          <w:noProof/>
          <w:kern w:val="2"/>
          <w:szCs w:val="24"/>
          <w14:ligatures w14:val="standardContextual"/>
        </w:rPr>
      </w:pPr>
      <w:hyperlink w:anchor="_Toc168488146" w:history="1">
        <w:r w:rsidR="00BD0930" w:rsidRPr="00F11370">
          <w:rPr>
            <w:rStyle w:val="Hyperlink"/>
            <w:noProof/>
          </w:rPr>
          <w:t>5.1.4. Public Supply Compliance Monitoring</w:t>
        </w:r>
        <w:r w:rsidR="00BD0930">
          <w:rPr>
            <w:noProof/>
            <w:webHidden/>
          </w:rPr>
          <w:tab/>
        </w:r>
        <w:r w:rsidR="00BD0930">
          <w:rPr>
            <w:noProof/>
            <w:webHidden/>
          </w:rPr>
          <w:fldChar w:fldCharType="begin"/>
        </w:r>
        <w:r w:rsidR="00BD0930">
          <w:rPr>
            <w:noProof/>
            <w:webHidden/>
          </w:rPr>
          <w:instrText xml:space="preserve"> PAGEREF _Toc168488146 \h </w:instrText>
        </w:r>
        <w:r w:rsidR="00BD0930">
          <w:rPr>
            <w:noProof/>
            <w:webHidden/>
          </w:rPr>
        </w:r>
        <w:r w:rsidR="00BD0930">
          <w:rPr>
            <w:noProof/>
            <w:webHidden/>
          </w:rPr>
          <w:fldChar w:fldCharType="separate"/>
        </w:r>
        <w:r w:rsidR="00BD0930">
          <w:rPr>
            <w:noProof/>
            <w:webHidden/>
          </w:rPr>
          <w:t>17</w:t>
        </w:r>
        <w:r w:rsidR="00BD0930">
          <w:rPr>
            <w:noProof/>
            <w:webHidden/>
          </w:rPr>
          <w:fldChar w:fldCharType="end"/>
        </w:r>
      </w:hyperlink>
    </w:p>
    <w:p w14:paraId="09A94CBF" w14:textId="53149CDF" w:rsidR="00BD0930" w:rsidRDefault="00CD0782">
      <w:pPr>
        <w:pStyle w:val="TOC2"/>
        <w:rPr>
          <w:rFonts w:asciiTheme="minorHAnsi" w:eastAsiaTheme="minorEastAsia" w:hAnsiTheme="minorHAnsi" w:cstheme="minorBidi"/>
          <w:noProof/>
          <w:kern w:val="2"/>
          <w:szCs w:val="24"/>
          <w14:ligatures w14:val="standardContextual"/>
        </w:rPr>
      </w:pPr>
      <w:hyperlink w:anchor="_Toc168488147" w:history="1">
        <w:r w:rsidR="00BD0930" w:rsidRPr="00F11370">
          <w:rPr>
            <w:rStyle w:val="Hyperlink"/>
            <w:noProof/>
          </w:rPr>
          <w:t>5.2 Agricultural Water Conservation</w:t>
        </w:r>
        <w:r w:rsidR="00BD0930">
          <w:rPr>
            <w:noProof/>
            <w:webHidden/>
          </w:rPr>
          <w:tab/>
        </w:r>
        <w:r w:rsidR="00BD0930">
          <w:rPr>
            <w:noProof/>
            <w:webHidden/>
          </w:rPr>
          <w:fldChar w:fldCharType="begin"/>
        </w:r>
        <w:r w:rsidR="00BD0930">
          <w:rPr>
            <w:noProof/>
            <w:webHidden/>
          </w:rPr>
          <w:instrText xml:space="preserve"> PAGEREF _Toc168488147 \h </w:instrText>
        </w:r>
        <w:r w:rsidR="00BD0930">
          <w:rPr>
            <w:noProof/>
            <w:webHidden/>
          </w:rPr>
        </w:r>
        <w:r w:rsidR="00BD0930">
          <w:rPr>
            <w:noProof/>
            <w:webHidden/>
          </w:rPr>
          <w:fldChar w:fldCharType="separate"/>
        </w:r>
        <w:r w:rsidR="00BD0930">
          <w:rPr>
            <w:noProof/>
            <w:webHidden/>
          </w:rPr>
          <w:t>17</w:t>
        </w:r>
        <w:r w:rsidR="00BD0930">
          <w:rPr>
            <w:noProof/>
            <w:webHidden/>
          </w:rPr>
          <w:fldChar w:fldCharType="end"/>
        </w:r>
      </w:hyperlink>
    </w:p>
    <w:p w14:paraId="3EF1F77B" w14:textId="0CD6F3A6" w:rsidR="00BD0930" w:rsidRDefault="00CD0782">
      <w:pPr>
        <w:pStyle w:val="TOC3"/>
        <w:rPr>
          <w:rFonts w:asciiTheme="minorHAnsi" w:eastAsiaTheme="minorEastAsia" w:hAnsiTheme="minorHAnsi" w:cstheme="minorBidi"/>
          <w:noProof/>
          <w:kern w:val="2"/>
          <w:szCs w:val="24"/>
          <w14:ligatures w14:val="standardContextual"/>
        </w:rPr>
      </w:pPr>
      <w:hyperlink w:anchor="_Toc168488148" w:history="1">
        <w:r w:rsidR="00BD0930" w:rsidRPr="00F11370">
          <w:rPr>
            <w:rStyle w:val="Hyperlink"/>
            <w:noProof/>
          </w:rPr>
          <w:t>5.2.1. Irrigation System Maintenance and Evaluation</w:t>
        </w:r>
        <w:r w:rsidR="00BD0930">
          <w:rPr>
            <w:noProof/>
            <w:webHidden/>
          </w:rPr>
          <w:tab/>
        </w:r>
        <w:r w:rsidR="00BD0930">
          <w:rPr>
            <w:noProof/>
            <w:webHidden/>
          </w:rPr>
          <w:fldChar w:fldCharType="begin"/>
        </w:r>
        <w:r w:rsidR="00BD0930">
          <w:rPr>
            <w:noProof/>
            <w:webHidden/>
          </w:rPr>
          <w:instrText xml:space="preserve"> PAGEREF _Toc168488148 \h </w:instrText>
        </w:r>
        <w:r w:rsidR="00BD0930">
          <w:rPr>
            <w:noProof/>
            <w:webHidden/>
          </w:rPr>
        </w:r>
        <w:r w:rsidR="00BD0930">
          <w:rPr>
            <w:noProof/>
            <w:webHidden/>
          </w:rPr>
          <w:fldChar w:fldCharType="separate"/>
        </w:r>
        <w:r w:rsidR="00BD0930">
          <w:rPr>
            <w:noProof/>
            <w:webHidden/>
          </w:rPr>
          <w:t>18</w:t>
        </w:r>
        <w:r w:rsidR="00BD0930">
          <w:rPr>
            <w:noProof/>
            <w:webHidden/>
          </w:rPr>
          <w:fldChar w:fldCharType="end"/>
        </w:r>
      </w:hyperlink>
    </w:p>
    <w:p w14:paraId="63AFF715" w14:textId="3A8266EA" w:rsidR="00BD0930" w:rsidRDefault="00CD0782">
      <w:pPr>
        <w:pStyle w:val="TOC3"/>
        <w:rPr>
          <w:rFonts w:asciiTheme="minorHAnsi" w:eastAsiaTheme="minorEastAsia" w:hAnsiTheme="minorHAnsi" w:cstheme="minorBidi"/>
          <w:noProof/>
          <w:kern w:val="2"/>
          <w:szCs w:val="24"/>
          <w14:ligatures w14:val="standardContextual"/>
        </w:rPr>
      </w:pPr>
      <w:hyperlink w:anchor="_Toc168488149" w:history="1">
        <w:r w:rsidR="00BD0930" w:rsidRPr="00F11370">
          <w:rPr>
            <w:rStyle w:val="Hyperlink"/>
            <w:noProof/>
          </w:rPr>
          <w:t>5.2.2. Seepage Irrigation</w:t>
        </w:r>
        <w:r w:rsidR="00BD0930">
          <w:rPr>
            <w:noProof/>
            <w:webHidden/>
          </w:rPr>
          <w:tab/>
        </w:r>
        <w:r w:rsidR="00BD0930">
          <w:rPr>
            <w:noProof/>
            <w:webHidden/>
          </w:rPr>
          <w:fldChar w:fldCharType="begin"/>
        </w:r>
        <w:r w:rsidR="00BD0930">
          <w:rPr>
            <w:noProof/>
            <w:webHidden/>
          </w:rPr>
          <w:instrText xml:space="preserve"> PAGEREF _Toc168488149 \h </w:instrText>
        </w:r>
        <w:r w:rsidR="00BD0930">
          <w:rPr>
            <w:noProof/>
            <w:webHidden/>
          </w:rPr>
        </w:r>
        <w:r w:rsidR="00BD0930">
          <w:rPr>
            <w:noProof/>
            <w:webHidden/>
          </w:rPr>
          <w:fldChar w:fldCharType="separate"/>
        </w:r>
        <w:r w:rsidR="00BD0930">
          <w:rPr>
            <w:noProof/>
            <w:webHidden/>
          </w:rPr>
          <w:t>18</w:t>
        </w:r>
        <w:r w:rsidR="00BD0930">
          <w:rPr>
            <w:noProof/>
            <w:webHidden/>
          </w:rPr>
          <w:fldChar w:fldCharType="end"/>
        </w:r>
      </w:hyperlink>
    </w:p>
    <w:p w14:paraId="70A6D2D1" w14:textId="43BC8E33" w:rsidR="00BD0930" w:rsidRDefault="00CD0782">
      <w:pPr>
        <w:pStyle w:val="TOC3"/>
        <w:rPr>
          <w:rFonts w:asciiTheme="minorHAnsi" w:eastAsiaTheme="minorEastAsia" w:hAnsiTheme="minorHAnsi" w:cstheme="minorBidi"/>
          <w:noProof/>
          <w:kern w:val="2"/>
          <w:szCs w:val="24"/>
          <w14:ligatures w14:val="standardContextual"/>
        </w:rPr>
      </w:pPr>
      <w:hyperlink w:anchor="_Toc168488150" w:history="1">
        <w:r w:rsidR="00BD0930" w:rsidRPr="00F11370">
          <w:rPr>
            <w:rStyle w:val="Hyperlink"/>
            <w:noProof/>
          </w:rPr>
          <w:t>5.2.3. Irrigation System Management</w:t>
        </w:r>
        <w:r w:rsidR="00BD0930">
          <w:rPr>
            <w:noProof/>
            <w:webHidden/>
          </w:rPr>
          <w:tab/>
        </w:r>
        <w:r w:rsidR="00BD0930">
          <w:rPr>
            <w:noProof/>
            <w:webHidden/>
          </w:rPr>
          <w:fldChar w:fldCharType="begin"/>
        </w:r>
        <w:r w:rsidR="00BD0930">
          <w:rPr>
            <w:noProof/>
            <w:webHidden/>
          </w:rPr>
          <w:instrText xml:space="preserve"> PAGEREF _Toc168488150 \h </w:instrText>
        </w:r>
        <w:r w:rsidR="00BD0930">
          <w:rPr>
            <w:noProof/>
            <w:webHidden/>
          </w:rPr>
        </w:r>
        <w:r w:rsidR="00BD0930">
          <w:rPr>
            <w:noProof/>
            <w:webHidden/>
          </w:rPr>
          <w:fldChar w:fldCharType="separate"/>
        </w:r>
        <w:r w:rsidR="00BD0930">
          <w:rPr>
            <w:noProof/>
            <w:webHidden/>
          </w:rPr>
          <w:t>18</w:t>
        </w:r>
        <w:r w:rsidR="00BD0930">
          <w:rPr>
            <w:noProof/>
            <w:webHidden/>
          </w:rPr>
          <w:fldChar w:fldCharType="end"/>
        </w:r>
      </w:hyperlink>
    </w:p>
    <w:p w14:paraId="4AF2953C" w14:textId="29CE7564" w:rsidR="00BD0930" w:rsidRDefault="00CD0782">
      <w:pPr>
        <w:pStyle w:val="TOC3"/>
        <w:rPr>
          <w:rFonts w:asciiTheme="minorHAnsi" w:eastAsiaTheme="minorEastAsia" w:hAnsiTheme="minorHAnsi" w:cstheme="minorBidi"/>
          <w:noProof/>
          <w:kern w:val="2"/>
          <w:szCs w:val="24"/>
          <w14:ligatures w14:val="standardContextual"/>
        </w:rPr>
      </w:pPr>
      <w:hyperlink w:anchor="_Toc168488151" w:history="1">
        <w:r w:rsidR="00BD0930" w:rsidRPr="00F11370">
          <w:rPr>
            <w:rStyle w:val="Hyperlink"/>
            <w:noProof/>
          </w:rPr>
          <w:t>5.2.4 Agricultural Compliance Monitoring</w:t>
        </w:r>
        <w:r w:rsidR="00BD0930">
          <w:rPr>
            <w:noProof/>
            <w:webHidden/>
          </w:rPr>
          <w:tab/>
        </w:r>
        <w:r w:rsidR="00BD0930">
          <w:rPr>
            <w:noProof/>
            <w:webHidden/>
          </w:rPr>
          <w:fldChar w:fldCharType="begin"/>
        </w:r>
        <w:r w:rsidR="00BD0930">
          <w:rPr>
            <w:noProof/>
            <w:webHidden/>
          </w:rPr>
          <w:instrText xml:space="preserve"> PAGEREF _Toc168488151 \h </w:instrText>
        </w:r>
        <w:r w:rsidR="00BD0930">
          <w:rPr>
            <w:noProof/>
            <w:webHidden/>
          </w:rPr>
        </w:r>
        <w:r w:rsidR="00BD0930">
          <w:rPr>
            <w:noProof/>
            <w:webHidden/>
          </w:rPr>
          <w:fldChar w:fldCharType="separate"/>
        </w:r>
        <w:r w:rsidR="00BD0930">
          <w:rPr>
            <w:noProof/>
            <w:webHidden/>
          </w:rPr>
          <w:t>20</w:t>
        </w:r>
        <w:r w:rsidR="00BD0930">
          <w:rPr>
            <w:noProof/>
            <w:webHidden/>
          </w:rPr>
          <w:fldChar w:fldCharType="end"/>
        </w:r>
      </w:hyperlink>
    </w:p>
    <w:p w14:paraId="5753FBA2" w14:textId="6A88C73F" w:rsidR="00BD0930" w:rsidRDefault="00CD0782">
      <w:pPr>
        <w:pStyle w:val="TOC2"/>
        <w:rPr>
          <w:rFonts w:asciiTheme="minorHAnsi" w:eastAsiaTheme="minorEastAsia" w:hAnsiTheme="minorHAnsi" w:cstheme="minorBidi"/>
          <w:noProof/>
          <w:kern w:val="2"/>
          <w:szCs w:val="24"/>
          <w14:ligatures w14:val="standardContextual"/>
        </w:rPr>
      </w:pPr>
      <w:hyperlink w:anchor="_Toc168488152" w:history="1">
        <w:r w:rsidR="00BD0930" w:rsidRPr="00F11370">
          <w:rPr>
            <w:rStyle w:val="Hyperlink"/>
            <w:rFonts w:eastAsiaTheme="minorHAnsi"/>
            <w:noProof/>
          </w:rPr>
          <w:t>5.3 Commercial/Industrial/Institutional (CII), Landscape Recreation (LR), and Mining/Dewatering (MD) Water Conservation Compliance Monitoring</w:t>
        </w:r>
        <w:r w:rsidR="00BD0930">
          <w:rPr>
            <w:noProof/>
            <w:webHidden/>
          </w:rPr>
          <w:tab/>
        </w:r>
        <w:r w:rsidR="00BD0930">
          <w:rPr>
            <w:noProof/>
            <w:webHidden/>
          </w:rPr>
          <w:fldChar w:fldCharType="begin"/>
        </w:r>
        <w:r w:rsidR="00BD0930">
          <w:rPr>
            <w:noProof/>
            <w:webHidden/>
          </w:rPr>
          <w:instrText xml:space="preserve"> PAGEREF _Toc168488152 \h </w:instrText>
        </w:r>
        <w:r w:rsidR="00BD0930">
          <w:rPr>
            <w:noProof/>
            <w:webHidden/>
          </w:rPr>
        </w:r>
        <w:r w:rsidR="00BD0930">
          <w:rPr>
            <w:noProof/>
            <w:webHidden/>
          </w:rPr>
          <w:fldChar w:fldCharType="separate"/>
        </w:r>
        <w:r w:rsidR="00BD0930">
          <w:rPr>
            <w:noProof/>
            <w:webHidden/>
          </w:rPr>
          <w:t>20</w:t>
        </w:r>
        <w:r w:rsidR="00BD0930">
          <w:rPr>
            <w:noProof/>
            <w:webHidden/>
          </w:rPr>
          <w:fldChar w:fldCharType="end"/>
        </w:r>
      </w:hyperlink>
    </w:p>
    <w:p w14:paraId="4BE951B7" w14:textId="33E65570" w:rsidR="00BD0930" w:rsidRDefault="00CD0782">
      <w:pPr>
        <w:pStyle w:val="TOC1"/>
        <w:rPr>
          <w:rFonts w:asciiTheme="minorHAnsi" w:eastAsiaTheme="minorEastAsia" w:hAnsiTheme="minorHAnsi" w:cstheme="minorBidi"/>
          <w:noProof/>
          <w:kern w:val="2"/>
          <w:szCs w:val="24"/>
          <w14:ligatures w14:val="standardContextual"/>
        </w:rPr>
      </w:pPr>
      <w:hyperlink w:anchor="_Toc168488153" w:history="1">
        <w:r w:rsidR="00BD0930" w:rsidRPr="00F11370">
          <w:rPr>
            <w:rStyle w:val="Hyperlink"/>
            <w:noProof/>
          </w:rPr>
          <w:t>6.0 Private Residential Irrigation</w:t>
        </w:r>
        <w:r w:rsidR="00BD0930">
          <w:rPr>
            <w:noProof/>
            <w:webHidden/>
          </w:rPr>
          <w:tab/>
        </w:r>
        <w:r w:rsidR="00BD0930">
          <w:rPr>
            <w:noProof/>
            <w:webHidden/>
          </w:rPr>
          <w:fldChar w:fldCharType="begin"/>
        </w:r>
        <w:r w:rsidR="00BD0930">
          <w:rPr>
            <w:noProof/>
            <w:webHidden/>
          </w:rPr>
          <w:instrText xml:space="preserve"> PAGEREF _Toc168488153 \h </w:instrText>
        </w:r>
        <w:r w:rsidR="00BD0930">
          <w:rPr>
            <w:noProof/>
            <w:webHidden/>
          </w:rPr>
        </w:r>
        <w:r w:rsidR="00BD0930">
          <w:rPr>
            <w:noProof/>
            <w:webHidden/>
          </w:rPr>
          <w:fldChar w:fldCharType="separate"/>
        </w:r>
        <w:r w:rsidR="00BD0930">
          <w:rPr>
            <w:noProof/>
            <w:webHidden/>
          </w:rPr>
          <w:t>20</w:t>
        </w:r>
        <w:r w:rsidR="00BD0930">
          <w:rPr>
            <w:noProof/>
            <w:webHidden/>
          </w:rPr>
          <w:fldChar w:fldCharType="end"/>
        </w:r>
      </w:hyperlink>
    </w:p>
    <w:p w14:paraId="50F0A77B" w14:textId="0BD95564" w:rsidR="00BD0930" w:rsidRDefault="00CD0782">
      <w:pPr>
        <w:pStyle w:val="TOC1"/>
        <w:rPr>
          <w:rFonts w:asciiTheme="minorHAnsi" w:eastAsiaTheme="minorEastAsia" w:hAnsiTheme="minorHAnsi" w:cstheme="minorBidi"/>
          <w:noProof/>
          <w:kern w:val="2"/>
          <w:szCs w:val="24"/>
          <w14:ligatures w14:val="standardContextual"/>
        </w:rPr>
      </w:pPr>
      <w:hyperlink w:anchor="_Toc168488154" w:history="1">
        <w:r w:rsidR="00BD0930" w:rsidRPr="00F11370">
          <w:rPr>
            <w:rStyle w:val="Hyperlink"/>
            <w:noProof/>
          </w:rPr>
          <w:t>7.0 Prevention Strategy for MFL Compliance Points</w:t>
        </w:r>
        <w:r w:rsidR="00BD0930">
          <w:rPr>
            <w:noProof/>
            <w:webHidden/>
          </w:rPr>
          <w:tab/>
        </w:r>
        <w:r w:rsidR="00BD0930">
          <w:rPr>
            <w:noProof/>
            <w:webHidden/>
          </w:rPr>
          <w:fldChar w:fldCharType="begin"/>
        </w:r>
        <w:r w:rsidR="00BD0930">
          <w:rPr>
            <w:noProof/>
            <w:webHidden/>
          </w:rPr>
          <w:instrText xml:space="preserve"> PAGEREF _Toc168488154 \h </w:instrText>
        </w:r>
        <w:r w:rsidR="00BD0930">
          <w:rPr>
            <w:noProof/>
            <w:webHidden/>
          </w:rPr>
        </w:r>
        <w:r w:rsidR="00BD0930">
          <w:rPr>
            <w:noProof/>
            <w:webHidden/>
          </w:rPr>
          <w:fldChar w:fldCharType="separate"/>
        </w:r>
        <w:r w:rsidR="00BD0930">
          <w:rPr>
            <w:noProof/>
            <w:webHidden/>
          </w:rPr>
          <w:t>21</w:t>
        </w:r>
        <w:r w:rsidR="00BD0930">
          <w:rPr>
            <w:noProof/>
            <w:webHidden/>
          </w:rPr>
          <w:fldChar w:fldCharType="end"/>
        </w:r>
      </w:hyperlink>
    </w:p>
    <w:p w14:paraId="3265F159" w14:textId="3B55F6E5" w:rsidR="00352AAA" w:rsidRDefault="005D2E93" w:rsidP="00352AAA">
      <w:pPr>
        <w:rPr>
          <w:shd w:val="clear" w:color="auto" w:fill="E6E6E6"/>
        </w:rPr>
      </w:pPr>
      <w:r>
        <w:rPr>
          <w:shd w:val="clear" w:color="auto" w:fill="E6E6E6"/>
        </w:rPr>
        <w:fldChar w:fldCharType="end"/>
      </w:r>
    </w:p>
    <w:p w14:paraId="57D8BD09" w14:textId="77777777" w:rsidR="00352AAA" w:rsidRDefault="00352AAA" w:rsidP="00D147CF">
      <w:pPr>
        <w:pStyle w:val="Heading1"/>
        <w:jc w:val="left"/>
        <w:sectPr w:rsidR="00352AAA" w:rsidSect="004E320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pPr>
    </w:p>
    <w:p w14:paraId="15AEAE0E" w14:textId="41CF9A8B" w:rsidR="00223253" w:rsidRDefault="00223253" w:rsidP="00D147CF">
      <w:pPr>
        <w:pStyle w:val="Heading1"/>
        <w:jc w:val="left"/>
      </w:pPr>
      <w:bookmarkStart w:id="0" w:name="_Toc168488124"/>
      <w:r>
        <w:lastRenderedPageBreak/>
        <w:t xml:space="preserve">1.0 </w:t>
      </w:r>
      <w:r w:rsidR="00040F78">
        <w:t>Supplemental Regulatory Measures</w:t>
      </w:r>
      <w:r w:rsidR="008B0F8D">
        <w:t xml:space="preserve"> </w:t>
      </w:r>
      <w:r w:rsidR="00DB6642">
        <w:t>General Provisions</w:t>
      </w:r>
      <w:bookmarkEnd w:id="0"/>
    </w:p>
    <w:p w14:paraId="507CAED4" w14:textId="77777777" w:rsidR="00B7441D" w:rsidRDefault="00B7441D" w:rsidP="00B7441D"/>
    <w:p w14:paraId="78EA2617" w14:textId="7FBA304E" w:rsidR="00B7441D" w:rsidRDefault="00B7441D" w:rsidP="00B7441D">
      <w:r w:rsidRPr="5179B04F">
        <w:t xml:space="preserve">These </w:t>
      </w:r>
      <w:r>
        <w:t>rules</w:t>
      </w:r>
      <w:r w:rsidRPr="5179B04F">
        <w:t xml:space="preserve"> are adopted by the Department of Environmental Protection (Department) in paragraph 62-42.300(XX), </w:t>
      </w:r>
      <w:r w:rsidR="00427E7A">
        <w:t>Florida Administrative Code</w:t>
      </w:r>
      <w:r w:rsidR="00427E7A" w:rsidRPr="5179B04F">
        <w:t xml:space="preserve"> </w:t>
      </w:r>
      <w:r w:rsidR="00427E7A">
        <w:t>(</w:t>
      </w:r>
      <w:r w:rsidRPr="5179B04F">
        <w:t>F.A.C.</w:t>
      </w:r>
      <w:r w:rsidR="00427E7A">
        <w:t>)</w:t>
      </w:r>
      <w:r w:rsidRPr="5179B04F">
        <w:t>, pursuant to Section 373.042(</w:t>
      </w:r>
      <w:r w:rsidR="0030465A">
        <w:t>5</w:t>
      </w:r>
      <w:r w:rsidRPr="5179B04F">
        <w:t xml:space="preserve">), </w:t>
      </w:r>
      <w:r w:rsidR="00427E7A">
        <w:t>Florida Statutes (</w:t>
      </w:r>
      <w:r w:rsidRPr="5179B04F">
        <w:t>F.S.</w:t>
      </w:r>
      <w:r w:rsidR="00427E7A">
        <w:t>)</w:t>
      </w:r>
      <w:r w:rsidRPr="5179B04F">
        <w:t xml:space="preserve">, as a component of the overall Recovery Strategy for the Lower Santa Fe and Ichetucknee Rivers and Associated Priority Springs (LSFIR) </w:t>
      </w:r>
      <w:r w:rsidR="00427E7A">
        <w:t>minimum flows (</w:t>
      </w:r>
      <w:r w:rsidRPr="5179B04F">
        <w:t>MFLs</w:t>
      </w:r>
      <w:r w:rsidR="00427E7A">
        <w:t xml:space="preserve">), </w:t>
      </w:r>
      <w:r w:rsidRPr="5179B04F">
        <w:t xml:space="preserve">adopted in paragraph 62-42.300(XX), F.A.C. In accordance with </w:t>
      </w:r>
      <w:r w:rsidR="007750E7">
        <w:t>S</w:t>
      </w:r>
      <w:r w:rsidRPr="5179B04F">
        <w:t>ection 373.042(5), F.S., each water management district (</w:t>
      </w:r>
      <w:r w:rsidR="00572BA1">
        <w:t>D</w:t>
      </w:r>
      <w:r w:rsidRPr="5179B04F">
        <w:t xml:space="preserve">istrict or </w:t>
      </w:r>
      <w:r w:rsidR="00572BA1">
        <w:t>D</w:t>
      </w:r>
      <w:r w:rsidRPr="5179B04F">
        <w:t xml:space="preserve">istricts) shall implement the Department’s minimum flow or minimum water level and recovery or prevention strategy without the need for </w:t>
      </w:r>
      <w:r w:rsidR="00572BA1">
        <w:t>D</w:t>
      </w:r>
      <w:r w:rsidRPr="5179B04F">
        <w:t xml:space="preserve">istrict’s adoption by rule. </w:t>
      </w:r>
    </w:p>
    <w:p w14:paraId="49C449A0" w14:textId="77777777" w:rsidR="00B7441D" w:rsidRDefault="00B7441D" w:rsidP="00B7441D">
      <w:pPr>
        <w:rPr>
          <w:szCs w:val="24"/>
        </w:rPr>
      </w:pPr>
    </w:p>
    <w:p w14:paraId="0A494FFA" w14:textId="2281A70F" w:rsidR="00B7441D" w:rsidRDefault="167124D3" w:rsidP="7285140B">
      <w:r>
        <w:t xml:space="preserve">These Supplemental Regulatory Measures apply to </w:t>
      </w:r>
      <w:r w:rsidR="06E0DCF3" w:rsidRPr="7285140B">
        <w:rPr>
          <w:rFonts w:eastAsia="Times New Roman"/>
          <w:szCs w:val="24"/>
        </w:rPr>
        <w:t>all uses of water authorized under Chapter 373, F.S.</w:t>
      </w:r>
      <w:r w:rsidR="00255F76">
        <w:rPr>
          <w:rFonts w:eastAsia="Times New Roman"/>
          <w:szCs w:val="24"/>
        </w:rPr>
        <w:t>,</w:t>
      </w:r>
      <w:r w:rsidR="06E0DCF3" w:rsidRPr="7285140B">
        <w:rPr>
          <w:rFonts w:eastAsia="Times New Roman"/>
          <w:szCs w:val="24"/>
        </w:rPr>
        <w:t xml:space="preserve"> </w:t>
      </w:r>
      <w:r w:rsidR="00E154FC">
        <w:rPr>
          <w:rFonts w:eastAsia="Times New Roman"/>
          <w:szCs w:val="24"/>
        </w:rPr>
        <w:t>with</w:t>
      </w:r>
      <w:r>
        <w:t xml:space="preserve"> withdrawal points within the North Florida Regional Water Supply Partnership (NFRWSP) area</w:t>
      </w:r>
      <w:r w:rsidR="00F55A76">
        <w:t xml:space="preserve"> (Figure A)</w:t>
      </w:r>
      <w:r>
        <w:t>, which includes Alachua, Baker, Bradford, Clay, Columbia, Duval, Flagler, Gilchrist, Hamilton, Nassau, Putnam, St. Johns, Suwannee, and Union counties.</w:t>
      </w:r>
    </w:p>
    <w:p w14:paraId="26A7F55A" w14:textId="77777777" w:rsidR="00B7441D" w:rsidRPr="00B7441D" w:rsidRDefault="00B7441D" w:rsidP="0027698F"/>
    <w:p w14:paraId="69581E5C" w14:textId="684CE54B" w:rsidR="00223253" w:rsidRDefault="00C45BDE" w:rsidP="00040F78">
      <w:pPr>
        <w:rPr>
          <w:szCs w:val="24"/>
        </w:rPr>
      </w:pPr>
      <w:r>
        <w:rPr>
          <w:szCs w:val="24"/>
        </w:rPr>
        <w:t xml:space="preserve">Unless otherwise stated, these rules supplement (are in addition to) the rules of the Suwannee River Water Management District (SRWMD) and the </w:t>
      </w:r>
      <w:r w:rsidRPr="00A300BB">
        <w:rPr>
          <w:szCs w:val="24"/>
        </w:rPr>
        <w:t>St. Johns River Water Management District (SJRWMD)</w:t>
      </w:r>
      <w:r>
        <w:rPr>
          <w:szCs w:val="24"/>
        </w:rPr>
        <w:t xml:space="preserve"> </w:t>
      </w:r>
      <w:r w:rsidR="00116FF7">
        <w:rPr>
          <w:szCs w:val="24"/>
        </w:rPr>
        <w:t xml:space="preserve">for </w:t>
      </w:r>
      <w:r>
        <w:rPr>
          <w:szCs w:val="24"/>
        </w:rPr>
        <w:t>regulating consumptive uses of water in the NFRWSP area.</w:t>
      </w:r>
      <w:r w:rsidR="00D332B3">
        <w:rPr>
          <w:szCs w:val="24"/>
        </w:rPr>
        <w:t xml:space="preserve"> </w:t>
      </w:r>
      <w:r w:rsidR="00016342">
        <w:rPr>
          <w:szCs w:val="24"/>
        </w:rPr>
        <w:t>Notwithstanding, w</w:t>
      </w:r>
      <w:r>
        <w:rPr>
          <w:szCs w:val="24"/>
        </w:rPr>
        <w:t>here explicitly stated, these rules</w:t>
      </w:r>
      <w:r w:rsidR="00223253" w:rsidRPr="00A300BB">
        <w:rPr>
          <w:szCs w:val="24"/>
        </w:rPr>
        <w:t xml:space="preserve"> supersede</w:t>
      </w:r>
      <w:r>
        <w:rPr>
          <w:szCs w:val="24"/>
        </w:rPr>
        <w:t xml:space="preserve"> (replace) specifically identified</w:t>
      </w:r>
      <w:r w:rsidR="00223253" w:rsidRPr="00A300BB">
        <w:rPr>
          <w:szCs w:val="24"/>
        </w:rPr>
        <w:t xml:space="preserve"> </w:t>
      </w:r>
      <w:r>
        <w:rPr>
          <w:szCs w:val="24"/>
        </w:rPr>
        <w:t xml:space="preserve">rules of the </w:t>
      </w:r>
      <w:r w:rsidR="00572BA1">
        <w:rPr>
          <w:szCs w:val="24"/>
        </w:rPr>
        <w:t>D</w:t>
      </w:r>
      <w:r>
        <w:rPr>
          <w:szCs w:val="24"/>
        </w:rPr>
        <w:t>istricts</w:t>
      </w:r>
      <w:r w:rsidR="00223253" w:rsidRPr="00A300BB">
        <w:rPr>
          <w:szCs w:val="24"/>
        </w:rPr>
        <w:t xml:space="preserve"> regulating the consumptive use of water in the </w:t>
      </w:r>
      <w:r w:rsidR="00223253">
        <w:rPr>
          <w:szCs w:val="24"/>
        </w:rPr>
        <w:t xml:space="preserve">NFRWSP </w:t>
      </w:r>
      <w:r w:rsidR="00223253" w:rsidRPr="00A300BB">
        <w:rPr>
          <w:szCs w:val="24"/>
        </w:rPr>
        <w:t xml:space="preserve">area. </w:t>
      </w:r>
    </w:p>
    <w:p w14:paraId="3931E46F" w14:textId="77777777" w:rsidR="000178EC" w:rsidRDefault="000178EC" w:rsidP="00040F78">
      <w:pPr>
        <w:rPr>
          <w:szCs w:val="24"/>
        </w:rPr>
      </w:pPr>
    </w:p>
    <w:p w14:paraId="5EE4440F" w14:textId="77777777" w:rsidR="000178EC" w:rsidRDefault="000178EC" w:rsidP="000178EC">
      <w:pPr>
        <w:keepNext/>
        <w:ind w:left="720"/>
        <w:jc w:val="center"/>
      </w:pPr>
      <w:r>
        <w:rPr>
          <w:rStyle w:val="wacimagecontainer"/>
          <w:rFonts w:ascii="Segoe UI" w:hAnsi="Segoe UI" w:cs="Segoe UI"/>
          <w:noProof/>
          <w:color w:val="000000"/>
          <w:sz w:val="18"/>
          <w:szCs w:val="18"/>
          <w:shd w:val="clear" w:color="auto" w:fill="FFFFFF"/>
        </w:rPr>
        <w:drawing>
          <wp:inline distT="0" distB="0" distL="0" distR="0" wp14:anchorId="75604BE2" wp14:editId="0A4C06AE">
            <wp:extent cx="4662872" cy="3604260"/>
            <wp:effectExtent l="0" t="0" r="4445" b="0"/>
            <wp:docPr id="778876728" name="Picture 778876728" descr="A map of the NFRWSP area, divided between the Suwannee River and St. Johns River Water Management Districts. Counties and major cities are labe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p of the NFRWSP area, divided between the Suwannee River and St. Johns River Water Management Districts. Counties and major cities are labeled.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0276" cy="3609983"/>
                    </a:xfrm>
                    <a:prstGeom prst="rect">
                      <a:avLst/>
                    </a:prstGeom>
                    <a:noFill/>
                    <a:ln>
                      <a:noFill/>
                    </a:ln>
                  </pic:spPr>
                </pic:pic>
              </a:graphicData>
            </a:graphic>
          </wp:inline>
        </w:drawing>
      </w:r>
    </w:p>
    <w:p w14:paraId="7613EC61" w14:textId="77777777" w:rsidR="000178EC" w:rsidRPr="00407B49" w:rsidRDefault="000178EC" w:rsidP="000178EC">
      <w:pPr>
        <w:pStyle w:val="Caption"/>
        <w:jc w:val="center"/>
        <w:rPr>
          <w:b/>
          <w:bCs/>
          <w:i w:val="0"/>
          <w:iCs w:val="0"/>
          <w:color w:val="auto"/>
          <w:sz w:val="24"/>
          <w:szCs w:val="24"/>
        </w:rPr>
      </w:pPr>
      <w:r w:rsidRPr="00407B49">
        <w:rPr>
          <w:b/>
          <w:bCs/>
          <w:i w:val="0"/>
          <w:iCs w:val="0"/>
          <w:color w:val="auto"/>
          <w:sz w:val="24"/>
          <w:szCs w:val="24"/>
        </w:rPr>
        <w:t xml:space="preserve">Figure </w:t>
      </w:r>
      <w:r w:rsidRPr="00407B49">
        <w:rPr>
          <w:b/>
          <w:bCs/>
          <w:i w:val="0"/>
          <w:iCs w:val="0"/>
          <w:color w:val="auto"/>
          <w:sz w:val="24"/>
          <w:szCs w:val="24"/>
        </w:rPr>
        <w:fldChar w:fldCharType="begin"/>
      </w:r>
      <w:r w:rsidRPr="00407B49">
        <w:rPr>
          <w:b/>
          <w:bCs/>
          <w:i w:val="0"/>
          <w:iCs w:val="0"/>
          <w:color w:val="auto"/>
          <w:sz w:val="24"/>
          <w:szCs w:val="24"/>
        </w:rPr>
        <w:instrText xml:space="preserve"> SEQ Figure \* ALPHABETIC </w:instrText>
      </w:r>
      <w:r w:rsidRPr="00407B49">
        <w:rPr>
          <w:b/>
          <w:bCs/>
          <w:i w:val="0"/>
          <w:iCs w:val="0"/>
          <w:color w:val="auto"/>
          <w:sz w:val="24"/>
          <w:szCs w:val="24"/>
        </w:rPr>
        <w:fldChar w:fldCharType="separate"/>
      </w:r>
      <w:r w:rsidRPr="00407B49">
        <w:rPr>
          <w:b/>
          <w:bCs/>
          <w:i w:val="0"/>
          <w:iCs w:val="0"/>
          <w:noProof/>
          <w:color w:val="auto"/>
          <w:sz w:val="24"/>
          <w:szCs w:val="24"/>
        </w:rPr>
        <w:t>A</w:t>
      </w:r>
      <w:r w:rsidRPr="00407B49">
        <w:rPr>
          <w:b/>
          <w:bCs/>
          <w:i w:val="0"/>
          <w:iCs w:val="0"/>
          <w:color w:val="auto"/>
          <w:sz w:val="24"/>
          <w:szCs w:val="24"/>
        </w:rPr>
        <w:fldChar w:fldCharType="end"/>
      </w:r>
      <w:r w:rsidRPr="00407B49">
        <w:rPr>
          <w:b/>
          <w:bCs/>
          <w:i w:val="0"/>
          <w:iCs w:val="0"/>
          <w:color w:val="auto"/>
          <w:sz w:val="24"/>
          <w:szCs w:val="24"/>
        </w:rPr>
        <w:t xml:space="preserve">. </w:t>
      </w:r>
      <w:r w:rsidRPr="00407B49">
        <w:rPr>
          <w:i w:val="0"/>
          <w:iCs w:val="0"/>
          <w:color w:val="auto"/>
          <w:sz w:val="24"/>
          <w:szCs w:val="24"/>
        </w:rPr>
        <w:t>Map of North Florida Regional Water Supply Partnership area</w:t>
      </w:r>
    </w:p>
    <w:p w14:paraId="68E038A7" w14:textId="77777777" w:rsidR="000178EC" w:rsidRPr="00A300BB" w:rsidRDefault="000178EC" w:rsidP="00040F78">
      <w:pPr>
        <w:rPr>
          <w:szCs w:val="24"/>
        </w:rPr>
      </w:pPr>
    </w:p>
    <w:p w14:paraId="0D62C44B" w14:textId="693F570F" w:rsidR="00DC67D7" w:rsidRDefault="007E4907" w:rsidP="00CE3AFE">
      <w:pPr>
        <w:pStyle w:val="Heading2"/>
      </w:pPr>
      <w:bookmarkStart w:id="1" w:name="_Toc168488125"/>
      <w:r>
        <w:lastRenderedPageBreak/>
        <w:t xml:space="preserve">1.1 </w:t>
      </w:r>
      <w:r w:rsidR="00DC67D7" w:rsidRPr="00DC67D7">
        <w:t>Definitions</w:t>
      </w:r>
      <w:bookmarkEnd w:id="1"/>
    </w:p>
    <w:p w14:paraId="3CF77A36" w14:textId="77777777" w:rsidR="00741D27" w:rsidRPr="004B25CE" w:rsidRDefault="00741D27" w:rsidP="7285140B">
      <w:pPr>
        <w:rPr>
          <w:rFonts w:eastAsia="Times New Roman"/>
          <w:szCs w:val="24"/>
        </w:rPr>
      </w:pPr>
    </w:p>
    <w:p w14:paraId="0FE6336E" w14:textId="43CDBCAB" w:rsidR="007E6091" w:rsidRPr="007E6091" w:rsidRDefault="007E6091" w:rsidP="7285140B">
      <w:pPr>
        <w:numPr>
          <w:ilvl w:val="0"/>
          <w:numId w:val="4"/>
        </w:numPr>
        <w:rPr>
          <w:rFonts w:eastAsia="Times New Roman"/>
          <w:szCs w:val="24"/>
        </w:rPr>
      </w:pPr>
      <w:r w:rsidRPr="34B23C9E">
        <w:rPr>
          <w:spacing w:val="-3"/>
        </w:rPr>
        <w:t>Authorized uses</w:t>
      </w:r>
      <w:r>
        <w:rPr>
          <w:spacing w:val="-3"/>
        </w:rPr>
        <w:t>: U</w:t>
      </w:r>
      <w:r w:rsidRPr="34B23C9E">
        <w:rPr>
          <w:spacing w:val="-3"/>
        </w:rPr>
        <w:t xml:space="preserve">ses of water authorized by a </w:t>
      </w:r>
      <w:r>
        <w:rPr>
          <w:spacing w:val="-3"/>
        </w:rPr>
        <w:t>c</w:t>
      </w:r>
      <w:r w:rsidRPr="34B23C9E">
        <w:rPr>
          <w:spacing w:val="-3"/>
        </w:rPr>
        <w:t xml:space="preserve">onsumptive </w:t>
      </w:r>
      <w:r>
        <w:rPr>
          <w:spacing w:val="-3"/>
        </w:rPr>
        <w:t>u</w:t>
      </w:r>
      <w:r w:rsidRPr="34B23C9E">
        <w:rPr>
          <w:spacing w:val="-3"/>
        </w:rPr>
        <w:t xml:space="preserve">se </w:t>
      </w:r>
      <w:r>
        <w:rPr>
          <w:spacing w:val="-3"/>
        </w:rPr>
        <w:t>p</w:t>
      </w:r>
      <w:r w:rsidRPr="34B23C9E">
        <w:rPr>
          <w:spacing w:val="-3"/>
        </w:rPr>
        <w:t xml:space="preserve">ermit issued by the applicable </w:t>
      </w:r>
      <w:r>
        <w:t>D</w:t>
      </w:r>
      <w:r w:rsidRPr="34B23C9E">
        <w:rPr>
          <w:spacing w:val="-3"/>
        </w:rPr>
        <w:t xml:space="preserve">istrict, </w:t>
      </w:r>
      <w:r>
        <w:rPr>
          <w:spacing w:val="-3"/>
        </w:rPr>
        <w:t xml:space="preserve">Department, </w:t>
      </w:r>
      <w:r w:rsidRPr="34B23C9E">
        <w:rPr>
          <w:spacing w:val="-3"/>
        </w:rPr>
        <w:t>general permit by rule, or by statute.</w:t>
      </w:r>
    </w:p>
    <w:p w14:paraId="0FEE701C" w14:textId="77777777" w:rsidR="007E6091" w:rsidRDefault="007E6091" w:rsidP="007E6091">
      <w:pPr>
        <w:ind w:left="720"/>
        <w:rPr>
          <w:rFonts w:eastAsia="Times New Roman"/>
          <w:szCs w:val="24"/>
        </w:rPr>
      </w:pPr>
    </w:p>
    <w:p w14:paraId="2AFD8B3A" w14:textId="52047415" w:rsidR="009638B1" w:rsidRDefault="3AACC40E" w:rsidP="7285140B">
      <w:pPr>
        <w:numPr>
          <w:ilvl w:val="0"/>
          <w:numId w:val="4"/>
        </w:numPr>
        <w:rPr>
          <w:rFonts w:eastAsia="Times New Roman"/>
          <w:szCs w:val="24"/>
        </w:rPr>
      </w:pPr>
      <w:r w:rsidRPr="004B25CE">
        <w:rPr>
          <w:rFonts w:eastAsia="Times New Roman"/>
          <w:szCs w:val="24"/>
        </w:rPr>
        <w:t>Consumptive use permit</w:t>
      </w:r>
      <w:r w:rsidR="00693A7D" w:rsidRPr="004B25CE">
        <w:rPr>
          <w:rFonts w:eastAsia="Times New Roman"/>
          <w:szCs w:val="24"/>
        </w:rPr>
        <w:t xml:space="preserve"> (CUP)</w:t>
      </w:r>
      <w:r w:rsidRPr="004B25CE">
        <w:rPr>
          <w:rFonts w:eastAsia="Times New Roman"/>
          <w:szCs w:val="24"/>
        </w:rPr>
        <w:t xml:space="preserve">: a permit that authorizes the consumptive use of </w:t>
      </w:r>
      <w:proofErr w:type="gramStart"/>
      <w:r w:rsidRPr="004B25CE">
        <w:rPr>
          <w:rFonts w:eastAsia="Times New Roman"/>
          <w:szCs w:val="24"/>
        </w:rPr>
        <w:t>particular quantities</w:t>
      </w:r>
      <w:proofErr w:type="gramEnd"/>
      <w:r w:rsidRPr="004B25CE">
        <w:rPr>
          <w:rFonts w:eastAsia="Times New Roman"/>
          <w:szCs w:val="24"/>
        </w:rPr>
        <w:t xml:space="preserve"> of ground or surface water. The phrases “Consumptive Use Permit,” “Consumptive Use Permitting,” and “Consumptive Use Applicants” are synonymous with “Water Use Permit,” “Water Use Permitting,” and “Water Use Applicants,” respectively, as used by agencies implementing Part II of Chapter 373, F.S</w:t>
      </w:r>
      <w:r w:rsidRPr="7285140B">
        <w:rPr>
          <w:rFonts w:eastAsia="Times New Roman"/>
          <w:szCs w:val="24"/>
        </w:rPr>
        <w:t xml:space="preserve"> </w:t>
      </w:r>
    </w:p>
    <w:p w14:paraId="07CB0C66" w14:textId="1261C8D8" w:rsidR="009638B1" w:rsidRDefault="009638B1" w:rsidP="00E23A72">
      <w:pPr>
        <w:ind w:left="720"/>
        <w:rPr>
          <w:rFonts w:eastAsia="Times New Roman"/>
          <w:szCs w:val="24"/>
        </w:rPr>
      </w:pPr>
    </w:p>
    <w:p w14:paraId="7DA4271E" w14:textId="60F8D9D9" w:rsidR="009638B1" w:rsidRDefault="11E058C3" w:rsidP="00E62665">
      <w:pPr>
        <w:numPr>
          <w:ilvl w:val="0"/>
          <w:numId w:val="4"/>
        </w:numPr>
      </w:pPr>
      <w:r>
        <w:t>MFL Compliance Point: The point at which an MFL is set forth in Rule 62-42.300, F.A.C., which is used for evaluation and compliance.</w:t>
      </w:r>
    </w:p>
    <w:p w14:paraId="250AA8E9" w14:textId="77777777" w:rsidR="009E0103" w:rsidRDefault="009E0103" w:rsidP="009E0103">
      <w:pPr>
        <w:ind w:left="720"/>
      </w:pPr>
    </w:p>
    <w:p w14:paraId="7D183E82" w14:textId="4518A4CC" w:rsidR="00741D27" w:rsidRDefault="6AC2C5DF" w:rsidP="00E62665">
      <w:pPr>
        <w:numPr>
          <w:ilvl w:val="0"/>
          <w:numId w:val="4"/>
        </w:numPr>
      </w:pPr>
      <w:r>
        <w:t xml:space="preserve">MFL Prevention Points: </w:t>
      </w:r>
      <w:r w:rsidR="36CF08F1">
        <w:t>An</w:t>
      </w:r>
      <w:r w:rsidR="5C8DE8F5">
        <w:t xml:space="preserve"> MFL Compliance Point</w:t>
      </w:r>
      <w:r>
        <w:t xml:space="preserve"> that is evaluated in accordance with section </w:t>
      </w:r>
      <w:r w:rsidR="13EE7960">
        <w:t>1.</w:t>
      </w:r>
      <w:r w:rsidR="1DDBCD97">
        <w:t>2</w:t>
      </w:r>
      <w:r>
        <w:t xml:space="preserve"> as meeting its MFL, but, based on 20-year water use projections, would not meet its MFL.</w:t>
      </w:r>
    </w:p>
    <w:p w14:paraId="579C3610" w14:textId="77777777" w:rsidR="009E0103" w:rsidRDefault="009E0103" w:rsidP="009E0103">
      <w:pPr>
        <w:ind w:left="720"/>
      </w:pPr>
    </w:p>
    <w:p w14:paraId="51D003F5" w14:textId="5D770352" w:rsidR="009E0103" w:rsidRPr="009E0103" w:rsidRDefault="6AC2C5DF" w:rsidP="00E62665">
      <w:pPr>
        <w:numPr>
          <w:ilvl w:val="0"/>
          <w:numId w:val="4"/>
        </w:numPr>
      </w:pPr>
      <w:r>
        <w:t xml:space="preserve">MFL Recovery Points: </w:t>
      </w:r>
      <w:r w:rsidR="36CF08F1">
        <w:t>A</w:t>
      </w:r>
      <w:r w:rsidR="03AD95AB">
        <w:t>n MFL Compliance Point</w:t>
      </w:r>
      <w:r>
        <w:t xml:space="preserve"> that is evaluated in accordance with section </w:t>
      </w:r>
      <w:r w:rsidR="13EE7960">
        <w:t>1.2</w:t>
      </w:r>
      <w:r>
        <w:t xml:space="preserve"> as not meeting its MFL.</w:t>
      </w:r>
    </w:p>
    <w:p w14:paraId="70F7143B" w14:textId="77777777" w:rsidR="009E0103" w:rsidRDefault="009E0103" w:rsidP="009E0103">
      <w:pPr>
        <w:ind w:left="720"/>
      </w:pPr>
    </w:p>
    <w:p w14:paraId="6D8BFE63" w14:textId="189992C9" w:rsidR="009E0103" w:rsidRPr="009E0103" w:rsidRDefault="59C44321" w:rsidP="00E62665">
      <w:pPr>
        <w:numPr>
          <w:ilvl w:val="0"/>
          <w:numId w:val="4"/>
        </w:numPr>
      </w:pPr>
      <w:r>
        <w:t>Offset</w:t>
      </w:r>
      <w:r w:rsidR="54F31A2E">
        <w:t>:</w:t>
      </w:r>
      <w:r>
        <w:t xml:space="preserve"> </w:t>
      </w:r>
      <w:r w:rsidR="06F39D28">
        <w:t>A</w:t>
      </w:r>
      <w:r w:rsidR="71AAC798">
        <w:t>n a</w:t>
      </w:r>
      <w:r w:rsidR="73D6022F">
        <w:t xml:space="preserve">ction to </w:t>
      </w:r>
      <w:r>
        <w:t xml:space="preserve">reduce or eliminate a harmful impact that has occurred or would otherwise occur </w:t>
      </w:r>
      <w:proofErr w:type="gramStart"/>
      <w:r>
        <w:t>as a result of</w:t>
      </w:r>
      <w:proofErr w:type="gramEnd"/>
      <w:r>
        <w:t xml:space="preserve"> withdrawals</w:t>
      </w:r>
      <w:r w:rsidR="71AAC798">
        <w:t xml:space="preserve"> but for the offset</w:t>
      </w:r>
      <w:r w:rsidR="16188AD3">
        <w:t xml:space="preserve">. </w:t>
      </w:r>
      <w:r w:rsidR="71AAC798">
        <w:t>An o</w:t>
      </w:r>
      <w:r w:rsidR="16188AD3">
        <w:t xml:space="preserve">ffset shall be </w:t>
      </w:r>
      <w:r w:rsidR="44B27BFA">
        <w:t>evaluated</w:t>
      </w:r>
      <w:r w:rsidR="71AAC798">
        <w:t xml:space="preserve"> </w:t>
      </w:r>
      <w:r w:rsidR="16188AD3">
        <w:t>in cubic feet per second (</w:t>
      </w:r>
      <w:proofErr w:type="spellStart"/>
      <w:r w:rsidR="16188AD3">
        <w:t>cfs</w:t>
      </w:r>
      <w:proofErr w:type="spellEnd"/>
      <w:r w:rsidR="16188AD3">
        <w:t xml:space="preserve">) at the </w:t>
      </w:r>
      <w:r w:rsidR="05769B66">
        <w:t xml:space="preserve">MFL </w:t>
      </w:r>
      <w:r w:rsidR="3A66B071">
        <w:t xml:space="preserve">Compliance </w:t>
      </w:r>
      <w:r w:rsidR="05769B66">
        <w:t>Points</w:t>
      </w:r>
      <w:r w:rsidR="31796704">
        <w:t>.</w:t>
      </w:r>
    </w:p>
    <w:p w14:paraId="61DCC55A" w14:textId="77777777" w:rsidR="009E0103" w:rsidRDefault="009E0103" w:rsidP="009E0103">
      <w:pPr>
        <w:ind w:left="720"/>
      </w:pPr>
    </w:p>
    <w:p w14:paraId="165490A1" w14:textId="56A458BF" w:rsidR="00EF7EB3" w:rsidRPr="009638B1" w:rsidRDefault="4717AB03" w:rsidP="00E62665">
      <w:pPr>
        <w:numPr>
          <w:ilvl w:val="0"/>
          <w:numId w:val="4"/>
        </w:numPr>
      </w:pPr>
      <w:r>
        <w:t>Base Condition Water Use</w:t>
      </w:r>
      <w:r w:rsidR="00D3154D">
        <w:t xml:space="preserve"> (BCWU)</w:t>
      </w:r>
      <w:r w:rsidR="54F31A2E">
        <w:t>:</w:t>
      </w:r>
      <w:r w:rsidR="2F59E8B7">
        <w:t xml:space="preserve"> </w:t>
      </w:r>
    </w:p>
    <w:p w14:paraId="23E577CC" w14:textId="24DC12E7" w:rsidR="00EF7EB3" w:rsidRDefault="04155564" w:rsidP="00E62665">
      <w:pPr>
        <w:numPr>
          <w:ilvl w:val="0"/>
          <w:numId w:val="21"/>
        </w:numPr>
      </w:pPr>
      <w:r w:rsidRPr="3FD81D63">
        <w:t>F</w:t>
      </w:r>
      <w:r w:rsidR="001F182F" w:rsidRPr="3FD81D63">
        <w:t xml:space="preserve">or the purposes of the Lower Santa Fe and Ichetucknee River MFL Recovery Strategy, the Base Condition Water Use </w:t>
      </w:r>
      <w:r w:rsidR="0323A54C" w:rsidRPr="3FD81D63">
        <w:t xml:space="preserve">(BCWU) </w:t>
      </w:r>
      <w:r w:rsidR="00375FF8" w:rsidRPr="3FD81D63">
        <w:t xml:space="preserve">for Existing Uses </w:t>
      </w:r>
      <w:r w:rsidR="001F182F" w:rsidRPr="3FD81D63">
        <w:t xml:space="preserve">shall be defined as the average quantity of groundwater </w:t>
      </w:r>
      <w:r w:rsidR="00DE6E7A">
        <w:t>in million gallons per day (</w:t>
      </w:r>
      <w:proofErr w:type="spellStart"/>
      <w:r w:rsidR="00DE6E7A">
        <w:t>mgd</w:t>
      </w:r>
      <w:proofErr w:type="spellEnd"/>
      <w:r w:rsidR="00DE6E7A">
        <w:t xml:space="preserve">) </w:t>
      </w:r>
      <w:r w:rsidR="001F182F" w:rsidRPr="3FD81D63">
        <w:t>from the</w:t>
      </w:r>
      <w:r w:rsidR="00A4551B" w:rsidRPr="3FD81D63">
        <w:t xml:space="preserve"> Upper and Lower</w:t>
      </w:r>
      <w:r w:rsidR="001F182F" w:rsidRPr="3FD81D63">
        <w:t xml:space="preserve"> Floridan aquifer</w:t>
      </w:r>
      <w:r w:rsidR="00CA1964">
        <w:t>s</w:t>
      </w:r>
      <w:r w:rsidR="001F182F" w:rsidRPr="3FD81D63">
        <w:t xml:space="preserve"> </w:t>
      </w:r>
      <w:r w:rsidR="002C6F5E">
        <w:t xml:space="preserve">that </w:t>
      </w:r>
      <w:r w:rsidR="00254FA3">
        <w:t xml:space="preserve">was </w:t>
      </w:r>
      <w:r w:rsidR="001F182F" w:rsidRPr="3FD81D63">
        <w:t xml:space="preserve">withdrawn by the </w:t>
      </w:r>
      <w:r w:rsidR="003366ED">
        <w:t>permittee</w:t>
      </w:r>
      <w:r w:rsidR="003366ED" w:rsidRPr="3FD81D63">
        <w:t xml:space="preserve"> </w:t>
      </w:r>
      <w:r w:rsidR="00541D1E">
        <w:t>between</w:t>
      </w:r>
      <w:r w:rsidR="00541D1E" w:rsidRPr="3FD81D63">
        <w:t xml:space="preserve"> </w:t>
      </w:r>
      <w:r w:rsidR="001F182F" w:rsidRPr="3FD81D63">
        <w:t>January 1, 2014</w:t>
      </w:r>
      <w:r w:rsidR="00427E7A">
        <w:t>,</w:t>
      </w:r>
      <w:r w:rsidR="001F182F" w:rsidRPr="3FD81D63">
        <w:t xml:space="preserve"> </w:t>
      </w:r>
      <w:r w:rsidR="00541D1E">
        <w:t>and</w:t>
      </w:r>
      <w:r w:rsidR="001F182F" w:rsidRPr="3FD81D63">
        <w:t xml:space="preserve"> December 31, 2018. In determining the </w:t>
      </w:r>
      <w:r w:rsidR="002A6056">
        <w:t>BCWU</w:t>
      </w:r>
      <w:r w:rsidR="001F182F" w:rsidRPr="3FD81D63">
        <w:t xml:space="preserve">, the </w:t>
      </w:r>
      <w:r w:rsidR="00572BA1">
        <w:t>D</w:t>
      </w:r>
      <w:r w:rsidR="29EEA175" w:rsidRPr="3FD81D63">
        <w:t xml:space="preserve">istricts </w:t>
      </w:r>
      <w:r w:rsidR="001F182F" w:rsidRPr="3FD81D63">
        <w:t>shall consider and allow adjustments if the applicant demonstrates th</w:t>
      </w:r>
      <w:r w:rsidR="00125636" w:rsidRPr="3FD81D63">
        <w:t>e</w:t>
      </w:r>
      <w:r w:rsidR="001F182F" w:rsidRPr="3FD81D63">
        <w:t xml:space="preserve"> </w:t>
      </w:r>
      <w:r w:rsidR="00125636" w:rsidRPr="3FD81D63">
        <w:t xml:space="preserve">2014 – 2018 </w:t>
      </w:r>
      <w:r w:rsidR="001F182F" w:rsidRPr="3FD81D63">
        <w:t xml:space="preserve">average </w:t>
      </w:r>
      <w:r w:rsidR="00CA1964">
        <w:t xml:space="preserve">water use </w:t>
      </w:r>
      <w:r w:rsidR="001F182F" w:rsidRPr="3FD81D63">
        <w:t xml:space="preserve">is not representative of normal operations. Supporting evidence of withdrawal quantities shall be provided by the applicant if withdrawals were unmetered during the </w:t>
      </w:r>
      <w:r w:rsidR="00CA1964">
        <w:t>BCWU</w:t>
      </w:r>
      <w:r w:rsidR="001F182F" w:rsidRPr="3FD81D63">
        <w:t xml:space="preserve"> </w:t>
      </w:r>
      <w:proofErr w:type="gramStart"/>
      <w:r w:rsidR="001F182F" w:rsidRPr="3FD81D63">
        <w:t>time period</w:t>
      </w:r>
      <w:proofErr w:type="gramEnd"/>
      <w:r w:rsidR="001F182F" w:rsidRPr="3FD81D63">
        <w:t xml:space="preserve">. Where no supporting evidence is available, the </w:t>
      </w:r>
      <w:r w:rsidR="00572BA1">
        <w:t>D</w:t>
      </w:r>
      <w:r w:rsidR="29EEA175" w:rsidRPr="3FD81D63">
        <w:t xml:space="preserve">istricts </w:t>
      </w:r>
      <w:r w:rsidR="001F182F" w:rsidRPr="3FD81D63">
        <w:t xml:space="preserve">shall utilize the best available information to support a </w:t>
      </w:r>
      <w:r w:rsidR="002A6056" w:rsidRPr="002A6056">
        <w:t>BCWU</w:t>
      </w:r>
      <w:r w:rsidR="001F182F" w:rsidRPr="3FD81D63">
        <w:t xml:space="preserve">. Such information may include, but </w:t>
      </w:r>
      <w:r w:rsidR="009B38B1" w:rsidRPr="3FD81D63">
        <w:t xml:space="preserve">is </w:t>
      </w:r>
      <w:r w:rsidR="001F182F" w:rsidRPr="3FD81D63">
        <w:t>not limited to, the Florida Statewide Agricultural Irrigation Demand (FSAID</w:t>
      </w:r>
      <w:r w:rsidR="088EB17C" w:rsidRPr="3FD81D63">
        <w:t>)</w:t>
      </w:r>
      <w:r w:rsidR="00E27058">
        <w:t xml:space="preserve"> database</w:t>
      </w:r>
      <w:r w:rsidR="1B2955F2" w:rsidRPr="3FD81D63">
        <w:t xml:space="preserve">, </w:t>
      </w:r>
      <w:r w:rsidR="00E27058" w:rsidRPr="3FD81D63">
        <w:t>meter</w:t>
      </w:r>
      <w:r w:rsidR="00E27058">
        <w:t>ed</w:t>
      </w:r>
      <w:r w:rsidR="00E27058" w:rsidRPr="3FD81D63">
        <w:t xml:space="preserve"> </w:t>
      </w:r>
      <w:r w:rsidR="1B2955F2" w:rsidRPr="3FD81D63">
        <w:t>monitoring, or electric usage estimates</w:t>
      </w:r>
      <w:r w:rsidR="088EB17C" w:rsidRPr="3FD81D63">
        <w:t>.</w:t>
      </w:r>
      <w:r w:rsidR="001F182F" w:rsidRPr="3FD81D63">
        <w:t xml:space="preserve"> </w:t>
      </w:r>
      <w:r w:rsidR="009B38B1" w:rsidRPr="3FD81D63">
        <w:t xml:space="preserve">If a permittee or applicant fails to demonstrate a withdrawal quantity for a specific year and no reliable information is available, then </w:t>
      </w:r>
      <w:r w:rsidR="00541D1E">
        <w:t>the</w:t>
      </w:r>
      <w:r w:rsidR="009B38B1" w:rsidRPr="3FD81D63">
        <w:t xml:space="preserve"> water use </w:t>
      </w:r>
      <w:r w:rsidR="00541D1E">
        <w:t xml:space="preserve">associated with the permit for that year </w:t>
      </w:r>
      <w:r w:rsidR="009B38B1" w:rsidRPr="3FD81D63">
        <w:t>shall be zero.</w:t>
      </w:r>
    </w:p>
    <w:p w14:paraId="6F7319C3" w14:textId="77777777" w:rsidR="00F55AF0" w:rsidRDefault="00F55AF0" w:rsidP="00F55AF0">
      <w:pPr>
        <w:ind w:left="1080"/>
      </w:pPr>
    </w:p>
    <w:p w14:paraId="4EE605D9" w14:textId="2C052BA8" w:rsidR="00A31C90" w:rsidRDefault="00A31C90" w:rsidP="00E62665">
      <w:pPr>
        <w:numPr>
          <w:ilvl w:val="0"/>
          <w:numId w:val="21"/>
        </w:numPr>
      </w:pPr>
      <w:r>
        <w:t xml:space="preserve">For permits that were </w:t>
      </w:r>
      <w:r w:rsidR="003732F0">
        <w:t xml:space="preserve">initially </w:t>
      </w:r>
      <w:r>
        <w:t>issued between January 1, 2014</w:t>
      </w:r>
      <w:r w:rsidR="00E23A72">
        <w:t>,</w:t>
      </w:r>
      <w:r>
        <w:t xml:space="preserve"> and December 31, 20</w:t>
      </w:r>
      <w:r w:rsidR="002B35DD">
        <w:t>18</w:t>
      </w:r>
      <w:r w:rsidR="006A6CD2">
        <w:t>,</w:t>
      </w:r>
      <w:r w:rsidR="002B35DD">
        <w:t xml:space="preserve"> the </w:t>
      </w:r>
      <w:r w:rsidR="00CA1964">
        <w:t>BCWU</w:t>
      </w:r>
      <w:r w:rsidR="002B35DD">
        <w:t xml:space="preserve"> will be calculated using the </w:t>
      </w:r>
      <w:r w:rsidR="00855142">
        <w:t xml:space="preserve">average </w:t>
      </w:r>
      <w:r w:rsidR="00CA1964">
        <w:t>of</w:t>
      </w:r>
      <w:r w:rsidR="00856ACF">
        <w:t xml:space="preserve"> the actual </w:t>
      </w:r>
      <w:r w:rsidR="00CA1964">
        <w:t xml:space="preserve">water </w:t>
      </w:r>
      <w:r w:rsidR="00856ACF">
        <w:t>use</w:t>
      </w:r>
      <w:r w:rsidR="004F3CAF">
        <w:t xml:space="preserve"> </w:t>
      </w:r>
      <w:r w:rsidR="00541D1E">
        <w:t xml:space="preserve">for </w:t>
      </w:r>
      <w:r w:rsidR="004F3CAF">
        <w:t>the duration of the permit prior to December 31, 2018</w:t>
      </w:r>
      <w:r w:rsidR="00856ACF">
        <w:t>.</w:t>
      </w:r>
    </w:p>
    <w:p w14:paraId="604FC680" w14:textId="77777777" w:rsidR="00F55AF0" w:rsidRDefault="00F55AF0" w:rsidP="00F55AF0">
      <w:pPr>
        <w:ind w:left="1080"/>
      </w:pPr>
    </w:p>
    <w:p w14:paraId="74D26CD8" w14:textId="11465819" w:rsidR="00CE3401" w:rsidRPr="0045047A" w:rsidRDefault="00EF7EB3" w:rsidP="00E62665">
      <w:pPr>
        <w:numPr>
          <w:ilvl w:val="0"/>
          <w:numId w:val="21"/>
        </w:numPr>
      </w:pPr>
      <w:r w:rsidRPr="0045047A">
        <w:lastRenderedPageBreak/>
        <w:t xml:space="preserve">For the purposes of the Lower Santa Fe and Ichetucknee River MFL Recovery Strategy, the </w:t>
      </w:r>
      <w:r w:rsidR="002A6056" w:rsidRPr="0045047A">
        <w:t>BCWU</w:t>
      </w:r>
      <w:r w:rsidRPr="0045047A">
        <w:t xml:space="preserve"> for New Uses shall be zero.</w:t>
      </w:r>
    </w:p>
    <w:p w14:paraId="1B709905" w14:textId="77777777" w:rsidR="0041226E" w:rsidRPr="0045047A" w:rsidRDefault="0041226E" w:rsidP="00E23A72">
      <w:pPr>
        <w:ind w:left="720"/>
        <w:rPr>
          <w:szCs w:val="24"/>
        </w:rPr>
      </w:pPr>
    </w:p>
    <w:p w14:paraId="64CBA1A7" w14:textId="44A6989C" w:rsidR="00201CF7" w:rsidRPr="00E62EDB" w:rsidRDefault="68373309" w:rsidP="00E62EDB">
      <w:pPr>
        <w:numPr>
          <w:ilvl w:val="0"/>
          <w:numId w:val="4"/>
        </w:numPr>
      </w:pPr>
      <w:r w:rsidRPr="00E62EDB">
        <w:t>Existing Uses</w:t>
      </w:r>
      <w:r w:rsidR="54F31A2E" w:rsidRPr="00E62EDB">
        <w:t>:</w:t>
      </w:r>
      <w:r w:rsidR="34501C93" w:rsidRPr="00E62EDB">
        <w:t xml:space="preserve"> </w:t>
      </w:r>
      <w:r w:rsidR="00365689" w:rsidRPr="00E62EDB">
        <w:t>Actual water use associated with a</w:t>
      </w:r>
      <w:r w:rsidR="00B20FDF" w:rsidRPr="00E62EDB">
        <w:t>n</w:t>
      </w:r>
      <w:r w:rsidR="00541D1E" w:rsidRPr="00E62EDB">
        <w:t>y</w:t>
      </w:r>
      <w:r w:rsidR="00365689" w:rsidRPr="00E62EDB">
        <w:t xml:space="preserve"> </w:t>
      </w:r>
      <w:r w:rsidR="00B20FDF" w:rsidRPr="00E62EDB">
        <w:t xml:space="preserve">authorized </w:t>
      </w:r>
      <w:r w:rsidR="273C5029" w:rsidRPr="00E62EDB">
        <w:t xml:space="preserve">consumptive uses </w:t>
      </w:r>
      <w:r w:rsidR="11078FF6" w:rsidRPr="00E62EDB">
        <w:t>in effect</w:t>
      </w:r>
      <w:r w:rsidR="273C5029" w:rsidRPr="00E62EDB">
        <w:t xml:space="preserve"> as of December 31, 2018</w:t>
      </w:r>
      <w:r w:rsidR="76DD176D" w:rsidRPr="00E62EDB">
        <w:t>.</w:t>
      </w:r>
    </w:p>
    <w:p w14:paraId="21AB4645" w14:textId="77777777" w:rsidR="009E0103" w:rsidRPr="00E62EDB" w:rsidRDefault="009E0103" w:rsidP="00E62EDB">
      <w:pPr>
        <w:ind w:left="720"/>
        <w:rPr>
          <w:szCs w:val="24"/>
        </w:rPr>
      </w:pPr>
    </w:p>
    <w:p w14:paraId="541A6FD1" w14:textId="77777777" w:rsidR="00E62EDB" w:rsidRPr="00E62EDB" w:rsidRDefault="273C5029" w:rsidP="00E62EDB">
      <w:pPr>
        <w:numPr>
          <w:ilvl w:val="0"/>
          <w:numId w:val="4"/>
        </w:numPr>
      </w:pPr>
      <w:r w:rsidRPr="00E62EDB">
        <w:t xml:space="preserve">New </w:t>
      </w:r>
      <w:r w:rsidR="54F31A2E" w:rsidRPr="00E62EDB">
        <w:t>U</w:t>
      </w:r>
      <w:r w:rsidRPr="00E62EDB">
        <w:t>ses</w:t>
      </w:r>
      <w:r w:rsidR="54F31A2E" w:rsidRPr="00E62EDB">
        <w:t>:</w:t>
      </w:r>
      <w:r w:rsidRPr="00E62EDB">
        <w:t xml:space="preserve"> </w:t>
      </w:r>
      <w:r w:rsidR="72BFB24C" w:rsidRPr="00E62EDB">
        <w:t xml:space="preserve">Any </w:t>
      </w:r>
      <w:r w:rsidR="00382580" w:rsidRPr="00E62EDB">
        <w:t>use of water</w:t>
      </w:r>
      <w:r w:rsidR="72BFB24C" w:rsidRPr="00E62EDB">
        <w:t xml:space="preserve"> other than Existing </w:t>
      </w:r>
      <w:r w:rsidR="00343741" w:rsidRPr="00E62EDB">
        <w:t>Uses</w:t>
      </w:r>
      <w:r w:rsidR="72BFB24C" w:rsidRPr="00E62EDB">
        <w:t>.</w:t>
      </w:r>
      <w:r w:rsidR="0057581F" w:rsidRPr="00E62EDB">
        <w:t xml:space="preserve"> New Uses include Group A and Group B.  Where in this rule no group is identified, the provision shall apply to both groups. </w:t>
      </w:r>
    </w:p>
    <w:p w14:paraId="08A4F37F" w14:textId="77777777" w:rsidR="00E62EDB" w:rsidRDefault="0057581F" w:rsidP="00E62EDB">
      <w:pPr>
        <w:numPr>
          <w:ilvl w:val="0"/>
          <w:numId w:val="45"/>
        </w:numPr>
      </w:pPr>
      <w:r w:rsidRPr="00E62EDB">
        <w:t xml:space="preserve">Group A includes New Uses that </w:t>
      </w:r>
      <w:r w:rsidR="0030403E" w:rsidRPr="00E62EDB">
        <w:t xml:space="preserve">occurred </w:t>
      </w:r>
      <w:r w:rsidRPr="00E62EDB">
        <w:t>between January 1, 2019</w:t>
      </w:r>
      <w:r w:rsidR="00E62EDB">
        <w:t>,</w:t>
      </w:r>
      <w:r w:rsidRPr="00E62EDB">
        <w:t xml:space="preserve"> and the effective date of this rule. </w:t>
      </w:r>
    </w:p>
    <w:p w14:paraId="6C6B9355" w14:textId="699EB57A" w:rsidR="00E62EDB" w:rsidRDefault="0057581F" w:rsidP="00E62EDB">
      <w:pPr>
        <w:ind w:left="1080"/>
      </w:pPr>
      <w:r w:rsidRPr="00E62EDB">
        <w:t xml:space="preserve"> </w:t>
      </w:r>
    </w:p>
    <w:p w14:paraId="67CE7D1D" w14:textId="5CDB8433" w:rsidR="009B38B1" w:rsidRPr="00E62EDB" w:rsidRDefault="0057581F" w:rsidP="00E62EDB">
      <w:pPr>
        <w:numPr>
          <w:ilvl w:val="0"/>
          <w:numId w:val="45"/>
        </w:numPr>
      </w:pPr>
      <w:r w:rsidRPr="00E62EDB">
        <w:t xml:space="preserve">Group B includes New Uses that </w:t>
      </w:r>
      <w:r w:rsidR="00C1089B" w:rsidRPr="00E62EDB">
        <w:t>will occur</w:t>
      </w:r>
      <w:r w:rsidRPr="00E62EDB">
        <w:t xml:space="preserve"> after the effective date of this rule. </w:t>
      </w:r>
    </w:p>
    <w:p w14:paraId="31C9CF36" w14:textId="77777777" w:rsidR="009E0103" w:rsidRPr="0045047A" w:rsidRDefault="009E0103" w:rsidP="009E0103">
      <w:pPr>
        <w:ind w:left="720"/>
        <w:rPr>
          <w:szCs w:val="24"/>
        </w:rPr>
      </w:pPr>
    </w:p>
    <w:p w14:paraId="3CB8E363" w14:textId="05B4EFD0" w:rsidR="00201CF7" w:rsidRPr="0045047A" w:rsidRDefault="0855EBE3" w:rsidP="00E62665">
      <w:pPr>
        <w:numPr>
          <w:ilvl w:val="0"/>
          <w:numId w:val="4"/>
        </w:numPr>
        <w:rPr>
          <w:szCs w:val="24"/>
        </w:rPr>
      </w:pPr>
      <w:r w:rsidRPr="0045047A">
        <w:t xml:space="preserve">Temporary Allocation: </w:t>
      </w:r>
      <w:r w:rsidR="4E2DDBEC" w:rsidRPr="0045047A">
        <w:t>An authorized use of w</w:t>
      </w:r>
      <w:r w:rsidRPr="0045047A">
        <w:t>ater that is</w:t>
      </w:r>
      <w:r w:rsidR="48889A19" w:rsidRPr="0045047A">
        <w:t xml:space="preserve"> </w:t>
      </w:r>
      <w:r w:rsidR="3F703417" w:rsidRPr="0045047A">
        <w:t>temporarily</w:t>
      </w:r>
      <w:r w:rsidRPr="0045047A">
        <w:t xml:space="preserve"> required by an applicant or permittee to meet their reasonable demands</w:t>
      </w:r>
      <w:r w:rsidR="00250E7A" w:rsidRPr="0045047A">
        <w:t xml:space="preserve"> during the implementation of a project to achieve the required offset</w:t>
      </w:r>
      <w:r w:rsidRPr="0045047A">
        <w:t>.</w:t>
      </w:r>
    </w:p>
    <w:p w14:paraId="7BDEE282" w14:textId="77777777" w:rsidR="009E0103" w:rsidRPr="0045047A" w:rsidRDefault="009E0103" w:rsidP="009E0103">
      <w:pPr>
        <w:ind w:left="720"/>
        <w:rPr>
          <w:szCs w:val="24"/>
        </w:rPr>
      </w:pPr>
    </w:p>
    <w:p w14:paraId="60C4B8B2" w14:textId="0D62E65F" w:rsidR="007C6487" w:rsidRPr="00201CF7" w:rsidRDefault="41BBE3FD" w:rsidP="00E62665">
      <w:pPr>
        <w:numPr>
          <w:ilvl w:val="0"/>
          <w:numId w:val="4"/>
        </w:numPr>
        <w:rPr>
          <w:szCs w:val="24"/>
        </w:rPr>
      </w:pPr>
      <w:r>
        <w:t>North Florida Regional Water Supply Partnership (NFRWSP) area:</w:t>
      </w:r>
      <w:r w:rsidR="00D332B3">
        <w:t xml:space="preserve"> </w:t>
      </w:r>
      <w:r>
        <w:t>The are</w:t>
      </w:r>
      <w:r w:rsidR="245FAC8C">
        <w:t>a</w:t>
      </w:r>
      <w:r>
        <w:t xml:space="preserve"> </w:t>
      </w:r>
      <w:r w:rsidR="245FAC8C">
        <w:t>depicted</w:t>
      </w:r>
      <w:r>
        <w:t xml:space="preserve"> in Figure A.</w:t>
      </w:r>
    </w:p>
    <w:p w14:paraId="39BB74F5" w14:textId="7360C105" w:rsidR="00990E95" w:rsidRDefault="00990E95" w:rsidP="00B220AE">
      <w:pPr>
        <w:ind w:left="720"/>
      </w:pPr>
    </w:p>
    <w:p w14:paraId="17800369" w14:textId="724CA99F" w:rsidR="00DB6642" w:rsidRDefault="007E4907" w:rsidP="00CE3AFE">
      <w:pPr>
        <w:pStyle w:val="Heading2"/>
      </w:pPr>
      <w:bookmarkStart w:id="2" w:name="_Toc168488126"/>
      <w:r>
        <w:t xml:space="preserve">1.2 </w:t>
      </w:r>
      <w:r w:rsidR="00DB6642">
        <w:t>Status of MFL Compliance Points</w:t>
      </w:r>
      <w:bookmarkEnd w:id="2"/>
    </w:p>
    <w:p w14:paraId="57F2BE5E" w14:textId="2A1F521C" w:rsidR="00E407B0" w:rsidRDefault="00E407B0" w:rsidP="00394D1D">
      <w:r w:rsidRPr="00E407B0">
        <w:t xml:space="preserve">Each </w:t>
      </w:r>
      <w:r>
        <w:t>MFL Compliance Point</w:t>
      </w:r>
      <w:r w:rsidRPr="00E407B0">
        <w:t xml:space="preserve"> was evaluated </w:t>
      </w:r>
      <w:r>
        <w:t xml:space="preserve">to determine the </w:t>
      </w:r>
      <w:r w:rsidRPr="00E407B0">
        <w:t>current and</w:t>
      </w:r>
      <w:r>
        <w:t xml:space="preserve"> </w:t>
      </w:r>
      <w:r w:rsidRPr="00E407B0">
        <w:t>projected waterbody condition relative to the MFL</w:t>
      </w:r>
      <w:r>
        <w:t>.</w:t>
      </w:r>
      <w:r w:rsidR="00394D1D">
        <w:t xml:space="preserve"> T</w:t>
      </w:r>
      <w:r w:rsidR="00394D1D" w:rsidRPr="00394D1D">
        <w:t xml:space="preserve">he </w:t>
      </w:r>
      <w:r w:rsidR="00394D1D">
        <w:t xml:space="preserve">MFL Compliance Points </w:t>
      </w:r>
      <w:r w:rsidR="00394D1D" w:rsidRPr="00394D1D">
        <w:t>were identified as meeting their adopted MFLs, being in prevention, or being in recovery</w:t>
      </w:r>
      <w:r w:rsidR="004F63E0">
        <w:t>.</w:t>
      </w:r>
      <w:r w:rsidR="00394D1D">
        <w:t xml:space="preserve"> </w:t>
      </w:r>
    </w:p>
    <w:p w14:paraId="358E573E" w14:textId="77777777" w:rsidR="00E407B0" w:rsidRDefault="00E407B0" w:rsidP="00E407B0"/>
    <w:p w14:paraId="0403C8A6" w14:textId="1BB826A4" w:rsidR="00DB6642" w:rsidRDefault="00DB6642" w:rsidP="00DB6642">
      <w:r>
        <w:t xml:space="preserve">As of </w:t>
      </w:r>
      <w:r w:rsidR="00352AAA">
        <w:t>[</w:t>
      </w:r>
      <w:r w:rsidR="00B34C8E">
        <w:rPr>
          <w:i/>
          <w:iCs/>
        </w:rPr>
        <w:t>effective date</w:t>
      </w:r>
      <w:r w:rsidR="00352AAA" w:rsidRPr="009D52D5">
        <w:t>]</w:t>
      </w:r>
      <w:r>
        <w:t xml:space="preserve">, the status of the MFL Compliance </w:t>
      </w:r>
      <w:r w:rsidR="0084662C">
        <w:t xml:space="preserve">Points </w:t>
      </w:r>
      <w:r>
        <w:t xml:space="preserve">as set forth in </w:t>
      </w:r>
      <w:r w:rsidRPr="5179B04F">
        <w:t>Rule 62-42.300</w:t>
      </w:r>
      <w:r w:rsidR="000418B3">
        <w:t>(1)(</w:t>
      </w:r>
      <w:r w:rsidR="00382580">
        <w:t>X</w:t>
      </w:r>
      <w:r w:rsidR="00D77A94">
        <w:t>X</w:t>
      </w:r>
      <w:r w:rsidR="000418B3">
        <w:t>)</w:t>
      </w:r>
      <w:r w:rsidRPr="5179B04F">
        <w:t>, F.A.C.</w:t>
      </w:r>
      <w:r>
        <w:t xml:space="preserve">, are </w:t>
      </w:r>
      <w:r w:rsidR="00610531">
        <w:t xml:space="preserve">identified in </w:t>
      </w:r>
      <w:r w:rsidR="00610531" w:rsidRPr="00F55AF0">
        <w:rPr>
          <w:b/>
          <w:bCs/>
        </w:rPr>
        <w:t>Table 1</w:t>
      </w:r>
      <w:r w:rsidR="000418B3">
        <w:t xml:space="preserve"> below</w:t>
      </w:r>
      <w:r w:rsidR="00610531">
        <w:t>.</w:t>
      </w:r>
    </w:p>
    <w:p w14:paraId="43112527" w14:textId="77777777" w:rsidR="00DB6642" w:rsidRDefault="00DB6642" w:rsidP="00DB6642"/>
    <w:p w14:paraId="2E646F12" w14:textId="0514F700" w:rsidR="004462C7" w:rsidRPr="009967B1" w:rsidRDefault="004462C7" w:rsidP="00D332B3">
      <w:pPr>
        <w:pStyle w:val="Caption"/>
        <w:keepNext/>
        <w:spacing w:after="0"/>
        <w:jc w:val="center"/>
        <w:rPr>
          <w:color w:val="auto"/>
          <w:szCs w:val="24"/>
        </w:rPr>
      </w:pPr>
      <w:r w:rsidRPr="009967B1">
        <w:rPr>
          <w:b/>
          <w:bCs/>
          <w:i w:val="0"/>
          <w:iCs w:val="0"/>
          <w:color w:val="auto"/>
          <w:sz w:val="24"/>
          <w:szCs w:val="24"/>
        </w:rPr>
        <w:t xml:space="preserve">Table </w:t>
      </w:r>
      <w:r w:rsidRPr="009967B1">
        <w:rPr>
          <w:b/>
          <w:bCs/>
          <w:i w:val="0"/>
          <w:iCs w:val="0"/>
          <w:color w:val="auto"/>
          <w:sz w:val="24"/>
          <w:szCs w:val="24"/>
        </w:rPr>
        <w:fldChar w:fldCharType="begin"/>
      </w:r>
      <w:r w:rsidRPr="009967B1">
        <w:rPr>
          <w:b/>
          <w:bCs/>
          <w:i w:val="0"/>
          <w:iCs w:val="0"/>
          <w:color w:val="auto"/>
          <w:sz w:val="24"/>
          <w:szCs w:val="24"/>
        </w:rPr>
        <w:instrText xml:space="preserve"> SEQ Table \* ARABIC </w:instrText>
      </w:r>
      <w:r w:rsidRPr="009967B1">
        <w:rPr>
          <w:b/>
          <w:bCs/>
          <w:i w:val="0"/>
          <w:iCs w:val="0"/>
          <w:color w:val="auto"/>
          <w:sz w:val="24"/>
          <w:szCs w:val="24"/>
        </w:rPr>
        <w:fldChar w:fldCharType="separate"/>
      </w:r>
      <w:r w:rsidR="00370DC9">
        <w:rPr>
          <w:b/>
          <w:bCs/>
          <w:i w:val="0"/>
          <w:iCs w:val="0"/>
          <w:noProof/>
          <w:color w:val="auto"/>
          <w:sz w:val="24"/>
          <w:szCs w:val="24"/>
        </w:rPr>
        <w:t>1</w:t>
      </w:r>
      <w:r w:rsidRPr="009967B1">
        <w:rPr>
          <w:b/>
          <w:bCs/>
          <w:i w:val="0"/>
          <w:iCs w:val="0"/>
          <w:color w:val="auto"/>
          <w:sz w:val="24"/>
          <w:szCs w:val="24"/>
        </w:rPr>
        <w:fldChar w:fldCharType="end"/>
      </w:r>
      <w:r w:rsidRPr="009967B1">
        <w:rPr>
          <w:b/>
          <w:bCs/>
          <w:i w:val="0"/>
          <w:iCs w:val="0"/>
          <w:color w:val="auto"/>
          <w:sz w:val="24"/>
          <w:szCs w:val="24"/>
        </w:rPr>
        <w:t>.</w:t>
      </w:r>
      <w:r w:rsidRPr="009967B1">
        <w:rPr>
          <w:i w:val="0"/>
          <w:iCs w:val="0"/>
          <w:color w:val="auto"/>
          <w:sz w:val="24"/>
          <w:szCs w:val="24"/>
        </w:rPr>
        <w:t xml:space="preserve"> MFL Compliance Point Status</w:t>
      </w:r>
    </w:p>
    <w:tbl>
      <w:tblPr>
        <w:tblStyle w:val="TableGrid"/>
        <w:tblW w:w="0" w:type="auto"/>
        <w:jc w:val="center"/>
        <w:tblLook w:val="04A0" w:firstRow="1" w:lastRow="0" w:firstColumn="1" w:lastColumn="0" w:noHBand="0" w:noVBand="1"/>
      </w:tblPr>
      <w:tblGrid>
        <w:gridCol w:w="3681"/>
        <w:gridCol w:w="3014"/>
        <w:gridCol w:w="2655"/>
      </w:tblGrid>
      <w:tr w:rsidR="004F63E0" w14:paraId="63B31BBD" w14:textId="62405ECA" w:rsidTr="0045047A">
        <w:trPr>
          <w:jc w:val="center"/>
        </w:trPr>
        <w:tc>
          <w:tcPr>
            <w:tcW w:w="3681" w:type="dxa"/>
            <w:vAlign w:val="center"/>
          </w:tcPr>
          <w:p w14:paraId="580F97D3" w14:textId="50ACD0D5" w:rsidR="004F63E0" w:rsidRPr="009967B1" w:rsidRDefault="004F63E0" w:rsidP="00E23A72">
            <w:pPr>
              <w:jc w:val="center"/>
              <w:rPr>
                <w:b/>
                <w:bCs/>
              </w:rPr>
            </w:pPr>
            <w:r w:rsidRPr="009967B1">
              <w:rPr>
                <w:b/>
                <w:bCs/>
              </w:rPr>
              <w:t>MFL Compliance Point</w:t>
            </w:r>
          </w:p>
        </w:tc>
        <w:tc>
          <w:tcPr>
            <w:tcW w:w="3014" w:type="dxa"/>
            <w:shd w:val="clear" w:color="auto" w:fill="auto"/>
            <w:vAlign w:val="center"/>
          </w:tcPr>
          <w:p w14:paraId="694052BD" w14:textId="38118D36" w:rsidR="004F63E0" w:rsidRPr="009967B1" w:rsidRDefault="004F63E0" w:rsidP="00E23A72">
            <w:pPr>
              <w:jc w:val="center"/>
              <w:rPr>
                <w:b/>
                <w:bCs/>
              </w:rPr>
            </w:pPr>
            <w:r w:rsidRPr="009967B1">
              <w:rPr>
                <w:b/>
                <w:bCs/>
              </w:rPr>
              <w:t>Status</w:t>
            </w:r>
          </w:p>
        </w:tc>
        <w:tc>
          <w:tcPr>
            <w:tcW w:w="2655" w:type="dxa"/>
            <w:shd w:val="clear" w:color="auto" w:fill="auto"/>
          </w:tcPr>
          <w:p w14:paraId="061696A8" w14:textId="08604F27" w:rsidR="00625C60" w:rsidRDefault="008206F6" w:rsidP="00E23A72">
            <w:pPr>
              <w:jc w:val="center"/>
              <w:rPr>
                <w:b/>
                <w:bCs/>
              </w:rPr>
            </w:pPr>
            <w:r>
              <w:rPr>
                <w:b/>
                <w:bCs/>
              </w:rPr>
              <w:t>2014-2018 Net</w:t>
            </w:r>
            <w:r w:rsidR="00C90761">
              <w:rPr>
                <w:b/>
                <w:bCs/>
              </w:rPr>
              <w:t xml:space="preserve"> </w:t>
            </w:r>
            <w:r w:rsidR="002A2C20">
              <w:rPr>
                <w:b/>
                <w:bCs/>
              </w:rPr>
              <w:t xml:space="preserve">Flow </w:t>
            </w:r>
            <w:r w:rsidR="00714E82">
              <w:rPr>
                <w:b/>
                <w:bCs/>
              </w:rPr>
              <w:t>D</w:t>
            </w:r>
            <w:r w:rsidR="006A1029">
              <w:rPr>
                <w:b/>
                <w:bCs/>
              </w:rPr>
              <w:t>eficit</w:t>
            </w:r>
          </w:p>
          <w:p w14:paraId="5A814DC3" w14:textId="71C94084" w:rsidR="004F63E0" w:rsidRPr="009967B1" w:rsidRDefault="004F63E0" w:rsidP="00E23A72">
            <w:pPr>
              <w:jc w:val="center"/>
              <w:rPr>
                <w:b/>
                <w:bCs/>
              </w:rPr>
            </w:pPr>
            <w:r>
              <w:rPr>
                <w:b/>
                <w:bCs/>
              </w:rPr>
              <w:t>(</w:t>
            </w:r>
            <w:proofErr w:type="spellStart"/>
            <w:r>
              <w:rPr>
                <w:b/>
                <w:bCs/>
              </w:rPr>
              <w:t>cfs</w:t>
            </w:r>
            <w:proofErr w:type="spellEnd"/>
            <w:r>
              <w:rPr>
                <w:b/>
                <w:bCs/>
              </w:rPr>
              <w:t>)</w:t>
            </w:r>
          </w:p>
        </w:tc>
      </w:tr>
      <w:tr w:rsidR="004F63E0" w14:paraId="2BE7C0E0" w14:textId="4ABED4D4" w:rsidTr="0045047A">
        <w:trPr>
          <w:jc w:val="center"/>
        </w:trPr>
        <w:tc>
          <w:tcPr>
            <w:tcW w:w="3681" w:type="dxa"/>
            <w:vAlign w:val="center"/>
          </w:tcPr>
          <w:p w14:paraId="3B2511B6" w14:textId="05A0472B" w:rsidR="004F63E0" w:rsidRDefault="7F17D6EA" w:rsidP="0050538F">
            <w:r>
              <w:t>Santa Fe River near Fort White</w:t>
            </w:r>
          </w:p>
          <w:p w14:paraId="693BFDE5" w14:textId="31A214EA" w:rsidR="004F63E0" w:rsidRDefault="5F296955" w:rsidP="7285140B">
            <w:r w:rsidRPr="7285140B">
              <w:rPr>
                <w:rFonts w:eastAsia="Times New Roman"/>
                <w:szCs w:val="24"/>
              </w:rPr>
              <w:t>(USGS ID 02322500)</w:t>
            </w:r>
          </w:p>
        </w:tc>
        <w:tc>
          <w:tcPr>
            <w:tcW w:w="3014" w:type="dxa"/>
            <w:shd w:val="clear" w:color="auto" w:fill="auto"/>
            <w:vAlign w:val="center"/>
          </w:tcPr>
          <w:p w14:paraId="3D882B09" w14:textId="0247C10E" w:rsidR="004F63E0" w:rsidRDefault="004F63E0" w:rsidP="00E23A72">
            <w:pPr>
              <w:jc w:val="center"/>
            </w:pPr>
            <w:r>
              <w:t>Meeting</w:t>
            </w:r>
          </w:p>
        </w:tc>
        <w:tc>
          <w:tcPr>
            <w:tcW w:w="2655" w:type="dxa"/>
            <w:shd w:val="clear" w:color="auto" w:fill="auto"/>
            <w:vAlign w:val="center"/>
          </w:tcPr>
          <w:p w14:paraId="15F7A94D" w14:textId="7B5B0491" w:rsidR="004F63E0" w:rsidRDefault="00B02E38" w:rsidP="00E23A72">
            <w:pPr>
              <w:jc w:val="center"/>
            </w:pPr>
            <w:r>
              <w:t>N/A</w:t>
            </w:r>
          </w:p>
        </w:tc>
      </w:tr>
      <w:tr w:rsidR="004F63E0" w14:paraId="545E2796" w14:textId="55627350" w:rsidTr="0045047A">
        <w:trPr>
          <w:jc w:val="center"/>
        </w:trPr>
        <w:tc>
          <w:tcPr>
            <w:tcW w:w="3681" w:type="dxa"/>
            <w:vAlign w:val="center"/>
          </w:tcPr>
          <w:p w14:paraId="6B78C7CD" w14:textId="102F26AD" w:rsidR="004F63E0" w:rsidRDefault="7F17D6EA" w:rsidP="0050538F">
            <w:r>
              <w:t>Santa Fe River at US HWY 441 near High Springs</w:t>
            </w:r>
          </w:p>
          <w:p w14:paraId="74DF2B96" w14:textId="116A3F48" w:rsidR="004F63E0" w:rsidRDefault="49AF8F92" w:rsidP="7285140B">
            <w:r w:rsidRPr="7285140B">
              <w:rPr>
                <w:rFonts w:eastAsia="Times New Roman"/>
                <w:szCs w:val="24"/>
              </w:rPr>
              <w:t>(USGS ID 02321975)</w:t>
            </w:r>
          </w:p>
        </w:tc>
        <w:tc>
          <w:tcPr>
            <w:tcW w:w="3014" w:type="dxa"/>
            <w:shd w:val="clear" w:color="auto" w:fill="auto"/>
            <w:vAlign w:val="center"/>
          </w:tcPr>
          <w:p w14:paraId="30980E02" w14:textId="6AE5CD03" w:rsidR="004F63E0" w:rsidRDefault="004F63E0" w:rsidP="00E23A72">
            <w:pPr>
              <w:jc w:val="center"/>
            </w:pPr>
            <w:r>
              <w:t>Recovery</w:t>
            </w:r>
          </w:p>
        </w:tc>
        <w:tc>
          <w:tcPr>
            <w:tcW w:w="2655" w:type="dxa"/>
            <w:shd w:val="clear" w:color="auto" w:fill="auto"/>
            <w:vAlign w:val="center"/>
          </w:tcPr>
          <w:p w14:paraId="3CEEBA3A" w14:textId="6C20D0D7" w:rsidR="004F63E0" w:rsidRDefault="004737AC" w:rsidP="00E23A72">
            <w:pPr>
              <w:jc w:val="center"/>
            </w:pPr>
            <w:r>
              <w:t>-1.0</w:t>
            </w:r>
          </w:p>
        </w:tc>
      </w:tr>
      <w:tr w:rsidR="004F63E0" w14:paraId="3760F9A9" w14:textId="4A4635C2" w:rsidTr="0045047A">
        <w:trPr>
          <w:jc w:val="center"/>
        </w:trPr>
        <w:tc>
          <w:tcPr>
            <w:tcW w:w="3681" w:type="dxa"/>
            <w:vAlign w:val="center"/>
          </w:tcPr>
          <w:p w14:paraId="266CF6B0" w14:textId="1161C8F3" w:rsidR="004F63E0" w:rsidRDefault="7F17D6EA" w:rsidP="0050538F">
            <w:r>
              <w:t>Ichetucknee River at HWY 27 near Hildreth</w:t>
            </w:r>
          </w:p>
          <w:p w14:paraId="3B217C8F" w14:textId="32E0AC80" w:rsidR="004F63E0" w:rsidRDefault="2679C376" w:rsidP="7285140B">
            <w:r w:rsidRPr="7285140B">
              <w:rPr>
                <w:rFonts w:eastAsia="Times New Roman"/>
                <w:szCs w:val="24"/>
              </w:rPr>
              <w:t>(USGS ID 02322700)</w:t>
            </w:r>
          </w:p>
        </w:tc>
        <w:tc>
          <w:tcPr>
            <w:tcW w:w="3014" w:type="dxa"/>
            <w:shd w:val="clear" w:color="auto" w:fill="auto"/>
            <w:vAlign w:val="center"/>
          </w:tcPr>
          <w:p w14:paraId="0EB45657" w14:textId="7E0B9BDD" w:rsidR="004F63E0" w:rsidRDefault="004F63E0" w:rsidP="00E23A72">
            <w:pPr>
              <w:jc w:val="center"/>
            </w:pPr>
            <w:r>
              <w:t>Recovery</w:t>
            </w:r>
          </w:p>
        </w:tc>
        <w:tc>
          <w:tcPr>
            <w:tcW w:w="2655" w:type="dxa"/>
            <w:shd w:val="clear" w:color="auto" w:fill="auto"/>
            <w:vAlign w:val="center"/>
          </w:tcPr>
          <w:p w14:paraId="02892AEC" w14:textId="5D1FD29D" w:rsidR="004F63E0" w:rsidRDefault="004737AC" w:rsidP="00E23A72">
            <w:pPr>
              <w:jc w:val="center"/>
            </w:pPr>
            <w:r>
              <w:t>-6.3</w:t>
            </w:r>
          </w:p>
        </w:tc>
      </w:tr>
    </w:tbl>
    <w:p w14:paraId="37FE6608" w14:textId="180C873C" w:rsidR="00DB6642" w:rsidRDefault="00DB6642" w:rsidP="00DB6642"/>
    <w:p w14:paraId="5EFAA133" w14:textId="5690AB6A" w:rsidR="00DB6642" w:rsidRPr="00DB6642" w:rsidRDefault="00DB6642" w:rsidP="009967B1">
      <w:r w:rsidRPr="002F2AB4">
        <w:t xml:space="preserve">The Districts shall, in coordination with </w:t>
      </w:r>
      <w:r w:rsidR="00427E7A">
        <w:t>the Department</w:t>
      </w:r>
      <w:r w:rsidRPr="002F2AB4">
        <w:t>,</w:t>
      </w:r>
      <w:r>
        <w:t xml:space="preserve"> </w:t>
      </w:r>
      <w:r w:rsidRPr="002F2AB4">
        <w:t>evaluate the status of the MFL Compliance Points</w:t>
      </w:r>
      <w:r>
        <w:t xml:space="preserve"> periodically</w:t>
      </w:r>
      <w:r w:rsidRPr="002F2AB4">
        <w:t xml:space="preserve"> using</w:t>
      </w:r>
      <w:r>
        <w:t xml:space="preserve"> t</w:t>
      </w:r>
      <w:r w:rsidRPr="002F2AB4">
        <w:t>he best available tools and data for each MFL Compliance Point</w:t>
      </w:r>
      <w:r>
        <w:t xml:space="preserve"> and revise the status assessment of the MFL Compliance Points</w:t>
      </w:r>
      <w:r w:rsidR="004F63E0">
        <w:t xml:space="preserve"> by rule,</w:t>
      </w:r>
      <w:r>
        <w:t xml:space="preserve"> as needed</w:t>
      </w:r>
      <w:r w:rsidRPr="002F2AB4">
        <w:t>.</w:t>
      </w:r>
    </w:p>
    <w:p w14:paraId="55E5932E" w14:textId="6285851B" w:rsidR="005E0B31" w:rsidRPr="004F01FB" w:rsidRDefault="007E4907" w:rsidP="00CE3AFE">
      <w:pPr>
        <w:pStyle w:val="Heading2"/>
      </w:pPr>
      <w:bookmarkStart w:id="3" w:name="_Toc168488127"/>
      <w:r>
        <w:lastRenderedPageBreak/>
        <w:t xml:space="preserve">1.3 </w:t>
      </w:r>
      <w:r w:rsidR="005E0B31">
        <w:t>Modification of Existing Permits</w:t>
      </w:r>
      <w:bookmarkEnd w:id="3"/>
    </w:p>
    <w:p w14:paraId="634C3129" w14:textId="77777777" w:rsidR="005E0B31" w:rsidRDefault="005E0B31" w:rsidP="005E0B31">
      <w:pPr>
        <w:rPr>
          <w:b/>
          <w:bCs/>
          <w:szCs w:val="24"/>
          <w:u w:val="single"/>
        </w:rPr>
      </w:pPr>
    </w:p>
    <w:p w14:paraId="2B9F0919" w14:textId="51DD2BDA" w:rsidR="00DD125B" w:rsidRDefault="005E0B31" w:rsidP="005E0B31">
      <w:r w:rsidRPr="005E0B31">
        <w:t xml:space="preserve">Following </w:t>
      </w:r>
      <w:r w:rsidR="00352AAA">
        <w:t xml:space="preserve">the </w:t>
      </w:r>
      <w:r w:rsidRPr="005E0B31">
        <w:t>effective date of</w:t>
      </w:r>
      <w:r>
        <w:t xml:space="preserve"> </w:t>
      </w:r>
      <w:r w:rsidRPr="005E0B31">
        <w:t>these</w:t>
      </w:r>
      <w:r>
        <w:t xml:space="preserve"> </w:t>
      </w:r>
      <w:r w:rsidRPr="005E0B31">
        <w:t>rules, each District shall modify all applicable existing consumptive use</w:t>
      </w:r>
      <w:r>
        <w:t xml:space="preserve"> </w:t>
      </w:r>
      <w:r w:rsidRPr="005E0B31">
        <w:t>permits</w:t>
      </w:r>
      <w:r>
        <w:t xml:space="preserve"> </w:t>
      </w:r>
      <w:r w:rsidRPr="005E0B31">
        <w:t xml:space="preserve">with withdrawal points within the </w:t>
      </w:r>
      <w:r>
        <w:t>NFRWSP</w:t>
      </w:r>
      <w:r w:rsidRPr="005E0B31">
        <w:t xml:space="preserve"> </w:t>
      </w:r>
      <w:r>
        <w:t>a</w:t>
      </w:r>
      <w:r w:rsidRPr="005E0B31">
        <w:t>rea by letter modification to be consistent with Rule</w:t>
      </w:r>
      <w:r w:rsidR="001D01D1">
        <w:t xml:space="preserve"> </w:t>
      </w:r>
      <w:r w:rsidRPr="005E0B31">
        <w:t>62-4</w:t>
      </w:r>
      <w:r w:rsidR="00B35724">
        <w:t>2</w:t>
      </w:r>
      <w:r w:rsidRPr="005E0B31">
        <w:t>.30</w:t>
      </w:r>
      <w:r w:rsidR="001D01D1">
        <w:t>0(</w:t>
      </w:r>
      <w:r w:rsidR="00382580">
        <w:t>1</w:t>
      </w:r>
      <w:r w:rsidR="001D01D1">
        <w:t>)</w:t>
      </w:r>
      <w:r w:rsidRPr="005E0B31">
        <w:t xml:space="preserve">, F.A.C., and </w:t>
      </w:r>
      <w:r w:rsidR="001D01D1" w:rsidRPr="005E0B31">
        <w:t>t</w:t>
      </w:r>
      <w:r w:rsidR="001D01D1">
        <w:t>hese</w:t>
      </w:r>
      <w:r w:rsidR="001D01D1" w:rsidRPr="005E0B31">
        <w:t xml:space="preserve"> Supplemental Regulatory Measures</w:t>
      </w:r>
      <w:r w:rsidRPr="005E0B31">
        <w:t>. Notice of</w:t>
      </w:r>
      <w:r w:rsidR="001D01D1">
        <w:t xml:space="preserve"> </w:t>
      </w:r>
      <w:r w:rsidRPr="005E0B31">
        <w:t xml:space="preserve">agency action will be provided to the </w:t>
      </w:r>
      <w:r w:rsidR="00F35E2F">
        <w:t>permittee</w:t>
      </w:r>
      <w:r w:rsidR="00F35E2F" w:rsidRPr="005E0B31">
        <w:t xml:space="preserve"> </w:t>
      </w:r>
      <w:r w:rsidRPr="005E0B31">
        <w:t>and to persons who have requested notice as</w:t>
      </w:r>
      <w:r w:rsidR="001D01D1">
        <w:t xml:space="preserve"> </w:t>
      </w:r>
      <w:r w:rsidRPr="005E0B31">
        <w:t xml:space="preserve">required by </w:t>
      </w:r>
      <w:r w:rsidR="007750E7">
        <w:t>S</w:t>
      </w:r>
      <w:r w:rsidRPr="005E0B31">
        <w:t xml:space="preserve">ection 120.60, F.S. </w:t>
      </w:r>
    </w:p>
    <w:p w14:paraId="43E93F55" w14:textId="1CB2239F" w:rsidR="00DD125B" w:rsidRDefault="00450227" w:rsidP="005E0B31">
      <w:r w:rsidRPr="00DF234A" w:rsidDel="00450227">
        <w:rPr>
          <w:spacing w:val="-3"/>
        </w:rPr>
        <w:t xml:space="preserve"> </w:t>
      </w:r>
    </w:p>
    <w:p w14:paraId="5552239D" w14:textId="6892CB66" w:rsidR="00F452E5" w:rsidRDefault="00F452E5" w:rsidP="00F452E5">
      <w:pPr>
        <w:pStyle w:val="BodyText"/>
        <w:ind w:right="243"/>
      </w:pPr>
      <w:r w:rsidRPr="002C416E">
        <w:t>At a</w:t>
      </w:r>
      <w:r w:rsidRPr="002C416E">
        <w:rPr>
          <w:spacing w:val="-1"/>
        </w:rPr>
        <w:t xml:space="preserve"> </w:t>
      </w:r>
      <w:r w:rsidRPr="002C416E">
        <w:t>minimum</w:t>
      </w:r>
      <w:r w:rsidR="00541D1E">
        <w:t>,</w:t>
      </w:r>
      <w:r w:rsidRPr="002C416E">
        <w:t xml:space="preserve"> </w:t>
      </w:r>
      <w:r w:rsidRPr="002C416E">
        <w:rPr>
          <w:spacing w:val="-1"/>
        </w:rPr>
        <w:t>such</w:t>
      </w:r>
      <w:r w:rsidRPr="002C416E">
        <w:t xml:space="preserve"> </w:t>
      </w:r>
      <w:r w:rsidRPr="002C416E">
        <w:rPr>
          <w:spacing w:val="-1"/>
        </w:rPr>
        <w:t>permit</w:t>
      </w:r>
      <w:r w:rsidRPr="002C416E">
        <w:t xml:space="preserve"> </w:t>
      </w:r>
      <w:r w:rsidRPr="002C416E">
        <w:rPr>
          <w:spacing w:val="-1"/>
        </w:rPr>
        <w:t>modifications</w:t>
      </w:r>
      <w:r w:rsidRPr="002C416E">
        <w:t xml:space="preserve"> of </w:t>
      </w:r>
      <w:r w:rsidRPr="002C416E">
        <w:rPr>
          <w:spacing w:val="-1"/>
        </w:rPr>
        <w:t>existing</w:t>
      </w:r>
      <w:r w:rsidR="00407B49">
        <w:rPr>
          <w:spacing w:val="67"/>
        </w:rPr>
        <w:t xml:space="preserve"> </w:t>
      </w:r>
      <w:r w:rsidRPr="002C416E">
        <w:rPr>
          <w:spacing w:val="-1"/>
        </w:rPr>
        <w:t xml:space="preserve">consumptive </w:t>
      </w:r>
      <w:r w:rsidRPr="002C416E">
        <w:t>use</w:t>
      </w:r>
      <w:r w:rsidRPr="002C416E">
        <w:rPr>
          <w:spacing w:val="-1"/>
        </w:rPr>
        <w:t xml:space="preserve"> </w:t>
      </w:r>
      <w:proofErr w:type="gramStart"/>
      <w:r w:rsidRPr="002C416E">
        <w:rPr>
          <w:spacing w:val="-1"/>
        </w:rPr>
        <w:t>permits</w:t>
      </w:r>
      <w:proofErr w:type="gramEnd"/>
      <w:r w:rsidRPr="002C416E">
        <w:t xml:space="preserve"> within the NFRWSP area</w:t>
      </w:r>
      <w:r w:rsidRPr="002C416E">
        <w:rPr>
          <w:spacing w:val="1"/>
        </w:rPr>
        <w:t xml:space="preserve"> </w:t>
      </w:r>
      <w:r w:rsidRPr="002C416E">
        <w:t>shall</w:t>
      </w:r>
      <w:r w:rsidRPr="002C416E">
        <w:rPr>
          <w:spacing w:val="1"/>
        </w:rPr>
        <w:t xml:space="preserve"> </w:t>
      </w:r>
      <w:r w:rsidRPr="002C416E">
        <w:rPr>
          <w:spacing w:val="-1"/>
        </w:rPr>
        <w:t>incorporate</w:t>
      </w:r>
      <w:r w:rsidRPr="002C416E">
        <w:t xml:space="preserve"> the</w:t>
      </w:r>
      <w:r w:rsidRPr="002C416E">
        <w:rPr>
          <w:spacing w:val="-1"/>
        </w:rPr>
        <w:t xml:space="preserve"> applicable</w:t>
      </w:r>
      <w:r w:rsidRPr="002C416E">
        <w:rPr>
          <w:spacing w:val="89"/>
        </w:rPr>
        <w:t xml:space="preserve"> </w:t>
      </w:r>
      <w:r w:rsidRPr="002C416E">
        <w:rPr>
          <w:spacing w:val="-1"/>
        </w:rPr>
        <w:t>measures</w:t>
      </w:r>
      <w:r w:rsidRPr="002C416E">
        <w:t xml:space="preserve"> </w:t>
      </w:r>
      <w:r w:rsidRPr="002C416E">
        <w:rPr>
          <w:spacing w:val="-1"/>
        </w:rPr>
        <w:t>and</w:t>
      </w:r>
      <w:r w:rsidRPr="002C416E">
        <w:rPr>
          <w:spacing w:val="2"/>
        </w:rPr>
        <w:t xml:space="preserve"> </w:t>
      </w:r>
      <w:r w:rsidRPr="002C416E">
        <w:rPr>
          <w:spacing w:val="-1"/>
        </w:rPr>
        <w:t>conditions</w:t>
      </w:r>
      <w:r w:rsidRPr="002C416E">
        <w:t xml:space="preserve"> </w:t>
      </w:r>
      <w:r w:rsidRPr="002C416E">
        <w:rPr>
          <w:spacing w:val="-1"/>
        </w:rPr>
        <w:t>described</w:t>
      </w:r>
      <w:r w:rsidRPr="002C416E">
        <w:t xml:space="preserve"> in sections 1.1 (Definitions), 2.0 </w:t>
      </w:r>
      <w:r w:rsidRPr="002C416E">
        <w:rPr>
          <w:spacing w:val="-1"/>
        </w:rPr>
        <w:t>(Evaluation of Impacts to the Lower Santa Fe and Ichetucknee Rivers),</w:t>
      </w:r>
      <w:r w:rsidRPr="002C416E">
        <w:t xml:space="preserve"> 3.0 (Recovery Strategy Requirements for Existing Authorized Uses), 5.0 (Water Conservation), </w:t>
      </w:r>
      <w:r w:rsidRPr="002C416E">
        <w:rPr>
          <w:spacing w:val="-1"/>
        </w:rPr>
        <w:t>and</w:t>
      </w:r>
      <w:r w:rsidRPr="002C416E">
        <w:rPr>
          <w:spacing w:val="2"/>
        </w:rPr>
        <w:t xml:space="preserve"> </w:t>
      </w:r>
      <w:r w:rsidRPr="002C416E">
        <w:t xml:space="preserve">8.0 </w:t>
      </w:r>
      <w:r w:rsidRPr="002C416E">
        <w:rPr>
          <w:spacing w:val="-1"/>
        </w:rPr>
        <w:t>(Special</w:t>
      </w:r>
      <w:r w:rsidRPr="002C416E">
        <w:t xml:space="preserve"> Permit Conditions) of</w:t>
      </w:r>
      <w:r w:rsidRPr="002C416E">
        <w:rPr>
          <w:spacing w:val="-1"/>
        </w:rPr>
        <w:t xml:space="preserve"> </w:t>
      </w:r>
      <w:r w:rsidRPr="002C416E">
        <w:t>these Supplemental Regulatory Measures</w:t>
      </w:r>
      <w:r w:rsidRPr="002C416E">
        <w:rPr>
          <w:spacing w:val="-1"/>
        </w:rPr>
        <w:t>,</w:t>
      </w:r>
      <w:r w:rsidRPr="002C416E">
        <w:rPr>
          <w:spacing w:val="65"/>
        </w:rPr>
        <w:t xml:space="preserve"> </w:t>
      </w:r>
      <w:r w:rsidRPr="002C416E">
        <w:t xml:space="preserve">including all </w:t>
      </w:r>
      <w:r w:rsidRPr="002C416E">
        <w:rPr>
          <w:spacing w:val="-1"/>
        </w:rPr>
        <w:t>subparts.</w:t>
      </w:r>
      <w:r w:rsidRPr="002C416E">
        <w:t xml:space="preserve"> </w:t>
      </w:r>
      <w:r w:rsidRPr="002C416E">
        <w:rPr>
          <w:spacing w:val="-1"/>
        </w:rPr>
        <w:t>Specifically:</w:t>
      </w:r>
    </w:p>
    <w:p w14:paraId="4B2D0FDB" w14:textId="77777777" w:rsidR="00F452E5" w:rsidRDefault="00F452E5" w:rsidP="00F452E5">
      <w:pPr>
        <w:rPr>
          <w:szCs w:val="24"/>
        </w:rPr>
      </w:pPr>
    </w:p>
    <w:p w14:paraId="1AC62BE3" w14:textId="1230F317" w:rsidR="00F452E5" w:rsidRDefault="00F452E5" w:rsidP="00F452E5">
      <w:pPr>
        <w:pStyle w:val="BodyText"/>
        <w:numPr>
          <w:ilvl w:val="0"/>
          <w:numId w:val="32"/>
        </w:numPr>
        <w:spacing w:after="0"/>
        <w:ind w:right="243"/>
      </w:pPr>
      <w:r>
        <w:t xml:space="preserve">All </w:t>
      </w:r>
      <w:r>
        <w:rPr>
          <w:spacing w:val="-1"/>
        </w:rPr>
        <w:t>permits</w:t>
      </w:r>
      <w:r>
        <w:t xml:space="preserve"> </w:t>
      </w:r>
      <w:r>
        <w:rPr>
          <w:spacing w:val="-1"/>
        </w:rPr>
        <w:t>shall</w:t>
      </w:r>
      <w:r>
        <w:t xml:space="preserve"> be</w:t>
      </w:r>
      <w:r>
        <w:rPr>
          <w:spacing w:val="-1"/>
        </w:rPr>
        <w:t xml:space="preserve"> modified</w:t>
      </w:r>
      <w:r>
        <w:t xml:space="preserve"> to be</w:t>
      </w:r>
      <w:r>
        <w:rPr>
          <w:spacing w:val="-1"/>
        </w:rPr>
        <w:t xml:space="preserve"> consistent</w:t>
      </w:r>
      <w:r>
        <w:t xml:space="preserve"> with the </w:t>
      </w:r>
      <w:r>
        <w:rPr>
          <w:spacing w:val="-1"/>
        </w:rPr>
        <w:t>provisions</w:t>
      </w:r>
      <w:r>
        <w:t xml:space="preserve"> of </w:t>
      </w:r>
      <w:r>
        <w:rPr>
          <w:spacing w:val="-1"/>
        </w:rPr>
        <w:t>section</w:t>
      </w:r>
      <w:r>
        <w:t xml:space="preserve"> 3.0.</w:t>
      </w:r>
      <w:r>
        <w:rPr>
          <w:spacing w:val="75"/>
        </w:rPr>
        <w:t xml:space="preserve"> </w:t>
      </w:r>
      <w:r>
        <w:rPr>
          <w:spacing w:val="-1"/>
        </w:rPr>
        <w:t>Offsets</w:t>
      </w:r>
      <w:r>
        <w:t xml:space="preserve"> will be </w:t>
      </w:r>
      <w:r>
        <w:rPr>
          <w:spacing w:val="-1"/>
        </w:rPr>
        <w:t>calculated</w:t>
      </w:r>
      <w:r>
        <w:rPr>
          <w:spacing w:val="1"/>
        </w:rPr>
        <w:t xml:space="preserve"> </w:t>
      </w:r>
      <w:r>
        <w:t xml:space="preserve">in </w:t>
      </w:r>
      <w:r>
        <w:rPr>
          <w:spacing w:val="-1"/>
        </w:rPr>
        <w:t xml:space="preserve">accordance </w:t>
      </w:r>
      <w:r>
        <w:t>with</w:t>
      </w:r>
      <w:r>
        <w:rPr>
          <w:spacing w:val="2"/>
        </w:rPr>
        <w:t xml:space="preserve"> </w:t>
      </w:r>
      <w:r>
        <w:t xml:space="preserve">the </w:t>
      </w:r>
      <w:r>
        <w:rPr>
          <w:spacing w:val="-1"/>
        </w:rPr>
        <w:t xml:space="preserve">evaluated impacts </w:t>
      </w:r>
      <w:r>
        <w:t>of</w:t>
      </w:r>
      <w:r>
        <w:rPr>
          <w:spacing w:val="1"/>
        </w:rPr>
        <w:t xml:space="preserve"> </w:t>
      </w:r>
      <w:r>
        <w:t>the</w:t>
      </w:r>
      <w:r>
        <w:rPr>
          <w:spacing w:val="71"/>
        </w:rPr>
        <w:t xml:space="preserve"> </w:t>
      </w:r>
      <w:r>
        <w:rPr>
          <w:spacing w:val="-1"/>
        </w:rPr>
        <w:t>permitted</w:t>
      </w:r>
      <w:r>
        <w:t xml:space="preserve"> use as described in section 2.0,</w:t>
      </w:r>
      <w:r>
        <w:rPr>
          <w:spacing w:val="-1"/>
        </w:rPr>
        <w:t xml:space="preserve"> and</w:t>
      </w:r>
      <w:r>
        <w:t xml:space="preserve"> the</w:t>
      </w:r>
      <w:r>
        <w:rPr>
          <w:spacing w:val="1"/>
        </w:rPr>
        <w:t xml:space="preserve"> </w:t>
      </w:r>
      <w:r>
        <w:rPr>
          <w:spacing w:val="-1"/>
        </w:rPr>
        <w:t>corresponding</w:t>
      </w:r>
      <w:r>
        <w:t xml:space="preserve"> method of</w:t>
      </w:r>
      <w:r>
        <w:rPr>
          <w:spacing w:val="-1"/>
        </w:rPr>
        <w:t xml:space="preserve"> </w:t>
      </w:r>
      <w:r w:rsidR="00734A57">
        <w:t>recovering</w:t>
      </w:r>
      <w:r>
        <w:t xml:space="preserve"> those impacts as </w:t>
      </w:r>
      <w:r>
        <w:rPr>
          <w:spacing w:val="-1"/>
        </w:rPr>
        <w:t>described</w:t>
      </w:r>
      <w:r>
        <w:t xml:space="preserve"> in section 3.0.</w:t>
      </w:r>
    </w:p>
    <w:p w14:paraId="3F8E6973" w14:textId="77777777" w:rsidR="00F452E5" w:rsidRDefault="00F452E5" w:rsidP="00F452E5">
      <w:pPr>
        <w:spacing w:before="1"/>
        <w:rPr>
          <w:szCs w:val="24"/>
        </w:rPr>
      </w:pPr>
    </w:p>
    <w:p w14:paraId="4BAD2B62" w14:textId="1A67D596" w:rsidR="00F452E5" w:rsidRPr="00F452E5" w:rsidRDefault="00F452E5" w:rsidP="00E90E2F">
      <w:pPr>
        <w:pStyle w:val="BodyText"/>
        <w:numPr>
          <w:ilvl w:val="0"/>
          <w:numId w:val="32"/>
        </w:numPr>
        <w:spacing w:after="0"/>
        <w:ind w:right="119"/>
        <w:jc w:val="both"/>
      </w:pPr>
      <w:r>
        <w:t>The</w:t>
      </w:r>
      <w:r>
        <w:rPr>
          <w:spacing w:val="-2"/>
        </w:rPr>
        <w:t xml:space="preserve"> </w:t>
      </w:r>
      <w:r>
        <w:rPr>
          <w:spacing w:val="-1"/>
        </w:rPr>
        <w:t>applicable</w:t>
      </w:r>
      <w:r>
        <w:t xml:space="preserve"> permit conditions </w:t>
      </w:r>
      <w:r>
        <w:rPr>
          <w:spacing w:val="-1"/>
        </w:rPr>
        <w:t>specified</w:t>
      </w:r>
      <w:r>
        <w:t xml:space="preserve"> in</w:t>
      </w:r>
      <w:r>
        <w:rPr>
          <w:spacing w:val="1"/>
        </w:rPr>
        <w:t xml:space="preserve"> </w:t>
      </w:r>
      <w:r>
        <w:rPr>
          <w:spacing w:val="-1"/>
        </w:rPr>
        <w:t>section</w:t>
      </w:r>
      <w:r>
        <w:t xml:space="preserve"> </w:t>
      </w:r>
      <w:r w:rsidR="00734A57">
        <w:t>8</w:t>
      </w:r>
      <w:r>
        <w:t xml:space="preserve">.0 </w:t>
      </w:r>
      <w:r>
        <w:rPr>
          <w:spacing w:val="-1"/>
        </w:rPr>
        <w:t>shall</w:t>
      </w:r>
      <w:r>
        <w:t xml:space="preserve"> be</w:t>
      </w:r>
      <w:r>
        <w:rPr>
          <w:spacing w:val="-1"/>
        </w:rPr>
        <w:t xml:space="preserve"> incorporated</w:t>
      </w:r>
      <w:r>
        <w:t xml:space="preserve"> into </w:t>
      </w:r>
      <w:r>
        <w:rPr>
          <w:spacing w:val="-1"/>
        </w:rPr>
        <w:t>all</w:t>
      </w:r>
      <w:r>
        <w:rPr>
          <w:spacing w:val="71"/>
        </w:rPr>
        <w:t xml:space="preserve"> </w:t>
      </w:r>
      <w:r>
        <w:rPr>
          <w:spacing w:val="-1"/>
        </w:rPr>
        <w:t>existing</w:t>
      </w:r>
      <w:r>
        <w:t xml:space="preserve"> consumptive</w:t>
      </w:r>
      <w:r>
        <w:rPr>
          <w:spacing w:val="-1"/>
        </w:rPr>
        <w:t xml:space="preserve"> </w:t>
      </w:r>
      <w:r>
        <w:t>use</w:t>
      </w:r>
      <w:r>
        <w:rPr>
          <w:spacing w:val="-1"/>
        </w:rPr>
        <w:t xml:space="preserve"> permits</w:t>
      </w:r>
      <w:r>
        <w:t xml:space="preserve"> in the</w:t>
      </w:r>
      <w:r>
        <w:rPr>
          <w:spacing w:val="-1"/>
        </w:rPr>
        <w:t xml:space="preserve"> </w:t>
      </w:r>
      <w:r>
        <w:t>NFRWSP a</w:t>
      </w:r>
      <w:r w:rsidRPr="005E0B31">
        <w:t>rea</w:t>
      </w:r>
      <w:r>
        <w:rPr>
          <w:spacing w:val="-1"/>
        </w:rPr>
        <w:t xml:space="preserve"> and</w:t>
      </w:r>
      <w:r>
        <w:t xml:space="preserve"> </w:t>
      </w:r>
      <w:r>
        <w:rPr>
          <w:spacing w:val="-1"/>
        </w:rPr>
        <w:t>shall</w:t>
      </w:r>
      <w:r>
        <w:t xml:space="preserve"> be</w:t>
      </w:r>
      <w:r>
        <w:rPr>
          <w:spacing w:val="-1"/>
        </w:rPr>
        <w:t xml:space="preserve"> placed</w:t>
      </w:r>
      <w:r>
        <w:t xml:space="preserve"> on</w:t>
      </w:r>
      <w:r>
        <w:rPr>
          <w:spacing w:val="2"/>
        </w:rPr>
        <w:t xml:space="preserve"> </w:t>
      </w:r>
      <w:r>
        <w:rPr>
          <w:spacing w:val="-1"/>
        </w:rPr>
        <w:t>all</w:t>
      </w:r>
      <w:r>
        <w:t xml:space="preserve"> </w:t>
      </w:r>
      <w:r>
        <w:rPr>
          <w:spacing w:val="-1"/>
        </w:rPr>
        <w:t>permits</w:t>
      </w:r>
      <w:r w:rsidR="00427E7A">
        <w:rPr>
          <w:spacing w:val="77"/>
        </w:rPr>
        <w:t xml:space="preserve"> </w:t>
      </w:r>
      <w:r>
        <w:t>for</w:t>
      </w:r>
      <w:r>
        <w:rPr>
          <w:spacing w:val="-2"/>
        </w:rPr>
        <w:t xml:space="preserve"> </w:t>
      </w:r>
      <w:r w:rsidR="00427E7A">
        <w:rPr>
          <w:spacing w:val="-1"/>
        </w:rPr>
        <w:t>N</w:t>
      </w:r>
      <w:r>
        <w:rPr>
          <w:spacing w:val="-1"/>
        </w:rPr>
        <w:t>ew</w:t>
      </w:r>
      <w:r>
        <w:t xml:space="preserve"> </w:t>
      </w:r>
      <w:r w:rsidR="00427E7A">
        <w:t>U</w:t>
      </w:r>
      <w:r>
        <w:t xml:space="preserve">ses within the </w:t>
      </w:r>
      <w:r>
        <w:rPr>
          <w:spacing w:val="-1"/>
        </w:rPr>
        <w:t>area.</w:t>
      </w:r>
    </w:p>
    <w:p w14:paraId="7DE8587B" w14:textId="63B17A80" w:rsidR="00D42A24" w:rsidRPr="004F01FB" w:rsidRDefault="007E4907" w:rsidP="00CE3AFE">
      <w:pPr>
        <w:pStyle w:val="Heading2"/>
      </w:pPr>
      <w:bookmarkStart w:id="4" w:name="_Toc168488128"/>
      <w:r>
        <w:t xml:space="preserve">1.4 </w:t>
      </w:r>
      <w:r w:rsidR="00D42A24" w:rsidRPr="004F01FB">
        <w:t>Environmental Resource and Consumptive Use Permitting Concurrency</w:t>
      </w:r>
      <w:bookmarkEnd w:id="4"/>
    </w:p>
    <w:p w14:paraId="559766BC" w14:textId="77777777" w:rsidR="00D42A24" w:rsidRDefault="00D42A24" w:rsidP="00D42A24">
      <w:pPr>
        <w:rPr>
          <w:b/>
          <w:bCs/>
          <w:szCs w:val="24"/>
          <w:u w:val="single"/>
        </w:rPr>
      </w:pPr>
    </w:p>
    <w:p w14:paraId="40F22221" w14:textId="60BDF160" w:rsidR="003E044C" w:rsidRDefault="00D42A24" w:rsidP="00D42A24">
      <w:r w:rsidRPr="5179B04F">
        <w:t xml:space="preserve">If an individual </w:t>
      </w:r>
      <w:r w:rsidR="00DF3A44">
        <w:t>c</w:t>
      </w:r>
      <w:r w:rsidR="00DF3A44" w:rsidRPr="5179B04F">
        <w:t xml:space="preserve">onsumptive </w:t>
      </w:r>
      <w:r w:rsidR="00DF3A44">
        <w:t>u</w:t>
      </w:r>
      <w:r w:rsidR="00DF3A44" w:rsidRPr="5179B04F">
        <w:t xml:space="preserve">se </w:t>
      </w:r>
      <w:r w:rsidR="00DF3A44">
        <w:t>p</w:t>
      </w:r>
      <w:r w:rsidR="00DF3A44" w:rsidRPr="5179B04F">
        <w:t xml:space="preserve">ermit </w:t>
      </w:r>
      <w:r w:rsidRPr="5179B04F">
        <w:t xml:space="preserve">(CUP) application includes either of the following two requests for a consumptive use of water, then the CUP application shall not be considered complete until the applicant has submitted </w:t>
      </w:r>
      <w:r w:rsidR="00875E65" w:rsidRPr="1FE6FC5C">
        <w:t xml:space="preserve">a </w:t>
      </w:r>
      <w:r w:rsidR="003D2F93">
        <w:t>complete</w:t>
      </w:r>
      <w:r w:rsidR="00875E65" w:rsidRPr="1FE6FC5C">
        <w:t xml:space="preserve"> application </w:t>
      </w:r>
      <w:r w:rsidRPr="5179B04F">
        <w:t>for an environmental resource permit (ERP), pursuant to Chapter 62-330, F.A.C.:</w:t>
      </w:r>
    </w:p>
    <w:p w14:paraId="130F035D" w14:textId="77777777" w:rsidR="009E0103" w:rsidRDefault="009E0103" w:rsidP="00D42A24"/>
    <w:p w14:paraId="2A90D9AB" w14:textId="77777777" w:rsidR="00A75425" w:rsidRDefault="00D42A24" w:rsidP="00E62665">
      <w:pPr>
        <w:pStyle w:val="ListParagraph"/>
        <w:numPr>
          <w:ilvl w:val="0"/>
          <w:numId w:val="8"/>
        </w:numPr>
        <w:spacing w:after="160" w:line="259" w:lineRule="auto"/>
        <w:rPr>
          <w:rFonts w:ascii="Times New Roman" w:hAnsi="Times New Roman"/>
        </w:rPr>
      </w:pPr>
      <w:r>
        <w:rPr>
          <w:rFonts w:ascii="Times New Roman" w:hAnsi="Times New Roman"/>
        </w:rPr>
        <w:t xml:space="preserve">Requests to irrigate golf course areas, cemeteries, nursery plants, agriculture crops, or landscaped areas, that are part of an </w:t>
      </w:r>
      <w:r w:rsidR="00CB3570">
        <w:rPr>
          <w:rFonts w:ascii="Times New Roman" w:hAnsi="Times New Roman"/>
        </w:rPr>
        <w:t>artificially created</w:t>
      </w:r>
      <w:r>
        <w:rPr>
          <w:rFonts w:ascii="Times New Roman" w:hAnsi="Times New Roman"/>
        </w:rPr>
        <w:t xml:space="preserve"> surface water management system that requires an individual or general ERP; or</w:t>
      </w:r>
    </w:p>
    <w:p w14:paraId="30809351" w14:textId="77777777" w:rsidR="009E0103" w:rsidRDefault="009E0103" w:rsidP="009E0103">
      <w:pPr>
        <w:pStyle w:val="ListParagraph"/>
        <w:spacing w:after="160" w:line="259" w:lineRule="auto"/>
        <w:rPr>
          <w:rFonts w:ascii="Times New Roman" w:hAnsi="Times New Roman"/>
        </w:rPr>
      </w:pPr>
    </w:p>
    <w:p w14:paraId="234A5F85" w14:textId="60F0F2B9" w:rsidR="00D42A24" w:rsidRPr="00A75425" w:rsidRDefault="00D42A24" w:rsidP="00E62665">
      <w:pPr>
        <w:pStyle w:val="ListParagraph"/>
        <w:numPr>
          <w:ilvl w:val="0"/>
          <w:numId w:val="8"/>
        </w:numPr>
        <w:spacing w:after="160" w:line="259" w:lineRule="auto"/>
        <w:rPr>
          <w:rFonts w:ascii="Times New Roman" w:hAnsi="Times New Roman"/>
        </w:rPr>
      </w:pPr>
      <w:r w:rsidRPr="00A75425">
        <w:rPr>
          <w:rFonts w:ascii="Times New Roman" w:hAnsi="Times New Roman"/>
        </w:rPr>
        <w:t xml:space="preserve">Requests to dewater </w:t>
      </w:r>
      <w:r w:rsidR="00716003">
        <w:rPr>
          <w:rFonts w:ascii="Times New Roman" w:hAnsi="Times New Roman"/>
        </w:rPr>
        <w:t>associated with</w:t>
      </w:r>
      <w:r w:rsidR="00716003" w:rsidRPr="00A75425">
        <w:rPr>
          <w:rFonts w:ascii="Times New Roman" w:hAnsi="Times New Roman"/>
        </w:rPr>
        <w:t xml:space="preserve"> </w:t>
      </w:r>
      <w:r w:rsidRPr="00A75425">
        <w:rPr>
          <w:rFonts w:ascii="Times New Roman" w:hAnsi="Times New Roman"/>
        </w:rPr>
        <w:t>a project that requires an individual or general ERP under Chapter 373, F.S.</w:t>
      </w:r>
    </w:p>
    <w:p w14:paraId="773F447C" w14:textId="3897A3D6" w:rsidR="00D42A24" w:rsidRDefault="00D42A24" w:rsidP="00D42A24">
      <w:pPr>
        <w:rPr>
          <w:szCs w:val="24"/>
        </w:rPr>
      </w:pPr>
      <w:r>
        <w:rPr>
          <w:szCs w:val="24"/>
        </w:rPr>
        <w:t>In all other cases, the District can take final agency action on the CUP application without regard for the status of the ERP application</w:t>
      </w:r>
      <w:r w:rsidR="007438F0">
        <w:rPr>
          <w:szCs w:val="24"/>
        </w:rPr>
        <w:t>.</w:t>
      </w:r>
    </w:p>
    <w:p w14:paraId="6F29D762" w14:textId="3338BE38" w:rsidR="00FF0404" w:rsidRDefault="00FF0404" w:rsidP="00D42A24">
      <w:pPr>
        <w:rPr>
          <w:szCs w:val="24"/>
        </w:rPr>
      </w:pPr>
    </w:p>
    <w:p w14:paraId="3717218C" w14:textId="074E4BD4" w:rsidR="0032661E" w:rsidRDefault="0032661E" w:rsidP="0032661E">
      <w:pPr>
        <w:rPr>
          <w:rFonts w:eastAsia="Times New Roman"/>
          <w:szCs w:val="24"/>
        </w:rPr>
      </w:pPr>
      <w:r w:rsidRPr="1FE6FC5C">
        <w:rPr>
          <w:rFonts w:eastAsia="Times New Roman"/>
          <w:szCs w:val="24"/>
        </w:rPr>
        <w:t xml:space="preserve">The requirement to submit </w:t>
      </w:r>
      <w:r w:rsidR="008008F0" w:rsidRPr="1FE6FC5C">
        <w:rPr>
          <w:rFonts w:eastAsia="Times New Roman"/>
          <w:szCs w:val="24"/>
        </w:rPr>
        <w:t>a</w:t>
      </w:r>
      <w:r w:rsidR="008008F0">
        <w:rPr>
          <w:rFonts w:eastAsia="Times New Roman"/>
          <w:szCs w:val="24"/>
        </w:rPr>
        <w:t xml:space="preserve"> complete</w:t>
      </w:r>
      <w:r w:rsidR="008008F0" w:rsidRPr="1FE6FC5C">
        <w:rPr>
          <w:rFonts w:eastAsia="Times New Roman"/>
          <w:szCs w:val="24"/>
        </w:rPr>
        <w:t xml:space="preserve"> </w:t>
      </w:r>
      <w:r w:rsidRPr="1FE6FC5C">
        <w:rPr>
          <w:rFonts w:eastAsia="Times New Roman"/>
          <w:szCs w:val="24"/>
        </w:rPr>
        <w:t xml:space="preserve">application for an ERP shall not apply to: </w:t>
      </w:r>
    </w:p>
    <w:p w14:paraId="53B55E98" w14:textId="77777777" w:rsidR="009E0103" w:rsidRDefault="009E0103" w:rsidP="0032661E"/>
    <w:p w14:paraId="7328B54D" w14:textId="089AE5BC" w:rsidR="00502C0D" w:rsidRDefault="0032661E" w:rsidP="00E62665">
      <w:pPr>
        <w:pStyle w:val="ListParagraph"/>
        <w:numPr>
          <w:ilvl w:val="0"/>
          <w:numId w:val="11"/>
        </w:numPr>
        <w:spacing w:after="160" w:line="259" w:lineRule="auto"/>
        <w:rPr>
          <w:rFonts w:ascii="Times New Roman" w:hAnsi="Times New Roman"/>
        </w:rPr>
      </w:pPr>
      <w:r w:rsidRPr="00502C0D">
        <w:rPr>
          <w:rFonts w:ascii="Times New Roman" w:hAnsi="Times New Roman"/>
        </w:rPr>
        <w:t>Requests for a consumptive use of water associated with phosphate mining with an approved reclamation plan pursuant Chapter 378, F.S.;</w:t>
      </w:r>
      <w:r w:rsidR="00734585">
        <w:rPr>
          <w:rFonts w:ascii="Times New Roman" w:hAnsi="Times New Roman"/>
        </w:rPr>
        <w:t xml:space="preserve"> or</w:t>
      </w:r>
    </w:p>
    <w:p w14:paraId="04FAE1DF" w14:textId="77777777" w:rsidR="009E0103" w:rsidRDefault="009E0103" w:rsidP="009E0103">
      <w:pPr>
        <w:pStyle w:val="ListParagraph"/>
        <w:spacing w:after="160" w:line="259" w:lineRule="auto"/>
        <w:rPr>
          <w:rFonts w:ascii="Times New Roman" w:hAnsi="Times New Roman"/>
        </w:rPr>
      </w:pPr>
    </w:p>
    <w:p w14:paraId="72CCA2B6" w14:textId="62F46555" w:rsidR="00502C0D" w:rsidRDefault="0032661E" w:rsidP="00E62665">
      <w:pPr>
        <w:pStyle w:val="ListParagraph"/>
        <w:numPr>
          <w:ilvl w:val="0"/>
          <w:numId w:val="11"/>
        </w:numPr>
        <w:spacing w:after="160" w:line="259" w:lineRule="auto"/>
        <w:rPr>
          <w:rFonts w:ascii="Times New Roman" w:hAnsi="Times New Roman"/>
        </w:rPr>
      </w:pPr>
      <w:r w:rsidRPr="00A75425">
        <w:rPr>
          <w:rFonts w:ascii="Times New Roman" w:hAnsi="Times New Roman"/>
        </w:rPr>
        <w:lastRenderedPageBreak/>
        <w:t xml:space="preserve">Requests for a consumptive use of water associated with an ERP project that qualifies for a general permit under </w:t>
      </w:r>
      <w:r w:rsidR="007750E7">
        <w:rPr>
          <w:rFonts w:ascii="Times New Roman" w:hAnsi="Times New Roman"/>
        </w:rPr>
        <w:t>S</w:t>
      </w:r>
      <w:r w:rsidRPr="00A75425">
        <w:rPr>
          <w:rFonts w:ascii="Times New Roman" w:hAnsi="Times New Roman"/>
        </w:rPr>
        <w:t xml:space="preserve">ection 403.814(12), F.S.; or </w:t>
      </w:r>
    </w:p>
    <w:p w14:paraId="547A4FED" w14:textId="77777777" w:rsidR="009E0103" w:rsidRDefault="009E0103" w:rsidP="009E0103">
      <w:pPr>
        <w:pStyle w:val="ListParagraph"/>
        <w:spacing w:after="160" w:line="259" w:lineRule="auto"/>
        <w:rPr>
          <w:rFonts w:ascii="Times New Roman" w:hAnsi="Times New Roman"/>
        </w:rPr>
      </w:pPr>
    </w:p>
    <w:p w14:paraId="4FF8C35C" w14:textId="4E85733F" w:rsidR="0032661E" w:rsidRPr="00502C0D" w:rsidRDefault="0032661E" w:rsidP="00E62665">
      <w:pPr>
        <w:pStyle w:val="ListParagraph"/>
        <w:numPr>
          <w:ilvl w:val="0"/>
          <w:numId w:val="11"/>
        </w:numPr>
        <w:spacing w:after="160" w:line="259" w:lineRule="auto"/>
        <w:rPr>
          <w:rFonts w:ascii="Times New Roman" w:hAnsi="Times New Roman"/>
        </w:rPr>
      </w:pPr>
      <w:r w:rsidRPr="00502C0D">
        <w:rPr>
          <w:rFonts w:ascii="Times New Roman" w:hAnsi="Times New Roman"/>
        </w:rPr>
        <w:t xml:space="preserve">A CUP application that does not meet the conditions for issuance in </w:t>
      </w:r>
      <w:r w:rsidR="00640482" w:rsidRPr="00502C0D">
        <w:rPr>
          <w:rFonts w:ascii="Times New Roman" w:hAnsi="Times New Roman"/>
        </w:rPr>
        <w:t xml:space="preserve">applicable </w:t>
      </w:r>
      <w:r w:rsidRPr="00502C0D">
        <w:rPr>
          <w:rFonts w:ascii="Times New Roman" w:hAnsi="Times New Roman"/>
        </w:rPr>
        <w:t xml:space="preserve">Rule </w:t>
      </w:r>
      <w:r w:rsidR="006C6CF0" w:rsidRPr="00502C0D">
        <w:rPr>
          <w:rFonts w:ascii="Times New Roman" w:hAnsi="Times New Roman"/>
        </w:rPr>
        <w:t>40B-2.301 or 40C-2.301,</w:t>
      </w:r>
      <w:r w:rsidR="00847A6F">
        <w:rPr>
          <w:rFonts w:ascii="Times New Roman" w:hAnsi="Times New Roman"/>
        </w:rPr>
        <w:t xml:space="preserve"> </w:t>
      </w:r>
      <w:r w:rsidRPr="00502C0D">
        <w:rPr>
          <w:rFonts w:ascii="Times New Roman" w:hAnsi="Times New Roman"/>
        </w:rPr>
        <w:t>F.A.C.</w:t>
      </w:r>
    </w:p>
    <w:p w14:paraId="35604716" w14:textId="4B0A3B16" w:rsidR="00D42A24" w:rsidRDefault="00DC67D7" w:rsidP="004F01FB">
      <w:pPr>
        <w:pStyle w:val="Heading1"/>
        <w:jc w:val="left"/>
      </w:pPr>
      <w:bookmarkStart w:id="5" w:name="_Toc168488129"/>
      <w:r>
        <w:t xml:space="preserve">2.0 </w:t>
      </w:r>
      <w:r w:rsidR="00D42A24">
        <w:t xml:space="preserve">Evaluation of </w:t>
      </w:r>
      <w:r w:rsidR="00D42A24" w:rsidRPr="00DB16B3">
        <w:t xml:space="preserve">Impacts to the Lower Santa Fe and Ichetucknee </w:t>
      </w:r>
      <w:r w:rsidR="00262145" w:rsidRPr="00DB16B3">
        <w:t>Rivers</w:t>
      </w:r>
      <w:bookmarkEnd w:id="5"/>
    </w:p>
    <w:p w14:paraId="4993F135" w14:textId="77777777" w:rsidR="00D42A24" w:rsidRPr="00DB16B3" w:rsidRDefault="00D42A24" w:rsidP="00D42A24">
      <w:pPr>
        <w:rPr>
          <w:b/>
          <w:bCs/>
          <w:szCs w:val="24"/>
          <w:u w:val="single"/>
        </w:rPr>
      </w:pPr>
    </w:p>
    <w:p w14:paraId="1FD1BB58" w14:textId="689B5EF6" w:rsidR="00724B61" w:rsidRPr="00E62EDB" w:rsidRDefault="00D42A24" w:rsidP="00E62EDB">
      <w:pPr>
        <w:tabs>
          <w:tab w:val="left" w:pos="-720"/>
          <w:tab w:val="left" w:pos="1440"/>
        </w:tabs>
        <w:suppressAutoHyphens/>
        <w:rPr>
          <w:spacing w:val="-3"/>
        </w:rPr>
      </w:pPr>
      <w:r w:rsidRPr="00E62EDB">
        <w:rPr>
          <w:spacing w:val="-3"/>
        </w:rPr>
        <w:t xml:space="preserve">All permittees and applicants for renewals, modifications, and </w:t>
      </w:r>
      <w:r w:rsidR="0078560B" w:rsidRPr="00E62EDB">
        <w:rPr>
          <w:spacing w:val="-3"/>
        </w:rPr>
        <w:t>New Uses</w:t>
      </w:r>
      <w:r w:rsidRPr="00E62EDB">
        <w:rPr>
          <w:spacing w:val="-3"/>
        </w:rPr>
        <w:t xml:space="preserve">, shall be evaluated for their predicted impact on the MFL </w:t>
      </w:r>
      <w:r w:rsidR="00CA58F0" w:rsidRPr="00E62EDB">
        <w:rPr>
          <w:spacing w:val="-3"/>
        </w:rPr>
        <w:t>Compliance</w:t>
      </w:r>
      <w:r w:rsidR="00F0390E" w:rsidRPr="00E62EDB">
        <w:rPr>
          <w:spacing w:val="-3"/>
        </w:rPr>
        <w:t xml:space="preserve"> Points</w:t>
      </w:r>
      <w:r w:rsidRPr="00E62EDB">
        <w:rPr>
          <w:spacing w:val="-3"/>
        </w:rPr>
        <w:t xml:space="preserve"> utilizing </w:t>
      </w:r>
      <w:proofErr w:type="gramStart"/>
      <w:r w:rsidRPr="00E62EDB">
        <w:rPr>
          <w:spacing w:val="-3"/>
        </w:rPr>
        <w:t>best</w:t>
      </w:r>
      <w:proofErr w:type="gramEnd"/>
      <w:r w:rsidRPr="00E62EDB">
        <w:rPr>
          <w:spacing w:val="-3"/>
        </w:rPr>
        <w:t xml:space="preserve"> available information. </w:t>
      </w:r>
      <w:r w:rsidR="00BF71FE" w:rsidRPr="00E62EDB">
        <w:rPr>
          <w:spacing w:val="-3"/>
        </w:rPr>
        <w:t xml:space="preserve">Impacts from water withdrawals will be </w:t>
      </w:r>
      <w:r w:rsidR="00EA6103" w:rsidRPr="00E62EDB">
        <w:rPr>
          <w:spacing w:val="-3"/>
        </w:rPr>
        <w:t xml:space="preserve">evaluated for each </w:t>
      </w:r>
      <w:r w:rsidR="00F0390E" w:rsidRPr="00E62EDB">
        <w:rPr>
          <w:spacing w:val="-3"/>
        </w:rPr>
        <w:t xml:space="preserve">MFL </w:t>
      </w:r>
      <w:r w:rsidR="00CA58F0" w:rsidRPr="00E62EDB">
        <w:rPr>
          <w:spacing w:val="-3"/>
        </w:rPr>
        <w:t>Compliance</w:t>
      </w:r>
      <w:r w:rsidR="00F0390E" w:rsidRPr="00E62EDB">
        <w:rPr>
          <w:spacing w:val="-3"/>
        </w:rPr>
        <w:t xml:space="preserve"> Point</w:t>
      </w:r>
      <w:r w:rsidR="00BF71FE" w:rsidRPr="00E62EDB">
        <w:rPr>
          <w:spacing w:val="-3"/>
        </w:rPr>
        <w:t>.</w:t>
      </w:r>
      <w:r w:rsidR="00D5273E" w:rsidRPr="00E62EDB">
        <w:rPr>
          <w:spacing w:val="-3"/>
        </w:rPr>
        <w:t xml:space="preserve"> </w:t>
      </w:r>
    </w:p>
    <w:p w14:paraId="66BFED6C" w14:textId="77777777" w:rsidR="00763424" w:rsidRPr="00E62EDB" w:rsidRDefault="00763424" w:rsidP="00E62EDB">
      <w:pPr>
        <w:tabs>
          <w:tab w:val="left" w:pos="-720"/>
          <w:tab w:val="left" w:pos="1440"/>
        </w:tabs>
        <w:suppressAutoHyphens/>
        <w:rPr>
          <w:spacing w:val="-3"/>
        </w:rPr>
      </w:pPr>
    </w:p>
    <w:p w14:paraId="6CBBD725" w14:textId="182BF864" w:rsidR="00763424" w:rsidRDefault="78227227" w:rsidP="00E62EDB">
      <w:pPr>
        <w:tabs>
          <w:tab w:val="left" w:pos="-720"/>
          <w:tab w:val="left" w:pos="1440"/>
        </w:tabs>
        <w:suppressAutoHyphens/>
        <w:rPr>
          <w:spacing w:val="-3"/>
        </w:rPr>
      </w:pPr>
      <w:r w:rsidRPr="0045047A">
        <w:rPr>
          <w:spacing w:val="-3"/>
        </w:rPr>
        <w:t>Impacts</w:t>
      </w:r>
      <w:r w:rsidR="60906304" w:rsidRPr="0045047A">
        <w:rPr>
          <w:spacing w:val="-3"/>
        </w:rPr>
        <w:t xml:space="preserve"> to the </w:t>
      </w:r>
      <w:r w:rsidR="26D9E0B8" w:rsidRPr="00E62EDB">
        <w:rPr>
          <w:spacing w:val="-3"/>
        </w:rPr>
        <w:t>MFL Compliance Points</w:t>
      </w:r>
      <w:r w:rsidR="60906304" w:rsidRPr="0045047A">
        <w:rPr>
          <w:spacing w:val="-3"/>
        </w:rPr>
        <w:t xml:space="preserve"> will be evaluated by comparing the existing natural system to the predicted post withdrawal conditions.</w:t>
      </w:r>
      <w:r w:rsidR="34BB5B82" w:rsidRPr="00E62EDB">
        <w:rPr>
          <w:spacing w:val="-3"/>
        </w:rPr>
        <w:t xml:space="preserve"> </w:t>
      </w:r>
      <w:r w:rsidR="60906304" w:rsidRPr="0045047A">
        <w:rPr>
          <w:spacing w:val="-3"/>
        </w:rPr>
        <w:t xml:space="preserve">The evaluation of </w:t>
      </w:r>
      <w:r w:rsidR="26D9E0B8" w:rsidRPr="00E62EDB">
        <w:rPr>
          <w:spacing w:val="-3"/>
        </w:rPr>
        <w:t>MFL Compliance Points</w:t>
      </w:r>
      <w:r w:rsidR="5C0E78EA" w:rsidRPr="00E62EDB">
        <w:rPr>
          <w:spacing w:val="-3"/>
        </w:rPr>
        <w:t xml:space="preserve"> </w:t>
      </w:r>
      <w:r w:rsidR="60906304" w:rsidRPr="0045047A">
        <w:rPr>
          <w:spacing w:val="-3"/>
        </w:rPr>
        <w:t xml:space="preserve">will consider their hydrologic characteristics and susceptibility to </w:t>
      </w:r>
      <w:r w:rsidRPr="0045047A">
        <w:rPr>
          <w:spacing w:val="-3"/>
        </w:rPr>
        <w:t>impacts</w:t>
      </w:r>
      <w:r w:rsidR="60906304" w:rsidRPr="0045047A">
        <w:rPr>
          <w:spacing w:val="-3"/>
        </w:rPr>
        <w:t xml:space="preserve"> resulting from hydrologic alterations attributed to the proposed water withdrawals individually and cumulatively.</w:t>
      </w:r>
      <w:r w:rsidR="6D6E1585" w:rsidRPr="00E62EDB">
        <w:rPr>
          <w:spacing w:val="-3"/>
        </w:rPr>
        <w:t xml:space="preserve"> </w:t>
      </w:r>
      <w:r w:rsidR="60906304" w:rsidRPr="0045047A">
        <w:rPr>
          <w:spacing w:val="-3"/>
        </w:rPr>
        <w:t xml:space="preserve">The assessment of impacts expected due to the water use will be based on the best available information. </w:t>
      </w:r>
      <w:r w:rsidR="60906304" w:rsidRPr="00E62EDB">
        <w:rPr>
          <w:spacing w:val="-3"/>
        </w:rPr>
        <w:t xml:space="preserve">An applicant shall only be required to address its relative contribution </w:t>
      </w:r>
      <w:r w:rsidR="00755A18" w:rsidRPr="00E62EDB">
        <w:rPr>
          <w:spacing w:val="-3"/>
        </w:rPr>
        <w:t xml:space="preserve">to </w:t>
      </w:r>
      <w:r w:rsidRPr="00E62EDB">
        <w:rPr>
          <w:spacing w:val="-3"/>
        </w:rPr>
        <w:t>impacts</w:t>
      </w:r>
      <w:r w:rsidR="60906304" w:rsidRPr="00E62EDB">
        <w:rPr>
          <w:spacing w:val="-3"/>
        </w:rPr>
        <w:t xml:space="preserve"> </w:t>
      </w:r>
      <w:r w:rsidR="00755A18" w:rsidRPr="00E62EDB">
        <w:rPr>
          <w:spacing w:val="-3"/>
        </w:rPr>
        <w:t xml:space="preserve">on </w:t>
      </w:r>
      <w:r w:rsidR="60906304" w:rsidRPr="00E62EDB">
        <w:rPr>
          <w:spacing w:val="-3"/>
        </w:rPr>
        <w:t xml:space="preserve">the </w:t>
      </w:r>
      <w:r w:rsidR="26D9E0B8" w:rsidRPr="00E62EDB">
        <w:rPr>
          <w:spacing w:val="-3"/>
        </w:rPr>
        <w:t>MFL Compliance Points</w:t>
      </w:r>
      <w:r w:rsidR="60906304" w:rsidRPr="00E62EDB">
        <w:rPr>
          <w:spacing w:val="-3"/>
        </w:rPr>
        <w:t xml:space="preserve"> from its water use</w:t>
      </w:r>
      <w:r w:rsidR="003C3A3F" w:rsidRPr="00E62EDB">
        <w:rPr>
          <w:spacing w:val="-3"/>
        </w:rPr>
        <w:t xml:space="preserve"> in accordance with section 3.0</w:t>
      </w:r>
      <w:r w:rsidR="60906304" w:rsidRPr="00E62EDB">
        <w:rPr>
          <w:spacing w:val="-3"/>
        </w:rPr>
        <w:t>.</w:t>
      </w:r>
      <w:r w:rsidR="00D332B3" w:rsidRPr="00E62EDB">
        <w:rPr>
          <w:spacing w:val="-3"/>
        </w:rPr>
        <w:t xml:space="preserve"> </w:t>
      </w:r>
    </w:p>
    <w:p w14:paraId="7D39A18C" w14:textId="77777777" w:rsidR="00763424" w:rsidRPr="00E62EDB" w:rsidRDefault="00763424" w:rsidP="00E62EDB">
      <w:pPr>
        <w:tabs>
          <w:tab w:val="left" w:pos="-720"/>
          <w:tab w:val="left" w:pos="1440"/>
        </w:tabs>
        <w:suppressAutoHyphens/>
        <w:rPr>
          <w:spacing w:val="-3"/>
        </w:rPr>
      </w:pPr>
    </w:p>
    <w:p w14:paraId="26F7627C" w14:textId="7DCF18BA" w:rsidR="00763424" w:rsidRDefault="00763424" w:rsidP="00E62EDB">
      <w:pPr>
        <w:tabs>
          <w:tab w:val="left" w:pos="-720"/>
          <w:tab w:val="left" w:pos="1440"/>
        </w:tabs>
        <w:suppressAutoHyphens/>
        <w:rPr>
          <w:spacing w:val="-3"/>
          <w:szCs w:val="24"/>
        </w:rPr>
      </w:pPr>
      <w:r w:rsidRPr="00E62EDB">
        <w:rPr>
          <w:spacing w:val="-3"/>
        </w:rPr>
        <w:t xml:space="preserve">To evaluate the conditions below, the applicant must provide the following supporting information as </w:t>
      </w:r>
      <w:r w:rsidRPr="00A86874">
        <w:rPr>
          <w:spacing w:val="-3"/>
          <w:szCs w:val="24"/>
        </w:rPr>
        <w:t>applicable to assist in the impact evaluation</w:t>
      </w:r>
      <w:r>
        <w:rPr>
          <w:spacing w:val="-3"/>
          <w:szCs w:val="24"/>
        </w:rPr>
        <w:t>.</w:t>
      </w:r>
      <w:r w:rsidRPr="00A86874">
        <w:rPr>
          <w:spacing w:val="-3"/>
          <w:szCs w:val="24"/>
        </w:rPr>
        <w:t xml:space="preserve"> </w:t>
      </w:r>
      <w:r w:rsidRPr="005C4481">
        <w:rPr>
          <w:spacing w:val="-3"/>
          <w:szCs w:val="24"/>
        </w:rPr>
        <w:t xml:space="preserve">Applicants are encouraged to </w:t>
      </w:r>
      <w:r w:rsidR="0055663A">
        <w:rPr>
          <w:spacing w:val="-3"/>
          <w:szCs w:val="24"/>
        </w:rPr>
        <w:t xml:space="preserve">provide </w:t>
      </w:r>
      <w:r w:rsidR="0055663A" w:rsidRPr="0055663A">
        <w:rPr>
          <w:spacing w:val="-3"/>
          <w:szCs w:val="24"/>
        </w:rPr>
        <w:t>any additional evidence that supports the applicant's evaluation of impact</w:t>
      </w:r>
      <w:r w:rsidR="0055663A">
        <w:rPr>
          <w:spacing w:val="-3"/>
          <w:szCs w:val="24"/>
        </w:rPr>
        <w:t xml:space="preserve"> and </w:t>
      </w:r>
      <w:r w:rsidRPr="005C4481">
        <w:rPr>
          <w:spacing w:val="-3"/>
          <w:szCs w:val="24"/>
        </w:rPr>
        <w:t>seek technical assistance from the Districts.</w:t>
      </w:r>
      <w:r w:rsidR="00D332B3">
        <w:rPr>
          <w:spacing w:val="-3"/>
          <w:szCs w:val="24"/>
        </w:rPr>
        <w:t xml:space="preserve"> </w:t>
      </w:r>
    </w:p>
    <w:p w14:paraId="1C4A2BF6" w14:textId="619E4448" w:rsidR="00763424" w:rsidRDefault="00763424" w:rsidP="002A6056">
      <w:pPr>
        <w:pStyle w:val="ListParagraph"/>
        <w:tabs>
          <w:tab w:val="left" w:pos="-720"/>
          <w:tab w:val="left" w:pos="720"/>
          <w:tab w:val="left" w:pos="2160"/>
          <w:tab w:val="left" w:pos="2880"/>
        </w:tabs>
        <w:suppressAutoHyphens/>
        <w:spacing w:after="0" w:line="240" w:lineRule="auto"/>
        <w:jc w:val="both"/>
        <w:rPr>
          <w:rFonts w:ascii="Times New Roman" w:hAnsi="Times New Roman"/>
          <w:spacing w:val="-3"/>
        </w:rPr>
      </w:pPr>
    </w:p>
    <w:p w14:paraId="605C33F3" w14:textId="443A3332" w:rsidR="009E0103" w:rsidRDefault="00763424" w:rsidP="00E62665">
      <w:pPr>
        <w:pStyle w:val="ListParagraph"/>
        <w:numPr>
          <w:ilvl w:val="0"/>
          <w:numId w:val="12"/>
        </w:numPr>
        <w:tabs>
          <w:tab w:val="left" w:pos="-720"/>
          <w:tab w:val="left" w:pos="720"/>
          <w:tab w:val="left" w:pos="2160"/>
          <w:tab w:val="left" w:pos="2880"/>
        </w:tabs>
        <w:suppressAutoHyphens/>
        <w:spacing w:after="0" w:line="240" w:lineRule="auto"/>
        <w:jc w:val="both"/>
        <w:rPr>
          <w:rFonts w:ascii="Times New Roman" w:hAnsi="Times New Roman"/>
          <w:spacing w:val="-3"/>
        </w:rPr>
      </w:pPr>
      <w:r w:rsidRPr="00D62C10">
        <w:rPr>
          <w:rFonts w:ascii="Times New Roman" w:hAnsi="Times New Roman"/>
          <w:spacing w:val="-3"/>
        </w:rPr>
        <w:t xml:space="preserve">Information regarding the potential impact of the individual and cumulative effects of the proposed water use on the </w:t>
      </w:r>
      <w:r w:rsidR="00076FD5" w:rsidRPr="00076FD5">
        <w:rPr>
          <w:rFonts w:ascii="Times New Roman" w:hAnsi="Times New Roman"/>
        </w:rPr>
        <w:t xml:space="preserve">MFL Compliance Points </w:t>
      </w:r>
      <w:r w:rsidRPr="00D62C10">
        <w:rPr>
          <w:rFonts w:ascii="Times New Roman" w:hAnsi="Times New Roman"/>
          <w:spacing w:val="-3"/>
        </w:rPr>
        <w:t xml:space="preserve">in </w:t>
      </w:r>
      <w:r w:rsidR="007C3478" w:rsidRPr="00D62C10">
        <w:rPr>
          <w:rFonts w:ascii="Times New Roman" w:hAnsi="Times New Roman"/>
          <w:spacing w:val="-3"/>
        </w:rPr>
        <w:t>their</w:t>
      </w:r>
      <w:r w:rsidRPr="00D62C10">
        <w:rPr>
          <w:rFonts w:ascii="Times New Roman" w:hAnsi="Times New Roman"/>
          <w:spacing w:val="-3"/>
        </w:rPr>
        <w:t xml:space="preserve"> current condition.</w:t>
      </w:r>
    </w:p>
    <w:p w14:paraId="68941495" w14:textId="4FF40B24" w:rsidR="00763424" w:rsidRPr="00D62C10" w:rsidRDefault="00763424" w:rsidP="009E0103">
      <w:pPr>
        <w:pStyle w:val="ListParagraph"/>
        <w:tabs>
          <w:tab w:val="left" w:pos="-720"/>
          <w:tab w:val="left" w:pos="720"/>
          <w:tab w:val="left" w:pos="2160"/>
          <w:tab w:val="left" w:pos="2880"/>
        </w:tabs>
        <w:suppressAutoHyphens/>
        <w:spacing w:after="0" w:line="240" w:lineRule="auto"/>
        <w:jc w:val="both"/>
        <w:rPr>
          <w:rFonts w:ascii="Times New Roman" w:hAnsi="Times New Roman"/>
          <w:spacing w:val="-3"/>
        </w:rPr>
      </w:pPr>
      <w:r w:rsidRPr="00D62C10">
        <w:rPr>
          <w:rFonts w:ascii="Times New Roman" w:hAnsi="Times New Roman"/>
          <w:spacing w:val="-3"/>
        </w:rPr>
        <w:t xml:space="preserve"> </w:t>
      </w:r>
    </w:p>
    <w:p w14:paraId="555CBCBF" w14:textId="77D212F8" w:rsidR="00DA29B2" w:rsidRDefault="00763424" w:rsidP="00B46191">
      <w:pPr>
        <w:pStyle w:val="ListParagraph"/>
        <w:numPr>
          <w:ilvl w:val="0"/>
          <w:numId w:val="12"/>
        </w:numPr>
        <w:tabs>
          <w:tab w:val="left" w:pos="720"/>
          <w:tab w:val="left" w:pos="2160"/>
          <w:tab w:val="left" w:pos="2880"/>
        </w:tabs>
        <w:suppressAutoHyphens/>
        <w:spacing w:after="0" w:line="240" w:lineRule="auto"/>
        <w:jc w:val="both"/>
        <w:rPr>
          <w:rFonts w:ascii="Times New Roman" w:hAnsi="Times New Roman"/>
          <w:spacing w:val="-3"/>
        </w:rPr>
      </w:pPr>
      <w:r w:rsidRPr="004B25CE">
        <w:rPr>
          <w:rFonts w:ascii="Times New Roman" w:hAnsi="Times New Roman"/>
          <w:spacing w:val="-3"/>
        </w:rPr>
        <w:t xml:space="preserve">A summary report of any modeling performed and electronic copies of any modeling files for District staff to review. </w:t>
      </w:r>
      <w:r w:rsidR="007C3478" w:rsidRPr="004B25CE">
        <w:rPr>
          <w:rFonts w:ascii="Times New Roman" w:hAnsi="Times New Roman"/>
          <w:spacing w:val="-3"/>
        </w:rPr>
        <w:t xml:space="preserve">When a permittee or applicant submits a groundwater flow model in support of its application or its impact analysis as described below, the permittee or applicant must provide reasonable assurance that the model accurately simulates potential impacts to the </w:t>
      </w:r>
      <w:r w:rsidR="00076FD5" w:rsidRPr="004B25CE">
        <w:rPr>
          <w:rFonts w:ascii="Times New Roman" w:hAnsi="Times New Roman"/>
          <w:spacing w:val="-3"/>
        </w:rPr>
        <w:t>MFL Compliance Points</w:t>
      </w:r>
      <w:r w:rsidR="007C3478" w:rsidRPr="004B25CE">
        <w:rPr>
          <w:rFonts w:ascii="Times New Roman" w:hAnsi="Times New Roman"/>
          <w:spacing w:val="-3"/>
        </w:rPr>
        <w:t>. When submitting the results of a groundwater flow model, i</w:t>
      </w:r>
      <w:r w:rsidR="007C3478" w:rsidRPr="00F07E84">
        <w:rPr>
          <w:rFonts w:ascii="Times New Roman" w:hAnsi="Times New Roman"/>
          <w:spacing w:val="-3"/>
        </w:rPr>
        <w:t xml:space="preserve">mpacts to the </w:t>
      </w:r>
      <w:r w:rsidR="00076FD5" w:rsidRPr="00F07E84">
        <w:rPr>
          <w:rFonts w:ascii="Times New Roman" w:hAnsi="Times New Roman"/>
          <w:spacing w:val="-3"/>
        </w:rPr>
        <w:t>MFL Compliance Points</w:t>
      </w:r>
      <w:r w:rsidR="007C3478" w:rsidRPr="00F07E84">
        <w:rPr>
          <w:rFonts w:ascii="Times New Roman" w:hAnsi="Times New Roman"/>
          <w:spacing w:val="-3"/>
        </w:rPr>
        <w:t xml:space="preserve"> shall be reported as simulated changes in flow.</w:t>
      </w:r>
      <w:r w:rsidR="007A6038" w:rsidRPr="00F07E84">
        <w:rPr>
          <w:rFonts w:ascii="Times New Roman" w:hAnsi="Times New Roman"/>
          <w:spacing w:val="-3"/>
        </w:rPr>
        <w:t xml:space="preserve"> </w:t>
      </w:r>
      <w:r w:rsidR="00187FBB" w:rsidRPr="00F07E84">
        <w:rPr>
          <w:rFonts w:ascii="Times New Roman" w:hAnsi="Times New Roman"/>
          <w:spacing w:val="-3"/>
        </w:rPr>
        <w:t>The modeling report must also include any proposed impact offset results.</w:t>
      </w:r>
      <w:r w:rsidR="009A1D5D" w:rsidRPr="00F07E84">
        <w:rPr>
          <w:rFonts w:ascii="Times New Roman" w:hAnsi="Times New Roman"/>
        </w:rPr>
        <w:t xml:space="preserve"> </w:t>
      </w:r>
    </w:p>
    <w:p w14:paraId="71D3081E" w14:textId="77777777" w:rsidR="009E0103" w:rsidRPr="00D62C10" w:rsidRDefault="009E0103" w:rsidP="009E0103">
      <w:pPr>
        <w:pStyle w:val="ListParagraph"/>
        <w:tabs>
          <w:tab w:val="left" w:pos="-720"/>
          <w:tab w:val="left" w:pos="720"/>
          <w:tab w:val="left" w:pos="2160"/>
          <w:tab w:val="left" w:pos="2880"/>
        </w:tabs>
        <w:suppressAutoHyphens/>
        <w:spacing w:after="0" w:line="240" w:lineRule="auto"/>
        <w:jc w:val="both"/>
        <w:rPr>
          <w:rFonts w:ascii="Times New Roman" w:hAnsi="Times New Roman"/>
          <w:spacing w:val="-3"/>
        </w:rPr>
      </w:pPr>
    </w:p>
    <w:p w14:paraId="74231CA3" w14:textId="2C77857C" w:rsidR="00763424" w:rsidRDefault="00763424" w:rsidP="00F07E84">
      <w:pPr>
        <w:pStyle w:val="ListParagraph"/>
        <w:numPr>
          <w:ilvl w:val="0"/>
          <w:numId w:val="12"/>
        </w:numPr>
        <w:tabs>
          <w:tab w:val="left" w:pos="-720"/>
          <w:tab w:val="left" w:pos="720"/>
          <w:tab w:val="left" w:pos="2160"/>
          <w:tab w:val="left" w:pos="2880"/>
        </w:tabs>
        <w:suppressAutoHyphens/>
        <w:spacing w:after="0" w:line="240" w:lineRule="auto"/>
        <w:jc w:val="both"/>
        <w:rPr>
          <w:rFonts w:ascii="Times New Roman" w:hAnsi="Times New Roman"/>
          <w:spacing w:val="-3"/>
        </w:rPr>
      </w:pPr>
      <w:r w:rsidRPr="00D62C10">
        <w:rPr>
          <w:rFonts w:ascii="Times New Roman" w:hAnsi="Times New Roman"/>
          <w:spacing w:val="-3"/>
        </w:rPr>
        <w:t xml:space="preserve">Where there is potential for </w:t>
      </w:r>
      <w:r w:rsidR="00E51E98" w:rsidRPr="00D62C10">
        <w:rPr>
          <w:rFonts w:ascii="Times New Roman" w:hAnsi="Times New Roman"/>
          <w:spacing w:val="-3"/>
        </w:rPr>
        <w:t>impacts</w:t>
      </w:r>
      <w:r w:rsidRPr="00D62C10">
        <w:rPr>
          <w:rFonts w:ascii="Times New Roman" w:hAnsi="Times New Roman"/>
          <w:spacing w:val="-3"/>
        </w:rPr>
        <w:t xml:space="preserve">, </w:t>
      </w:r>
      <w:r w:rsidR="00575949">
        <w:rPr>
          <w:rFonts w:ascii="Times New Roman" w:hAnsi="Times New Roman"/>
          <w:spacing w:val="-3"/>
        </w:rPr>
        <w:t xml:space="preserve">information demonstrating that </w:t>
      </w:r>
      <w:r w:rsidR="008D29C6">
        <w:rPr>
          <w:rFonts w:ascii="Times New Roman" w:hAnsi="Times New Roman"/>
          <w:spacing w:val="-3"/>
        </w:rPr>
        <w:t xml:space="preserve">an </w:t>
      </w:r>
      <w:r w:rsidR="00575949">
        <w:rPr>
          <w:rFonts w:ascii="Times New Roman" w:hAnsi="Times New Roman"/>
          <w:spacing w:val="-3"/>
        </w:rPr>
        <w:t xml:space="preserve">offset eliminates the impacts to MFL Recovery Points is required to determine whether </w:t>
      </w:r>
      <w:r w:rsidR="00712D74" w:rsidRPr="00D62C10">
        <w:rPr>
          <w:rFonts w:ascii="Times New Roman" w:hAnsi="Times New Roman"/>
          <w:spacing w:val="-3"/>
        </w:rPr>
        <w:t>impacts to MFL Recovery Points</w:t>
      </w:r>
      <w:r w:rsidR="00575949">
        <w:rPr>
          <w:rFonts w:ascii="Times New Roman" w:hAnsi="Times New Roman"/>
          <w:spacing w:val="-3"/>
        </w:rPr>
        <w:t xml:space="preserve"> can be eliminated pursuant to </w:t>
      </w:r>
      <w:r w:rsidR="00712D74" w:rsidRPr="00D62C10">
        <w:rPr>
          <w:rFonts w:ascii="Times New Roman" w:hAnsi="Times New Roman"/>
          <w:spacing w:val="-3"/>
        </w:rPr>
        <w:t>section 3.0</w:t>
      </w:r>
      <w:r w:rsidR="00575949">
        <w:rPr>
          <w:rFonts w:ascii="Times New Roman" w:hAnsi="Times New Roman"/>
          <w:spacing w:val="-3"/>
        </w:rPr>
        <w:t xml:space="preserve"> and information required to determine whether </w:t>
      </w:r>
      <w:r w:rsidR="00712D74" w:rsidRPr="00D62C10">
        <w:rPr>
          <w:rFonts w:ascii="Times New Roman" w:hAnsi="Times New Roman"/>
          <w:spacing w:val="-3"/>
        </w:rPr>
        <w:t xml:space="preserve">impacts to MFL Prevention Points </w:t>
      </w:r>
      <w:r w:rsidR="00575949">
        <w:rPr>
          <w:rFonts w:ascii="Times New Roman" w:hAnsi="Times New Roman"/>
          <w:spacing w:val="-3"/>
        </w:rPr>
        <w:t xml:space="preserve">can be eliminated pursuant to </w:t>
      </w:r>
      <w:r w:rsidR="00712D74" w:rsidRPr="00D62C10">
        <w:rPr>
          <w:rFonts w:ascii="Times New Roman" w:hAnsi="Times New Roman"/>
          <w:spacing w:val="-3"/>
        </w:rPr>
        <w:t xml:space="preserve">section </w:t>
      </w:r>
      <w:r w:rsidR="00A32FEE">
        <w:rPr>
          <w:rFonts w:ascii="Times New Roman" w:hAnsi="Times New Roman"/>
          <w:spacing w:val="-3"/>
        </w:rPr>
        <w:t>7</w:t>
      </w:r>
      <w:r w:rsidR="00712D74" w:rsidRPr="00D62C10">
        <w:rPr>
          <w:rFonts w:ascii="Times New Roman" w:hAnsi="Times New Roman"/>
          <w:spacing w:val="-3"/>
        </w:rPr>
        <w:t>.0.</w:t>
      </w:r>
      <w:r w:rsidRPr="00D62C10">
        <w:rPr>
          <w:rFonts w:ascii="Times New Roman" w:hAnsi="Times New Roman"/>
          <w:spacing w:val="-3"/>
        </w:rPr>
        <w:t xml:space="preserve"> </w:t>
      </w:r>
    </w:p>
    <w:p w14:paraId="5314F691" w14:textId="77777777" w:rsidR="00D42A24" w:rsidRDefault="00D42A24" w:rsidP="00D42A24">
      <w:pPr>
        <w:tabs>
          <w:tab w:val="left" w:pos="-720"/>
          <w:tab w:val="left" w:pos="720"/>
          <w:tab w:val="left" w:pos="1440"/>
          <w:tab w:val="left" w:pos="2160"/>
          <w:tab w:val="left" w:pos="2880"/>
        </w:tabs>
        <w:suppressAutoHyphens/>
        <w:ind w:left="1440" w:hanging="1440"/>
        <w:rPr>
          <w:b/>
          <w:bCs/>
          <w:spacing w:val="-3"/>
          <w:szCs w:val="24"/>
          <w:u w:val="single"/>
        </w:rPr>
      </w:pPr>
    </w:p>
    <w:p w14:paraId="6643E8C6" w14:textId="71AA66BC" w:rsidR="00D42A24" w:rsidRDefault="00DC67D7" w:rsidP="004F01FB">
      <w:pPr>
        <w:pStyle w:val="Heading1"/>
        <w:jc w:val="left"/>
      </w:pPr>
      <w:bookmarkStart w:id="6" w:name="_Toc168488130"/>
      <w:r>
        <w:t xml:space="preserve">3.0 </w:t>
      </w:r>
      <w:r w:rsidR="00D42A24" w:rsidRPr="006B08BE">
        <w:t xml:space="preserve">Recovery Strategy Requirements for </w:t>
      </w:r>
      <w:r w:rsidR="00A81BB9">
        <w:t>Authorized</w:t>
      </w:r>
      <w:r w:rsidR="00A81BB9" w:rsidRPr="006B08BE">
        <w:t xml:space="preserve"> </w:t>
      </w:r>
      <w:r w:rsidR="00D42A24" w:rsidRPr="006B08BE">
        <w:t>Uses</w:t>
      </w:r>
      <w:bookmarkEnd w:id="6"/>
      <w:r w:rsidR="00D42A24" w:rsidRPr="006B08BE">
        <w:t xml:space="preserve"> </w:t>
      </w:r>
    </w:p>
    <w:p w14:paraId="5645D470" w14:textId="77777777" w:rsidR="00D42A24" w:rsidRPr="006B08BE" w:rsidRDefault="00D42A24" w:rsidP="00D42A24">
      <w:pPr>
        <w:tabs>
          <w:tab w:val="left" w:pos="-720"/>
          <w:tab w:val="left" w:pos="720"/>
          <w:tab w:val="left" w:pos="1440"/>
          <w:tab w:val="left" w:pos="2160"/>
          <w:tab w:val="left" w:pos="2880"/>
        </w:tabs>
        <w:suppressAutoHyphens/>
        <w:ind w:left="1440" w:hanging="1440"/>
        <w:rPr>
          <w:b/>
          <w:bCs/>
          <w:spacing w:val="-3"/>
          <w:szCs w:val="24"/>
          <w:u w:val="single"/>
        </w:rPr>
      </w:pPr>
    </w:p>
    <w:p w14:paraId="51035DD1" w14:textId="0D1F8FE1" w:rsidR="00D42A24" w:rsidRPr="00DB16B3" w:rsidRDefault="00D42A24" w:rsidP="00D42A24">
      <w:pPr>
        <w:tabs>
          <w:tab w:val="left" w:pos="-720"/>
          <w:tab w:val="left" w:pos="1440"/>
        </w:tabs>
        <w:suppressAutoHyphens/>
        <w:rPr>
          <w:spacing w:val="-3"/>
          <w:szCs w:val="24"/>
        </w:rPr>
      </w:pPr>
      <w:r w:rsidRPr="34B23C9E">
        <w:rPr>
          <w:spacing w:val="-3"/>
        </w:rPr>
        <w:t xml:space="preserve">The rules contained within this section address the status of </w:t>
      </w:r>
      <w:r w:rsidR="00A81BB9" w:rsidRPr="34B23C9E">
        <w:rPr>
          <w:spacing w:val="-3"/>
        </w:rPr>
        <w:t xml:space="preserve">authorized </w:t>
      </w:r>
      <w:r w:rsidR="008D29C6">
        <w:rPr>
          <w:spacing w:val="-3"/>
        </w:rPr>
        <w:t xml:space="preserve">water </w:t>
      </w:r>
      <w:r w:rsidR="00A81BB9" w:rsidRPr="34B23C9E">
        <w:rPr>
          <w:spacing w:val="-3"/>
        </w:rPr>
        <w:t>uses</w:t>
      </w:r>
      <w:r w:rsidRPr="34B23C9E">
        <w:rPr>
          <w:spacing w:val="-3"/>
        </w:rPr>
        <w:t xml:space="preserve"> while the projects and strategies to recover the MFL</w:t>
      </w:r>
      <w:r w:rsidRPr="34B23C9E">
        <w:t xml:space="preserve"> </w:t>
      </w:r>
      <w:r w:rsidR="00AA1142">
        <w:t>Recovery Points</w:t>
      </w:r>
      <w:r w:rsidR="00AA1142" w:rsidRPr="34B23C9E">
        <w:rPr>
          <w:spacing w:val="-3"/>
        </w:rPr>
        <w:t xml:space="preserve"> </w:t>
      </w:r>
      <w:r w:rsidRPr="34B23C9E">
        <w:rPr>
          <w:spacing w:val="-3"/>
        </w:rPr>
        <w:t>are being implemented, and the responsibilities of existing permittees in the recovery of the MFL</w:t>
      </w:r>
      <w:r w:rsidRPr="34B23C9E">
        <w:t xml:space="preserve"> </w:t>
      </w:r>
      <w:r w:rsidR="00AA1142">
        <w:t>Recover</w:t>
      </w:r>
      <w:r w:rsidR="00E630A8">
        <w:t>y</w:t>
      </w:r>
      <w:r w:rsidR="00AA1142">
        <w:t xml:space="preserve"> Points</w:t>
      </w:r>
      <w:r w:rsidRPr="34B23C9E">
        <w:rPr>
          <w:spacing w:val="-3"/>
        </w:rPr>
        <w:t>.</w:t>
      </w:r>
      <w:r w:rsidR="00D332B3">
        <w:rPr>
          <w:spacing w:val="-3"/>
        </w:rPr>
        <w:t xml:space="preserve"> </w:t>
      </w:r>
    </w:p>
    <w:p w14:paraId="22DE2636" w14:textId="77777777" w:rsidR="00830952" w:rsidRPr="00DB16B3" w:rsidRDefault="00830952" w:rsidP="00D42A24">
      <w:pPr>
        <w:tabs>
          <w:tab w:val="left" w:pos="-720"/>
          <w:tab w:val="left" w:pos="1440"/>
        </w:tabs>
        <w:suppressAutoHyphens/>
        <w:rPr>
          <w:spacing w:val="-3"/>
          <w:szCs w:val="24"/>
        </w:rPr>
      </w:pPr>
    </w:p>
    <w:p w14:paraId="66DCB0C2" w14:textId="48C96812" w:rsidR="004E37A1" w:rsidRPr="007E4907" w:rsidRDefault="00D42A24" w:rsidP="00E62EDB">
      <w:pPr>
        <w:tabs>
          <w:tab w:val="left" w:pos="-720"/>
          <w:tab w:val="left" w:pos="1440"/>
        </w:tabs>
        <w:suppressAutoHyphens/>
        <w:rPr>
          <w:spacing w:val="-3"/>
        </w:rPr>
      </w:pPr>
      <w:r w:rsidRPr="00E62EDB">
        <w:rPr>
          <w:spacing w:val="-3"/>
        </w:rPr>
        <w:t xml:space="preserve">All </w:t>
      </w:r>
      <w:r w:rsidR="007F52A5" w:rsidRPr="00E62EDB">
        <w:rPr>
          <w:spacing w:val="-3"/>
        </w:rPr>
        <w:t>Authorized Uses</w:t>
      </w:r>
      <w:r w:rsidR="008161D9" w:rsidRPr="00E62EDB">
        <w:rPr>
          <w:spacing w:val="-3"/>
        </w:rPr>
        <w:t xml:space="preserve"> </w:t>
      </w:r>
      <w:r w:rsidRPr="00E62EDB">
        <w:rPr>
          <w:spacing w:val="-3"/>
        </w:rPr>
        <w:t xml:space="preserve">shall be considered consistent with the Recovery Strategy and will not be subject to revocation in whole or in part, provided the </w:t>
      </w:r>
      <w:r w:rsidR="00830952" w:rsidRPr="00E62EDB">
        <w:rPr>
          <w:spacing w:val="-3"/>
        </w:rPr>
        <w:t>permittee</w:t>
      </w:r>
      <w:r w:rsidR="00A81BB9" w:rsidRPr="00E62EDB">
        <w:rPr>
          <w:spacing w:val="-3"/>
        </w:rPr>
        <w:t xml:space="preserve"> </w:t>
      </w:r>
      <w:r w:rsidR="6D2F4031" w:rsidRPr="00E62EDB">
        <w:rPr>
          <w:spacing w:val="-3"/>
        </w:rPr>
        <w:t xml:space="preserve">meets </w:t>
      </w:r>
      <w:r w:rsidR="008161D9" w:rsidRPr="00E62EDB">
        <w:rPr>
          <w:spacing w:val="-3"/>
        </w:rPr>
        <w:t xml:space="preserve">the </w:t>
      </w:r>
      <w:r w:rsidR="6D2F4031" w:rsidRPr="00E62EDB">
        <w:rPr>
          <w:spacing w:val="-3"/>
        </w:rPr>
        <w:t xml:space="preserve">conditions </w:t>
      </w:r>
      <w:r w:rsidR="008161D9" w:rsidRPr="00E62EDB">
        <w:rPr>
          <w:spacing w:val="-3"/>
        </w:rPr>
        <w:t>of its permit</w:t>
      </w:r>
      <w:r w:rsidR="00E00B3E" w:rsidRPr="00E62EDB">
        <w:rPr>
          <w:spacing w:val="-3"/>
        </w:rPr>
        <w:t xml:space="preserve"> as modified pursuant this strategy</w:t>
      </w:r>
      <w:r w:rsidR="00A81BB9" w:rsidRPr="00E62EDB">
        <w:rPr>
          <w:spacing w:val="-3"/>
        </w:rPr>
        <w:t xml:space="preserve">, </w:t>
      </w:r>
      <w:r w:rsidRPr="00E62EDB">
        <w:rPr>
          <w:spacing w:val="-3"/>
        </w:rPr>
        <w:t>and meets all requirements within this rule. Permit</w:t>
      </w:r>
      <w:r w:rsidR="00830952" w:rsidRPr="00E62EDB">
        <w:rPr>
          <w:spacing w:val="-3"/>
        </w:rPr>
        <w:t>tees</w:t>
      </w:r>
      <w:r w:rsidRPr="00E62EDB">
        <w:rPr>
          <w:spacing w:val="-3"/>
        </w:rPr>
        <w:t xml:space="preserve"> that do not meet the requirements within this rule will be subject to </w:t>
      </w:r>
      <w:r w:rsidR="00830952" w:rsidRPr="00E62EDB">
        <w:rPr>
          <w:spacing w:val="-3"/>
        </w:rPr>
        <w:t xml:space="preserve">permit </w:t>
      </w:r>
      <w:r w:rsidRPr="00E62EDB">
        <w:rPr>
          <w:spacing w:val="-3"/>
        </w:rPr>
        <w:t>revocation in whole or in part</w:t>
      </w:r>
      <w:r w:rsidR="006A0C77" w:rsidRPr="00E62EDB">
        <w:rPr>
          <w:spacing w:val="-3"/>
        </w:rPr>
        <w:t>.</w:t>
      </w:r>
      <w:r w:rsidR="006A0C77" w:rsidRPr="34B23C9E">
        <w:rPr>
          <w:spacing w:val="-3"/>
        </w:rPr>
        <w:t xml:space="preserve"> </w:t>
      </w:r>
      <w:r w:rsidRPr="34B23C9E">
        <w:rPr>
          <w:spacing w:val="-3"/>
        </w:rPr>
        <w:t xml:space="preserve">Nothing in this section shall be construed to alter the </w:t>
      </w:r>
      <w:r w:rsidR="54919838" w:rsidRPr="34B23C9E">
        <w:rPr>
          <w:spacing w:val="-3"/>
        </w:rPr>
        <w:t>D</w:t>
      </w:r>
      <w:r w:rsidRPr="34B23C9E">
        <w:rPr>
          <w:spacing w:val="-3"/>
        </w:rPr>
        <w:t>istrict’s authority to enforce or modify a permit under circumstances not addressed in this section.</w:t>
      </w:r>
      <w:bookmarkStart w:id="7" w:name="_Toc159932007"/>
      <w:bookmarkStart w:id="8" w:name="_Toc162533031"/>
      <w:bookmarkStart w:id="9" w:name="_Toc159932008"/>
      <w:bookmarkStart w:id="10" w:name="_Toc162533032"/>
      <w:bookmarkEnd w:id="7"/>
      <w:bookmarkEnd w:id="8"/>
      <w:bookmarkEnd w:id="9"/>
      <w:bookmarkEnd w:id="10"/>
    </w:p>
    <w:p w14:paraId="0B8B630F" w14:textId="4322DF60" w:rsidR="00D42A24" w:rsidRPr="00914BA1" w:rsidRDefault="0BB672FB" w:rsidP="00CE3AFE">
      <w:pPr>
        <w:pStyle w:val="Heading2"/>
      </w:pPr>
      <w:bookmarkStart w:id="11" w:name="_Toc168488131"/>
      <w:r>
        <w:t xml:space="preserve">3.1 </w:t>
      </w:r>
      <w:r w:rsidR="0074559F">
        <w:t xml:space="preserve">Existing Use - </w:t>
      </w:r>
      <w:r w:rsidR="000607A4">
        <w:t xml:space="preserve">Offsetting Impacts to MFL Recovery Points </w:t>
      </w:r>
      <w:r w:rsidR="0074559F">
        <w:t xml:space="preserve">for </w:t>
      </w:r>
      <w:r w:rsidR="000876B7">
        <w:t>B</w:t>
      </w:r>
      <w:r w:rsidR="0074559F">
        <w:t>ase Condition Water Use</w:t>
      </w:r>
      <w:bookmarkEnd w:id="11"/>
    </w:p>
    <w:p w14:paraId="7D63FE3A" w14:textId="77777777" w:rsidR="00D42A24" w:rsidRPr="00DB16B3" w:rsidRDefault="00D42A24" w:rsidP="00D42A24">
      <w:pPr>
        <w:rPr>
          <w:szCs w:val="24"/>
        </w:rPr>
      </w:pPr>
    </w:p>
    <w:p w14:paraId="001CF7BA" w14:textId="46C7C7E4" w:rsidR="00D42A24" w:rsidRPr="00E62EDB" w:rsidRDefault="6AD7BA8B" w:rsidP="00E62EDB">
      <w:pPr>
        <w:tabs>
          <w:tab w:val="left" w:pos="-720"/>
          <w:tab w:val="left" w:pos="1440"/>
        </w:tabs>
        <w:suppressAutoHyphens/>
        <w:rPr>
          <w:spacing w:val="-3"/>
        </w:rPr>
      </w:pPr>
      <w:r w:rsidRPr="00E62EDB">
        <w:rPr>
          <w:spacing w:val="-3"/>
        </w:rPr>
        <w:t xml:space="preserve">All </w:t>
      </w:r>
      <w:r w:rsidR="00830952" w:rsidRPr="00E62EDB">
        <w:rPr>
          <w:spacing w:val="-3"/>
        </w:rPr>
        <w:t>E</w:t>
      </w:r>
      <w:r w:rsidR="730E78EA" w:rsidRPr="00E62EDB">
        <w:rPr>
          <w:spacing w:val="-3"/>
        </w:rPr>
        <w:t xml:space="preserve">xisting </w:t>
      </w:r>
      <w:r w:rsidR="00830952" w:rsidRPr="00E62EDB">
        <w:rPr>
          <w:spacing w:val="-3"/>
        </w:rPr>
        <w:t>U</w:t>
      </w:r>
      <w:r w:rsidR="730E78EA" w:rsidRPr="00E62EDB">
        <w:rPr>
          <w:spacing w:val="-3"/>
        </w:rPr>
        <w:t>ses</w:t>
      </w:r>
      <w:r w:rsidRPr="00E62EDB">
        <w:rPr>
          <w:spacing w:val="-3"/>
        </w:rPr>
        <w:t xml:space="preserve"> shall offset</w:t>
      </w:r>
      <w:r w:rsidR="3FFB63C8" w:rsidRPr="00E62EDB">
        <w:rPr>
          <w:spacing w:val="-3"/>
        </w:rPr>
        <w:t xml:space="preserve"> </w:t>
      </w:r>
      <w:r w:rsidRPr="00E62EDB">
        <w:rPr>
          <w:spacing w:val="-3"/>
        </w:rPr>
        <w:t xml:space="preserve">their </w:t>
      </w:r>
      <w:r w:rsidR="00D42A24" w:rsidRPr="00E62EDB" w:rsidDel="6AD7BA8B">
        <w:rPr>
          <w:spacing w:val="-3"/>
        </w:rPr>
        <w:t xml:space="preserve">proportionate </w:t>
      </w:r>
      <w:r w:rsidRPr="00E62EDB">
        <w:rPr>
          <w:spacing w:val="-3"/>
        </w:rPr>
        <w:t xml:space="preserve">share of </w:t>
      </w:r>
      <w:r w:rsidR="00BB15C6" w:rsidRPr="00E62EDB">
        <w:rPr>
          <w:spacing w:val="-3"/>
        </w:rPr>
        <w:t xml:space="preserve">BCWU </w:t>
      </w:r>
      <w:r w:rsidRPr="00E62EDB">
        <w:rPr>
          <w:spacing w:val="-3"/>
        </w:rPr>
        <w:t>impacts</w:t>
      </w:r>
      <w:r w:rsidR="6A51EA22" w:rsidRPr="00E62EDB">
        <w:rPr>
          <w:spacing w:val="-3"/>
        </w:rPr>
        <w:t xml:space="preserve"> as calculated below</w:t>
      </w:r>
      <w:r w:rsidR="00F89A02" w:rsidRPr="00E62EDB">
        <w:rPr>
          <w:spacing w:val="-3"/>
        </w:rPr>
        <w:t>.</w:t>
      </w:r>
      <w:r w:rsidR="00D332B3" w:rsidRPr="00E62EDB">
        <w:rPr>
          <w:spacing w:val="-3"/>
        </w:rPr>
        <w:t xml:space="preserve"> </w:t>
      </w:r>
      <w:r w:rsidR="1EDC6252" w:rsidRPr="00E62EDB">
        <w:rPr>
          <w:spacing w:val="-3"/>
        </w:rPr>
        <w:t xml:space="preserve">Such </w:t>
      </w:r>
      <w:proofErr w:type="gramStart"/>
      <w:r w:rsidR="1EDC6252" w:rsidRPr="00E62EDB">
        <w:rPr>
          <w:spacing w:val="-3"/>
        </w:rPr>
        <w:t>offset</w:t>
      </w:r>
      <w:proofErr w:type="gramEnd"/>
      <w:r w:rsidR="1EDC6252" w:rsidRPr="00E62EDB">
        <w:rPr>
          <w:spacing w:val="-3"/>
        </w:rPr>
        <w:t xml:space="preserve"> shall be accomplished </w:t>
      </w:r>
      <w:r w:rsidRPr="00E62EDB">
        <w:rPr>
          <w:spacing w:val="-3"/>
        </w:rPr>
        <w:t xml:space="preserve">as soon as practicable </w:t>
      </w:r>
      <w:r w:rsidR="32DEE5C1" w:rsidRPr="00E62EDB">
        <w:rPr>
          <w:spacing w:val="-3"/>
        </w:rPr>
        <w:t xml:space="preserve">but </w:t>
      </w:r>
      <w:r w:rsidRPr="00E62EDB">
        <w:rPr>
          <w:spacing w:val="-3"/>
        </w:rPr>
        <w:t>in no case more than 20 years from</w:t>
      </w:r>
      <w:r w:rsidR="7CF58BB9" w:rsidRPr="00E62EDB">
        <w:rPr>
          <w:spacing w:val="-3"/>
        </w:rPr>
        <w:t xml:space="preserve"> </w:t>
      </w:r>
      <w:r w:rsidR="192EDFA9" w:rsidRPr="00E62EDB">
        <w:rPr>
          <w:spacing w:val="-3"/>
        </w:rPr>
        <w:t>[</w:t>
      </w:r>
      <w:r w:rsidR="7CF58BB9" w:rsidRPr="00E62EDB">
        <w:rPr>
          <w:spacing w:val="-3"/>
        </w:rPr>
        <w:t>effective date</w:t>
      </w:r>
      <w:r w:rsidR="192EDFA9" w:rsidRPr="00E62EDB">
        <w:rPr>
          <w:spacing w:val="-3"/>
        </w:rPr>
        <w:t xml:space="preserve">]. </w:t>
      </w:r>
      <w:r w:rsidR="181095AD" w:rsidRPr="00E62EDB">
        <w:rPr>
          <w:spacing w:val="-3"/>
        </w:rPr>
        <w:t xml:space="preserve">An existing permit with an increase in </w:t>
      </w:r>
      <w:r w:rsidR="00427E7A" w:rsidRPr="00E62EDB">
        <w:rPr>
          <w:spacing w:val="-3"/>
        </w:rPr>
        <w:t xml:space="preserve">use or </w:t>
      </w:r>
      <w:r w:rsidR="181095AD" w:rsidRPr="00E62EDB">
        <w:rPr>
          <w:spacing w:val="-3"/>
        </w:rPr>
        <w:t xml:space="preserve">allocation above the </w:t>
      </w:r>
      <w:r w:rsidR="002A6056" w:rsidRPr="00E62EDB">
        <w:rPr>
          <w:spacing w:val="-3"/>
        </w:rPr>
        <w:t>BCWU</w:t>
      </w:r>
      <w:r w:rsidR="181095AD" w:rsidRPr="00E62EDB">
        <w:rPr>
          <w:spacing w:val="-3"/>
        </w:rPr>
        <w:t xml:space="preserve"> </w:t>
      </w:r>
      <w:r w:rsidR="447ADC0A" w:rsidRPr="00E62EDB">
        <w:rPr>
          <w:spacing w:val="-3"/>
        </w:rPr>
        <w:t>(</w:t>
      </w:r>
      <w:r w:rsidR="00830952" w:rsidRPr="00E62EDB">
        <w:rPr>
          <w:spacing w:val="-3"/>
        </w:rPr>
        <w:t>i.</w:t>
      </w:r>
      <w:r w:rsidR="447ADC0A" w:rsidRPr="00E62EDB">
        <w:rPr>
          <w:spacing w:val="-3"/>
        </w:rPr>
        <w:t>e.</w:t>
      </w:r>
      <w:r w:rsidR="0091195F" w:rsidRPr="00E62EDB">
        <w:rPr>
          <w:spacing w:val="-3"/>
        </w:rPr>
        <w:t>,</w:t>
      </w:r>
      <w:r w:rsidR="447ADC0A" w:rsidRPr="00E62EDB">
        <w:rPr>
          <w:spacing w:val="-3"/>
        </w:rPr>
        <w:t xml:space="preserve"> a New Use)</w:t>
      </w:r>
      <w:r w:rsidR="00D42A24" w:rsidRPr="00E62EDB" w:rsidDel="6AD7BA8B">
        <w:rPr>
          <w:spacing w:val="-3"/>
        </w:rPr>
        <w:t xml:space="preserve"> </w:t>
      </w:r>
      <w:r w:rsidR="43914C2B" w:rsidRPr="00E62EDB">
        <w:rPr>
          <w:spacing w:val="-3"/>
        </w:rPr>
        <w:t xml:space="preserve">must also </w:t>
      </w:r>
      <w:r w:rsidR="181095AD" w:rsidRPr="00E62EDB">
        <w:rPr>
          <w:spacing w:val="-3"/>
        </w:rPr>
        <w:t>offset impacts for the New Use</w:t>
      </w:r>
      <w:r w:rsidR="4D31AFCE" w:rsidRPr="00E62EDB">
        <w:rPr>
          <w:spacing w:val="-3"/>
        </w:rPr>
        <w:t xml:space="preserve"> according to section 3.2</w:t>
      </w:r>
      <w:r w:rsidR="181095AD" w:rsidRPr="00E62EDB">
        <w:rPr>
          <w:spacing w:val="-3"/>
        </w:rPr>
        <w:t>.</w:t>
      </w:r>
    </w:p>
    <w:p w14:paraId="72584966" w14:textId="7054C84F" w:rsidR="00DC1C3D" w:rsidRDefault="00DC1C3D" w:rsidP="00D42A24">
      <w:pPr>
        <w:rPr>
          <w:szCs w:val="24"/>
        </w:rPr>
      </w:pPr>
    </w:p>
    <w:p w14:paraId="31CA8DE8" w14:textId="473E8536" w:rsidR="00EC1BA2" w:rsidRDefault="00461C4D" w:rsidP="0074559F">
      <w:r w:rsidRPr="002A761A">
        <w:t xml:space="preserve">A </w:t>
      </w:r>
      <w:r w:rsidR="0074559F" w:rsidRPr="002A761A">
        <w:t xml:space="preserve">permittee’s </w:t>
      </w:r>
      <w:r w:rsidR="2576BC4B" w:rsidRPr="002A761A">
        <w:t xml:space="preserve">required offset shall be their </w:t>
      </w:r>
      <w:r w:rsidR="0074559F" w:rsidRPr="002A761A">
        <w:t xml:space="preserve">proportionate share of the recovery for </w:t>
      </w:r>
      <w:r w:rsidR="00233F44" w:rsidRPr="002A761A">
        <w:t>a</w:t>
      </w:r>
      <w:r w:rsidR="001C396C" w:rsidRPr="002A761A">
        <w:t>n</w:t>
      </w:r>
      <w:r w:rsidR="00233F44" w:rsidRPr="002A761A">
        <w:t xml:space="preserve"> </w:t>
      </w:r>
      <w:r w:rsidR="0074559F" w:rsidRPr="002A761A">
        <w:t xml:space="preserve">MFL </w:t>
      </w:r>
      <w:r w:rsidR="007C2C8D" w:rsidRPr="002A761A">
        <w:t>Recovery Point</w:t>
      </w:r>
      <w:r w:rsidRPr="002A761A">
        <w:t>,</w:t>
      </w:r>
      <w:r w:rsidR="007C2C8D" w:rsidRPr="002A761A">
        <w:t xml:space="preserve"> </w:t>
      </w:r>
      <w:r w:rsidR="0074559F" w:rsidRPr="002A761A">
        <w:t xml:space="preserve">based on the </w:t>
      </w:r>
      <w:r w:rsidR="0C827281" w:rsidRPr="002A761A">
        <w:t xml:space="preserve">permittee’s proportionate share of </w:t>
      </w:r>
      <w:r w:rsidR="0074559F" w:rsidRPr="002A761A">
        <w:t>impact</w:t>
      </w:r>
      <w:r w:rsidR="79508CE2" w:rsidRPr="002A761A">
        <w:t>s</w:t>
      </w:r>
      <w:r w:rsidR="0074559F" w:rsidRPr="002A761A">
        <w:t xml:space="preserve"> from the permittee’s </w:t>
      </w:r>
      <w:r w:rsidR="002A6056" w:rsidRPr="002A761A">
        <w:t>BCWU</w:t>
      </w:r>
      <w:r w:rsidR="0074559F" w:rsidRPr="002A761A">
        <w:t xml:space="preserve"> on the MFL Recovery Point </w:t>
      </w:r>
      <w:r w:rsidR="33209DC6" w:rsidRPr="002A761A">
        <w:t>(</w:t>
      </w:r>
      <w:r w:rsidR="33209DC6" w:rsidRPr="002A761A">
        <w:rPr>
          <w:rFonts w:eastAsia="Times New Roman"/>
        </w:rPr>
        <w:t>I</w:t>
      </w:r>
      <w:r w:rsidR="33209DC6" w:rsidRPr="002A761A">
        <w:rPr>
          <w:rFonts w:eastAsia="Times New Roman"/>
          <w:vertAlign w:val="subscript"/>
        </w:rPr>
        <w:t>p</w:t>
      </w:r>
      <w:r w:rsidR="33209DC6" w:rsidRPr="002A761A">
        <w:rPr>
          <w:rFonts w:eastAsia="Times New Roman"/>
        </w:rPr>
        <w:t>)</w:t>
      </w:r>
      <w:r w:rsidR="0074559F" w:rsidRPr="002A761A">
        <w:t xml:space="preserve"> divided by the total impact to the MFL </w:t>
      </w:r>
      <w:r w:rsidR="00233F44" w:rsidRPr="002A761A">
        <w:t>Recovery Point</w:t>
      </w:r>
      <w:r w:rsidR="79328628" w:rsidRPr="002A761A">
        <w:t xml:space="preserve"> </w:t>
      </w:r>
      <w:r w:rsidR="79328628" w:rsidRPr="002A761A">
        <w:rPr>
          <w:rFonts w:eastAsia="Times New Roman"/>
        </w:rPr>
        <w:t>(I</w:t>
      </w:r>
      <w:r w:rsidR="79328628" w:rsidRPr="002A761A">
        <w:rPr>
          <w:rFonts w:eastAsia="Times New Roman"/>
          <w:vertAlign w:val="subscript"/>
        </w:rPr>
        <w:t>t</w:t>
      </w:r>
      <w:r w:rsidR="79328628" w:rsidRPr="002A761A">
        <w:rPr>
          <w:rFonts w:eastAsia="Times New Roman"/>
        </w:rPr>
        <w:t>)</w:t>
      </w:r>
      <w:r w:rsidR="00D332B3" w:rsidRPr="002A761A">
        <w:rPr>
          <w:rFonts w:eastAsia="Times New Roman"/>
        </w:rPr>
        <w:t xml:space="preserve"> </w:t>
      </w:r>
      <w:r w:rsidR="003417B5" w:rsidRPr="002A761A">
        <w:t xml:space="preserve">using </w:t>
      </w:r>
      <w:r w:rsidR="0074559F" w:rsidRPr="002A761A">
        <w:t xml:space="preserve">the </w:t>
      </w:r>
      <w:r w:rsidR="008B5EA9" w:rsidRPr="002A761A">
        <w:t xml:space="preserve">best available estimate of average water uses in 2014-2018 </w:t>
      </w:r>
      <w:r w:rsidR="0065539D" w:rsidRPr="002A761A">
        <w:t xml:space="preserve">for the </w:t>
      </w:r>
      <w:r w:rsidR="00FE4B41" w:rsidRPr="002A761A">
        <w:t>model</w:t>
      </w:r>
      <w:r w:rsidR="0065539D" w:rsidRPr="002A761A">
        <w:t xml:space="preserve"> area </w:t>
      </w:r>
      <w:r w:rsidR="009370DD" w:rsidRPr="002A761A">
        <w:t>outlined</w:t>
      </w:r>
      <w:r w:rsidR="00463A95" w:rsidRPr="002A761A">
        <w:t xml:space="preserve"> in</w:t>
      </w:r>
      <w:r w:rsidR="008B5EA9" w:rsidRPr="002A761A">
        <w:t xml:space="preserve"> </w:t>
      </w:r>
      <w:r w:rsidR="003D1B9F" w:rsidRPr="002A761A">
        <w:rPr>
          <w:b/>
          <w:bCs/>
        </w:rPr>
        <w:t>Fi</w:t>
      </w:r>
      <w:r w:rsidR="008B5EA9" w:rsidRPr="002A761A">
        <w:rPr>
          <w:b/>
          <w:bCs/>
        </w:rPr>
        <w:t xml:space="preserve">gure </w:t>
      </w:r>
      <w:r w:rsidR="003D1B9F" w:rsidRPr="002A761A">
        <w:rPr>
          <w:b/>
          <w:bCs/>
        </w:rPr>
        <w:t>B</w:t>
      </w:r>
      <w:r w:rsidR="0074559F" w:rsidRPr="002A761A">
        <w:t xml:space="preserve"> and multiplied by the </w:t>
      </w:r>
      <w:r w:rsidR="00AA6879" w:rsidRPr="002A761A">
        <w:t>2014-2018 Net Flow Deficit</w:t>
      </w:r>
      <w:r w:rsidR="00382580" w:rsidRPr="002A761A">
        <w:t xml:space="preserve"> (</w:t>
      </w:r>
      <w:r w:rsidR="00382580" w:rsidRPr="002A761A">
        <w:rPr>
          <w:b/>
          <w:bCs/>
        </w:rPr>
        <w:t xml:space="preserve">Table </w:t>
      </w:r>
      <w:r w:rsidR="00370DC9" w:rsidRPr="002A761A">
        <w:rPr>
          <w:b/>
          <w:bCs/>
        </w:rPr>
        <w:t>1</w:t>
      </w:r>
      <w:r w:rsidR="00382580" w:rsidRPr="002A761A">
        <w:t>)</w:t>
      </w:r>
      <w:r w:rsidR="4C429C70" w:rsidRPr="002A761A">
        <w:t xml:space="preserve"> </w:t>
      </w:r>
      <w:r w:rsidR="4C429C70" w:rsidRPr="002A761A">
        <w:rPr>
          <w:rFonts w:eastAsia="Times New Roman"/>
          <w:szCs w:val="24"/>
        </w:rPr>
        <w:t>(</w:t>
      </w:r>
      <w:proofErr w:type="spellStart"/>
      <w:r w:rsidR="4C429C70" w:rsidRPr="002A761A">
        <w:rPr>
          <w:rFonts w:eastAsia="Times New Roman"/>
          <w:szCs w:val="24"/>
        </w:rPr>
        <w:t>I</w:t>
      </w:r>
      <w:r w:rsidR="4C429C70" w:rsidRPr="002A761A">
        <w:rPr>
          <w:rFonts w:eastAsia="Times New Roman"/>
          <w:szCs w:val="24"/>
          <w:vertAlign w:val="subscript"/>
        </w:rPr>
        <w:t>nfd</w:t>
      </w:r>
      <w:proofErr w:type="spellEnd"/>
      <w:r w:rsidR="4C429C70" w:rsidRPr="002A761A">
        <w:rPr>
          <w:rFonts w:eastAsia="Times New Roman"/>
          <w:szCs w:val="24"/>
        </w:rPr>
        <w:t xml:space="preserve">) </w:t>
      </w:r>
      <w:r w:rsidR="0074559F" w:rsidRPr="002A761A">
        <w:t>at the MFL Recovery Point</w:t>
      </w:r>
      <w:r w:rsidR="006E0008" w:rsidRPr="002A761A">
        <w:t>.</w:t>
      </w:r>
      <w:r w:rsidR="0074559F">
        <w:t xml:space="preserve"> </w:t>
      </w:r>
    </w:p>
    <w:p w14:paraId="79DCBC41" w14:textId="056862FF" w:rsidR="00EC1BA2" w:rsidRDefault="00EC1BA2" w:rsidP="0074559F"/>
    <w:p w14:paraId="3C2ECBA9" w14:textId="706CCF3F" w:rsidR="7C12C5DC" w:rsidRDefault="7C12C5DC">
      <w:pPr>
        <w:rPr>
          <w:rFonts w:eastAsia="Times New Roman"/>
          <w:szCs w:val="24"/>
        </w:rPr>
      </w:pPr>
      <w:r w:rsidRPr="129DA46A">
        <w:rPr>
          <w:rFonts w:eastAsia="Times New Roman"/>
          <w:szCs w:val="24"/>
        </w:rPr>
        <w:t>Permittee’s proportionate share of recovery = [(I</w:t>
      </w:r>
      <w:r w:rsidRPr="129DA46A">
        <w:rPr>
          <w:rFonts w:eastAsia="Times New Roman"/>
          <w:szCs w:val="24"/>
          <w:vertAlign w:val="subscript"/>
        </w:rPr>
        <w:t>p</w:t>
      </w:r>
      <w:r w:rsidRPr="129DA46A">
        <w:rPr>
          <w:rFonts w:eastAsia="Times New Roman"/>
          <w:szCs w:val="24"/>
        </w:rPr>
        <w:t>)/(I</w:t>
      </w:r>
      <w:r w:rsidRPr="129DA46A">
        <w:rPr>
          <w:rFonts w:eastAsia="Times New Roman"/>
          <w:szCs w:val="24"/>
          <w:vertAlign w:val="subscript"/>
        </w:rPr>
        <w:t>t</w:t>
      </w:r>
      <w:r w:rsidRPr="129DA46A">
        <w:rPr>
          <w:rFonts w:eastAsia="Times New Roman"/>
          <w:szCs w:val="24"/>
        </w:rPr>
        <w:t>)] x (</w:t>
      </w:r>
      <w:proofErr w:type="spellStart"/>
      <w:r w:rsidRPr="129DA46A">
        <w:rPr>
          <w:rFonts w:eastAsia="Times New Roman"/>
          <w:szCs w:val="24"/>
        </w:rPr>
        <w:t>I</w:t>
      </w:r>
      <w:r w:rsidRPr="129DA46A">
        <w:rPr>
          <w:rFonts w:eastAsia="Times New Roman"/>
          <w:szCs w:val="24"/>
          <w:vertAlign w:val="subscript"/>
        </w:rPr>
        <w:t>nfd</w:t>
      </w:r>
      <w:proofErr w:type="spellEnd"/>
      <w:r w:rsidRPr="129DA46A">
        <w:rPr>
          <w:rFonts w:eastAsia="Times New Roman"/>
          <w:szCs w:val="24"/>
        </w:rPr>
        <w:t>)</w:t>
      </w:r>
    </w:p>
    <w:p w14:paraId="0EE55F2A" w14:textId="627DDB6B" w:rsidR="212EED35" w:rsidRDefault="212EED35" w:rsidP="212EED35"/>
    <w:p w14:paraId="0A5DB8EE" w14:textId="46B3E646" w:rsidR="00EC1BA2" w:rsidRDefault="0074559F" w:rsidP="0091195F">
      <w:pPr>
        <w:spacing w:line="259" w:lineRule="auto"/>
      </w:pPr>
      <w:r w:rsidRPr="00E62EDB">
        <w:rPr>
          <w:spacing w:val="-3"/>
        </w:rPr>
        <w:t xml:space="preserve">For </w:t>
      </w:r>
      <w:r w:rsidR="5CAD8BF5" w:rsidRPr="00E62EDB">
        <w:rPr>
          <w:spacing w:val="-3"/>
        </w:rPr>
        <w:t>example</w:t>
      </w:r>
      <w:r w:rsidRPr="00E62EDB">
        <w:rPr>
          <w:spacing w:val="-3"/>
        </w:rPr>
        <w:t>, if a permittee’s B</w:t>
      </w:r>
      <w:r w:rsidR="00EC1BA2" w:rsidRPr="00E62EDB">
        <w:rPr>
          <w:spacing w:val="-3"/>
        </w:rPr>
        <w:t>CWU</w:t>
      </w:r>
      <w:r w:rsidRPr="00E62EDB">
        <w:rPr>
          <w:spacing w:val="-3"/>
        </w:rPr>
        <w:t xml:space="preserve"> has an impact </w:t>
      </w:r>
      <w:r w:rsidR="00C10D90" w:rsidRPr="00E62EDB">
        <w:rPr>
          <w:spacing w:val="-3"/>
        </w:rPr>
        <w:t>t</w:t>
      </w:r>
      <w:r w:rsidRPr="00E62EDB">
        <w:rPr>
          <w:spacing w:val="-3"/>
        </w:rPr>
        <w:t xml:space="preserve">hat reduces the flow at </w:t>
      </w:r>
      <w:r w:rsidR="001A544A" w:rsidRPr="00E62EDB">
        <w:rPr>
          <w:spacing w:val="-3"/>
        </w:rPr>
        <w:t xml:space="preserve">an </w:t>
      </w:r>
      <w:r w:rsidRPr="00E62EDB">
        <w:rPr>
          <w:spacing w:val="-3"/>
        </w:rPr>
        <w:t>MFL Recovery Point by 1 cubic foot per second (</w:t>
      </w:r>
      <w:proofErr w:type="spellStart"/>
      <w:r w:rsidRPr="00E62EDB">
        <w:rPr>
          <w:spacing w:val="-3"/>
        </w:rPr>
        <w:t>cfs</w:t>
      </w:r>
      <w:proofErr w:type="spellEnd"/>
      <w:r w:rsidRPr="00E62EDB">
        <w:rPr>
          <w:spacing w:val="-3"/>
        </w:rPr>
        <w:t>)</w:t>
      </w:r>
      <w:r w:rsidR="00E21B56" w:rsidRPr="00E62EDB">
        <w:rPr>
          <w:spacing w:val="-3"/>
        </w:rPr>
        <w:t xml:space="preserve"> </w:t>
      </w:r>
      <w:r w:rsidR="00E47847" w:rsidRPr="00E62EDB">
        <w:rPr>
          <w:spacing w:val="-3"/>
        </w:rPr>
        <w:t>and</w:t>
      </w:r>
      <w:r w:rsidRPr="00E62EDB">
        <w:rPr>
          <w:spacing w:val="-3"/>
        </w:rPr>
        <w:t xml:space="preserve"> the total impact to the MFL Recovery Point from </w:t>
      </w:r>
      <w:r w:rsidR="002960A3" w:rsidRPr="00E62EDB">
        <w:rPr>
          <w:spacing w:val="-3"/>
        </w:rPr>
        <w:t>the</w:t>
      </w:r>
      <w:r w:rsidR="00B52721" w:rsidRPr="00E62EDB">
        <w:rPr>
          <w:spacing w:val="-3"/>
        </w:rPr>
        <w:t xml:space="preserve"> best available estimate of average water uses in 2014-2018</w:t>
      </w:r>
      <w:r>
        <w:t xml:space="preserve"> is 10 </w:t>
      </w:r>
      <w:proofErr w:type="spellStart"/>
      <w:r>
        <w:t>cfs</w:t>
      </w:r>
      <w:proofErr w:type="spellEnd"/>
      <w:r>
        <w:t xml:space="preserve">, and the </w:t>
      </w:r>
      <w:r w:rsidR="0005763C">
        <w:t>2014-2018 Net Flow Deficit</w:t>
      </w:r>
      <w:r>
        <w:t xml:space="preserve"> at the MFL Recovery Point is </w:t>
      </w:r>
      <w:r w:rsidR="00382580">
        <w:t xml:space="preserve">6.3 </w:t>
      </w:r>
      <w:proofErr w:type="spellStart"/>
      <w:r>
        <w:t>cfs</w:t>
      </w:r>
      <w:proofErr w:type="spellEnd"/>
      <w:r w:rsidR="002A761A">
        <w:t xml:space="preserve"> as:</w:t>
      </w:r>
    </w:p>
    <w:p w14:paraId="4634A131" w14:textId="598E0AA2" w:rsidR="00EC1BA2" w:rsidRDefault="00EC1BA2" w:rsidP="621ED712">
      <w:pPr>
        <w:spacing w:line="259" w:lineRule="auto"/>
      </w:pPr>
    </w:p>
    <w:p w14:paraId="37D6A77F" w14:textId="6E786659" w:rsidR="00EC1BA2" w:rsidRDefault="36B08B8F" w:rsidP="0091195F">
      <w:pPr>
        <w:ind w:firstLine="720"/>
        <w:rPr>
          <w:rFonts w:eastAsia="Times New Roman"/>
          <w:szCs w:val="24"/>
        </w:rPr>
      </w:pPr>
      <w:r w:rsidRPr="621ED712">
        <w:rPr>
          <w:rFonts w:eastAsia="Times New Roman"/>
          <w:szCs w:val="24"/>
        </w:rPr>
        <w:t>(I</w:t>
      </w:r>
      <w:r w:rsidRPr="621ED712">
        <w:rPr>
          <w:rFonts w:eastAsia="Times New Roman"/>
          <w:szCs w:val="24"/>
          <w:vertAlign w:val="subscript"/>
        </w:rPr>
        <w:t>p</w:t>
      </w:r>
      <w:r w:rsidRPr="621ED712">
        <w:rPr>
          <w:rFonts w:eastAsia="Times New Roman"/>
          <w:szCs w:val="24"/>
        </w:rPr>
        <w:t xml:space="preserve">) is 1 </w:t>
      </w:r>
      <w:proofErr w:type="spellStart"/>
      <w:r w:rsidRPr="621ED712">
        <w:rPr>
          <w:rFonts w:eastAsia="Times New Roman"/>
          <w:szCs w:val="24"/>
        </w:rPr>
        <w:t>cfs</w:t>
      </w:r>
      <w:proofErr w:type="spellEnd"/>
      <w:r w:rsidRPr="621ED712">
        <w:rPr>
          <w:rFonts w:eastAsia="Times New Roman"/>
          <w:szCs w:val="24"/>
        </w:rPr>
        <w:t>,</w:t>
      </w:r>
    </w:p>
    <w:p w14:paraId="48AF37A7" w14:textId="1D4ED595" w:rsidR="00EC1BA2" w:rsidRDefault="36B08B8F" w:rsidP="0091195F">
      <w:pPr>
        <w:ind w:firstLine="720"/>
        <w:rPr>
          <w:rFonts w:eastAsia="Times New Roman"/>
          <w:szCs w:val="24"/>
        </w:rPr>
      </w:pPr>
      <w:r w:rsidRPr="621ED712">
        <w:rPr>
          <w:rFonts w:eastAsia="Times New Roman"/>
          <w:szCs w:val="24"/>
        </w:rPr>
        <w:t>(I</w:t>
      </w:r>
      <w:r w:rsidRPr="621ED712">
        <w:rPr>
          <w:rFonts w:eastAsia="Times New Roman"/>
          <w:szCs w:val="24"/>
          <w:vertAlign w:val="subscript"/>
        </w:rPr>
        <w:t>t</w:t>
      </w:r>
      <w:r w:rsidRPr="621ED712">
        <w:rPr>
          <w:rFonts w:eastAsia="Times New Roman"/>
          <w:szCs w:val="24"/>
        </w:rPr>
        <w:t xml:space="preserve">) is 10 </w:t>
      </w:r>
      <w:proofErr w:type="spellStart"/>
      <w:r w:rsidRPr="621ED712">
        <w:rPr>
          <w:rFonts w:eastAsia="Times New Roman"/>
          <w:szCs w:val="24"/>
        </w:rPr>
        <w:t>cfs</w:t>
      </w:r>
      <w:proofErr w:type="spellEnd"/>
      <w:r w:rsidRPr="621ED712">
        <w:rPr>
          <w:rFonts w:eastAsia="Times New Roman"/>
          <w:szCs w:val="24"/>
        </w:rPr>
        <w:t>,</w:t>
      </w:r>
    </w:p>
    <w:p w14:paraId="7A226FD3" w14:textId="0516B54D" w:rsidR="00EC1BA2" w:rsidRDefault="36B08B8F" w:rsidP="0091195F">
      <w:pPr>
        <w:ind w:firstLine="720"/>
        <w:rPr>
          <w:rFonts w:eastAsia="Times New Roman"/>
          <w:szCs w:val="24"/>
        </w:rPr>
      </w:pPr>
      <w:r w:rsidRPr="621ED712">
        <w:rPr>
          <w:rFonts w:eastAsia="Times New Roman"/>
          <w:szCs w:val="24"/>
        </w:rPr>
        <w:t>(</w:t>
      </w:r>
      <w:proofErr w:type="spellStart"/>
      <w:r w:rsidRPr="621ED712">
        <w:rPr>
          <w:rFonts w:eastAsia="Times New Roman"/>
          <w:szCs w:val="24"/>
        </w:rPr>
        <w:t>I</w:t>
      </w:r>
      <w:r w:rsidRPr="621ED712">
        <w:rPr>
          <w:rFonts w:eastAsia="Times New Roman"/>
          <w:szCs w:val="24"/>
          <w:vertAlign w:val="subscript"/>
        </w:rPr>
        <w:t>nfd</w:t>
      </w:r>
      <w:proofErr w:type="spellEnd"/>
      <w:r w:rsidRPr="621ED712">
        <w:rPr>
          <w:rFonts w:eastAsia="Times New Roman"/>
          <w:szCs w:val="24"/>
        </w:rPr>
        <w:t xml:space="preserve">) is </w:t>
      </w:r>
      <w:r w:rsidR="00382580">
        <w:rPr>
          <w:rFonts w:eastAsia="Times New Roman"/>
          <w:szCs w:val="24"/>
        </w:rPr>
        <w:t>6.3</w:t>
      </w:r>
      <w:r w:rsidRPr="621ED712">
        <w:rPr>
          <w:rFonts w:eastAsia="Times New Roman"/>
          <w:szCs w:val="24"/>
        </w:rPr>
        <w:t xml:space="preserve"> </w:t>
      </w:r>
      <w:proofErr w:type="spellStart"/>
      <w:r w:rsidRPr="621ED712">
        <w:rPr>
          <w:rFonts w:eastAsia="Times New Roman"/>
          <w:szCs w:val="24"/>
        </w:rPr>
        <w:t>cfs</w:t>
      </w:r>
      <w:proofErr w:type="spellEnd"/>
      <w:r w:rsidRPr="621ED712">
        <w:rPr>
          <w:rFonts w:eastAsia="Times New Roman"/>
          <w:szCs w:val="24"/>
        </w:rPr>
        <w:t>,</w:t>
      </w:r>
    </w:p>
    <w:p w14:paraId="34136E82" w14:textId="77777777" w:rsidR="00382580" w:rsidRDefault="00382580" w:rsidP="0091195F">
      <w:pPr>
        <w:ind w:firstLine="720"/>
        <w:rPr>
          <w:rFonts w:eastAsia="Times New Roman"/>
          <w:szCs w:val="24"/>
        </w:rPr>
      </w:pPr>
    </w:p>
    <w:p w14:paraId="1DC299D4" w14:textId="0DFFBA1E" w:rsidR="00EC1BA2" w:rsidRDefault="002A761A">
      <w:r>
        <w:rPr>
          <w:rFonts w:eastAsia="Times New Roman"/>
          <w:szCs w:val="24"/>
        </w:rPr>
        <w:t>t</w:t>
      </w:r>
      <w:r w:rsidR="36B08B8F" w:rsidRPr="621ED712">
        <w:rPr>
          <w:rFonts w:eastAsia="Times New Roman"/>
          <w:szCs w:val="24"/>
        </w:rPr>
        <w:t xml:space="preserve">hen the permittee’s calculated </w:t>
      </w:r>
      <w:r w:rsidR="0074559F">
        <w:t xml:space="preserve">proportionate share of the recovery </w:t>
      </w:r>
      <w:r w:rsidR="00BF7821">
        <w:t xml:space="preserve">that must be offset </w:t>
      </w:r>
      <w:r w:rsidR="0074559F">
        <w:t xml:space="preserve">would be (1 </w:t>
      </w:r>
      <w:proofErr w:type="spellStart"/>
      <w:r w:rsidR="0074559F">
        <w:t>cfs</w:t>
      </w:r>
      <w:proofErr w:type="spellEnd"/>
      <w:r w:rsidR="0074559F">
        <w:t xml:space="preserve">/10 </w:t>
      </w:r>
      <w:proofErr w:type="spellStart"/>
      <w:r w:rsidR="0074559F">
        <w:t>cfs</w:t>
      </w:r>
      <w:proofErr w:type="spellEnd"/>
      <w:r w:rsidR="0074559F">
        <w:t xml:space="preserve">) x </w:t>
      </w:r>
      <w:r w:rsidR="00382580">
        <w:t xml:space="preserve">6.3 </w:t>
      </w:r>
      <w:proofErr w:type="spellStart"/>
      <w:r w:rsidR="0074559F">
        <w:t>cfs</w:t>
      </w:r>
      <w:proofErr w:type="spellEnd"/>
      <w:r w:rsidR="0074559F">
        <w:t xml:space="preserve"> = 0.</w:t>
      </w:r>
      <w:r w:rsidR="00382580">
        <w:t xml:space="preserve">63 </w:t>
      </w:r>
      <w:proofErr w:type="spellStart"/>
      <w:r w:rsidR="0074559F">
        <w:t>cfs</w:t>
      </w:r>
      <w:proofErr w:type="spellEnd"/>
      <w:r w:rsidR="0074559F">
        <w:t>.</w:t>
      </w:r>
    </w:p>
    <w:p w14:paraId="24368BA5" w14:textId="77777777" w:rsidR="0074559F" w:rsidRPr="00DB16B3" w:rsidRDefault="0074559F" w:rsidP="00D42A24">
      <w:pPr>
        <w:rPr>
          <w:szCs w:val="24"/>
        </w:rPr>
      </w:pPr>
    </w:p>
    <w:p w14:paraId="4004BC0D" w14:textId="19473476" w:rsidR="00D42A24" w:rsidRDefault="51E5D377" w:rsidP="621ED712">
      <w:r>
        <w:t>The net benefit of a</w:t>
      </w:r>
      <w:r w:rsidR="00D42A24">
        <w:t>n offset implemented by the permittee</w:t>
      </w:r>
      <w:r w:rsidR="709344C7">
        <w:t xml:space="preserve"> in accordance with section 3.3,</w:t>
      </w:r>
      <w:r w:rsidR="00D42A24">
        <w:t xml:space="preserve"> that provides a benefit to </w:t>
      </w:r>
      <w:r w:rsidR="001A544A">
        <w:t>a</w:t>
      </w:r>
      <w:r w:rsidR="009F1894">
        <w:t>n</w:t>
      </w:r>
      <w:r w:rsidR="001A544A">
        <w:t xml:space="preserve"> </w:t>
      </w:r>
      <w:r w:rsidR="00D42A24">
        <w:t xml:space="preserve">MFL </w:t>
      </w:r>
      <w:r w:rsidR="00667F5C">
        <w:t xml:space="preserve">Recovery </w:t>
      </w:r>
      <w:r w:rsidR="00D42A24">
        <w:t xml:space="preserve">Point shall be calculated and applied to </w:t>
      </w:r>
      <w:r w:rsidR="00CB1BE9">
        <w:t xml:space="preserve">offset </w:t>
      </w:r>
      <w:r w:rsidR="00D42A24">
        <w:t>the permittee’s proportionate share</w:t>
      </w:r>
      <w:r w:rsidR="00CB1BE9">
        <w:t xml:space="preserve"> of impact</w:t>
      </w:r>
      <w:r w:rsidR="006A0C77">
        <w:t xml:space="preserve">. </w:t>
      </w:r>
      <w:r w:rsidR="00CB1BE9" w:rsidRPr="00E62EDB">
        <w:t>T</w:t>
      </w:r>
      <w:r w:rsidR="00D42A24" w:rsidRPr="00E62EDB">
        <w:t xml:space="preserve">he </w:t>
      </w:r>
      <w:r w:rsidR="6B50EEFB" w:rsidRPr="00E62EDB">
        <w:t xml:space="preserve">net benefit of the </w:t>
      </w:r>
      <w:r w:rsidR="00D42A24" w:rsidRPr="00E62EDB">
        <w:t>offset must be calculated and incorporated into the permittee’s permit</w:t>
      </w:r>
      <w:r w:rsidR="001A544A" w:rsidRPr="00E62EDB">
        <w:t xml:space="preserve"> for the benefits of the offset to be credited to the permittee</w:t>
      </w:r>
      <w:r w:rsidR="00D42A24" w:rsidRPr="00E62EDB">
        <w:t>.</w:t>
      </w:r>
      <w:r w:rsidR="00D42A24">
        <w:t xml:space="preserve"> If the permittee ceases operation of the offset project or </w:t>
      </w:r>
      <w:r w:rsidR="009A79E2">
        <w:t>its contribution to the operation of the offset project</w:t>
      </w:r>
      <w:r w:rsidR="007527AA">
        <w:t xml:space="preserve">, </w:t>
      </w:r>
      <w:r w:rsidR="00D42A24">
        <w:t xml:space="preserve">or the project does not achieve the anticipated benefit, </w:t>
      </w:r>
      <w:r w:rsidR="71707DEB" w:rsidRPr="79404881">
        <w:rPr>
          <w:rFonts w:eastAsia="Times New Roman"/>
        </w:rPr>
        <w:t xml:space="preserve">or water use occurs where an offset credit for retirement was granted, </w:t>
      </w:r>
      <w:r w:rsidR="00C34794">
        <w:t xml:space="preserve">then </w:t>
      </w:r>
      <w:r w:rsidR="00BF7821">
        <w:t xml:space="preserve">either </w:t>
      </w:r>
      <w:r w:rsidR="00D42A24">
        <w:t>an equivalent replacement offset must be provided</w:t>
      </w:r>
      <w:r w:rsidR="00E51EE0">
        <w:t xml:space="preserve"> (or contribution thereto)</w:t>
      </w:r>
      <w:r w:rsidR="00D42A24">
        <w:t xml:space="preserve">, or the </w:t>
      </w:r>
      <w:r w:rsidR="7C936559">
        <w:t xml:space="preserve">permit </w:t>
      </w:r>
      <w:r w:rsidR="00D42A24">
        <w:t>allocation</w:t>
      </w:r>
      <w:r w:rsidR="00D26093">
        <w:t xml:space="preserve"> </w:t>
      </w:r>
      <w:r w:rsidR="00D42A24">
        <w:t xml:space="preserve">must be </w:t>
      </w:r>
      <w:r w:rsidR="00D42A24">
        <w:lastRenderedPageBreak/>
        <w:t xml:space="preserve">reduced to </w:t>
      </w:r>
      <w:r w:rsidR="00962C11">
        <w:t xml:space="preserve">below the BCWU to </w:t>
      </w:r>
      <w:r w:rsidR="00D42A24">
        <w:t xml:space="preserve">address the permittee’s proportionate share of impacts to </w:t>
      </w:r>
      <w:r w:rsidR="63653820">
        <w:t>the</w:t>
      </w:r>
      <w:r w:rsidR="22C21B4D">
        <w:t xml:space="preserve"> </w:t>
      </w:r>
      <w:r w:rsidR="00D42A24">
        <w:t>MFL R</w:t>
      </w:r>
      <w:r w:rsidR="002C0789">
        <w:t xml:space="preserve">ecovery </w:t>
      </w:r>
      <w:r w:rsidR="00D42A24">
        <w:t>Point</w:t>
      </w:r>
      <w:r w:rsidR="1583E025">
        <w:t>s</w:t>
      </w:r>
      <w:r w:rsidR="00D42A24">
        <w:t xml:space="preserve">. </w:t>
      </w:r>
    </w:p>
    <w:p w14:paraId="5C246776" w14:textId="78EB7AF3" w:rsidR="003D1B9F" w:rsidRDefault="00D332B3" w:rsidP="003D1B9F">
      <w:pPr>
        <w:keepNext/>
      </w:pPr>
      <w:r>
        <w:rPr>
          <w:szCs w:val="24"/>
        </w:rPr>
        <w:t xml:space="preserve"> </w:t>
      </w:r>
      <w:r w:rsidR="004D6AB7">
        <w:rPr>
          <w:noProof/>
        </w:rPr>
        <w:drawing>
          <wp:inline distT="0" distB="0" distL="0" distR="0" wp14:anchorId="4EA90D4A" wp14:editId="41DF66C9">
            <wp:extent cx="5943600" cy="4592955"/>
            <wp:effectExtent l="0" t="0" r="0" b="0"/>
            <wp:docPr id="242471679" name="Picture 242471679" descr="Figure B. Map of NFSEG Model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71679" name="Picture 242471679" descr="Figure B. Map of NFSEG Model Ext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4592955"/>
                    </a:xfrm>
                    <a:prstGeom prst="rect">
                      <a:avLst/>
                    </a:prstGeom>
                    <a:noFill/>
                    <a:ln>
                      <a:noFill/>
                    </a:ln>
                  </pic:spPr>
                </pic:pic>
              </a:graphicData>
            </a:graphic>
          </wp:inline>
        </w:drawing>
      </w:r>
    </w:p>
    <w:p w14:paraId="032E1CA1" w14:textId="2095BA16" w:rsidR="0035256F" w:rsidRPr="00407B49" w:rsidRDefault="003D1B9F" w:rsidP="003D1B9F">
      <w:pPr>
        <w:pStyle w:val="Caption"/>
        <w:jc w:val="center"/>
        <w:rPr>
          <w:b/>
          <w:bCs/>
          <w:color w:val="auto"/>
          <w:sz w:val="24"/>
          <w:szCs w:val="24"/>
        </w:rPr>
      </w:pPr>
      <w:r w:rsidRPr="00407B49">
        <w:rPr>
          <w:b/>
          <w:bCs/>
          <w:color w:val="auto"/>
          <w:sz w:val="24"/>
          <w:szCs w:val="24"/>
        </w:rPr>
        <w:t xml:space="preserve">Figure </w:t>
      </w:r>
      <w:r w:rsidRPr="00407B49">
        <w:rPr>
          <w:b/>
          <w:bCs/>
          <w:color w:val="auto"/>
          <w:sz w:val="24"/>
          <w:szCs w:val="24"/>
        </w:rPr>
        <w:fldChar w:fldCharType="begin"/>
      </w:r>
      <w:r w:rsidRPr="00407B49">
        <w:rPr>
          <w:b/>
          <w:bCs/>
          <w:color w:val="auto"/>
          <w:sz w:val="24"/>
          <w:szCs w:val="24"/>
        </w:rPr>
        <w:instrText xml:space="preserve"> SEQ Figure \* ALPHABETIC </w:instrText>
      </w:r>
      <w:r w:rsidRPr="00407B49">
        <w:rPr>
          <w:b/>
          <w:bCs/>
          <w:color w:val="auto"/>
          <w:sz w:val="24"/>
          <w:szCs w:val="24"/>
        </w:rPr>
        <w:fldChar w:fldCharType="separate"/>
      </w:r>
      <w:r w:rsidRPr="00407B49">
        <w:rPr>
          <w:b/>
          <w:bCs/>
          <w:noProof/>
          <w:color w:val="auto"/>
          <w:sz w:val="24"/>
          <w:szCs w:val="24"/>
        </w:rPr>
        <w:t>B</w:t>
      </w:r>
      <w:r w:rsidRPr="00407B49">
        <w:rPr>
          <w:b/>
          <w:bCs/>
          <w:color w:val="auto"/>
          <w:sz w:val="24"/>
          <w:szCs w:val="24"/>
        </w:rPr>
        <w:fldChar w:fldCharType="end"/>
      </w:r>
      <w:r w:rsidRPr="00407B49">
        <w:rPr>
          <w:b/>
          <w:bCs/>
          <w:color w:val="auto"/>
          <w:sz w:val="24"/>
          <w:szCs w:val="24"/>
        </w:rPr>
        <w:t>. Map of</w:t>
      </w:r>
      <w:r w:rsidR="00D332B3" w:rsidRPr="00407B49">
        <w:rPr>
          <w:b/>
          <w:bCs/>
          <w:color w:val="auto"/>
          <w:sz w:val="24"/>
          <w:szCs w:val="24"/>
        </w:rPr>
        <w:t xml:space="preserve"> </w:t>
      </w:r>
      <w:r w:rsidRPr="00407B49">
        <w:rPr>
          <w:b/>
          <w:bCs/>
          <w:color w:val="auto"/>
          <w:sz w:val="24"/>
          <w:szCs w:val="24"/>
        </w:rPr>
        <w:t>NFSEG Model Extent</w:t>
      </w:r>
    </w:p>
    <w:p w14:paraId="4CC71D10" w14:textId="77777777" w:rsidR="00F00D12" w:rsidRPr="004B25CE" w:rsidRDefault="00F00D12" w:rsidP="004B25CE">
      <w:pPr>
        <w:keepNext/>
        <w:spacing w:before="240" w:after="60"/>
        <w:outlineLvl w:val="1"/>
        <w:rPr>
          <w:rFonts w:eastAsia="Times New Roman"/>
          <w:b/>
          <w:bCs/>
          <w:iCs/>
          <w:vanish/>
        </w:rPr>
      </w:pPr>
    </w:p>
    <w:p w14:paraId="5C1CE875" w14:textId="192DEF8A" w:rsidR="00D42A24" w:rsidRPr="008C2EE7" w:rsidRDefault="5FF1C86F" w:rsidP="00CE3AFE">
      <w:pPr>
        <w:pStyle w:val="Heading2"/>
      </w:pPr>
      <w:bookmarkStart w:id="12" w:name="_Toc168488132"/>
      <w:r>
        <w:t xml:space="preserve">3.2 </w:t>
      </w:r>
      <w:r w:rsidR="38EE62AD">
        <w:t xml:space="preserve">New Use - </w:t>
      </w:r>
      <w:r w:rsidR="000607A4">
        <w:t xml:space="preserve">Offsetting </w:t>
      </w:r>
      <w:r w:rsidR="00D42A24">
        <w:t xml:space="preserve">Impacts to MFL </w:t>
      </w:r>
      <w:r w:rsidR="002C0789">
        <w:t xml:space="preserve">Recovery </w:t>
      </w:r>
      <w:r w:rsidR="00D42A24">
        <w:t>Points</w:t>
      </w:r>
      <w:r w:rsidR="000607A4">
        <w:t xml:space="preserve"> </w:t>
      </w:r>
      <w:r w:rsidR="00FF4096">
        <w:t>for New Uses</w:t>
      </w:r>
      <w:bookmarkEnd w:id="12"/>
      <w:r w:rsidR="00FF4096">
        <w:t xml:space="preserve"> </w:t>
      </w:r>
    </w:p>
    <w:p w14:paraId="2CA07DCD" w14:textId="14C5FFD7" w:rsidR="00B82D5B" w:rsidRDefault="43C300EA" w:rsidP="00B82D5B">
      <w:r w:rsidRPr="00E62EDB">
        <w:t xml:space="preserve">Permittees </w:t>
      </w:r>
      <w:r w:rsidR="00AA6724" w:rsidRPr="00E62EDB">
        <w:t>and applicant</w:t>
      </w:r>
      <w:r w:rsidR="00800076" w:rsidRPr="00E62EDB">
        <w:t>s</w:t>
      </w:r>
      <w:r w:rsidR="00AA6724" w:rsidRPr="00E62EDB">
        <w:t xml:space="preserve"> for</w:t>
      </w:r>
      <w:r w:rsidRPr="00E62EDB">
        <w:t xml:space="preserve"> </w:t>
      </w:r>
      <w:r w:rsidR="0030403E" w:rsidRPr="00E62EDB">
        <w:t xml:space="preserve">New Uses Group A shall fully eliminate or offset their proportionate share of their BCWU and 100% of their authorized use </w:t>
      </w:r>
      <w:proofErr w:type="gramStart"/>
      <w:r w:rsidR="0030403E" w:rsidRPr="00E62EDB">
        <w:t>in excess of</w:t>
      </w:r>
      <w:proofErr w:type="gramEnd"/>
      <w:r w:rsidR="0030403E" w:rsidRPr="00E62EDB">
        <w:t xml:space="preserve"> their BCWU as soon as practicable and in no case more than 20 years from [effective date] unless a Temporarily Allocation is approved pursuant to section 4.0. </w:t>
      </w:r>
      <w:r w:rsidR="00416500" w:rsidRPr="00E62EDB">
        <w:t xml:space="preserve">Permittees and applicants for </w:t>
      </w:r>
      <w:r w:rsidR="115EFD3F" w:rsidRPr="00E62EDB">
        <w:t>N</w:t>
      </w:r>
      <w:r w:rsidR="00BB6591" w:rsidRPr="00E62EDB">
        <w:t xml:space="preserve">ew </w:t>
      </w:r>
      <w:r w:rsidR="390B68B2" w:rsidRPr="00E62EDB">
        <w:t>Us</w:t>
      </w:r>
      <w:r w:rsidR="00BB6591" w:rsidRPr="00E62EDB">
        <w:t>es</w:t>
      </w:r>
      <w:r w:rsidR="0030403E" w:rsidRPr="00E62EDB">
        <w:t xml:space="preserve"> Group B</w:t>
      </w:r>
      <w:r w:rsidR="00323F59" w:rsidRPr="00E62EDB">
        <w:t xml:space="preserve"> </w:t>
      </w:r>
      <w:r w:rsidR="00BB6591" w:rsidRPr="00E62EDB">
        <w:t xml:space="preserve">shall fully offset </w:t>
      </w:r>
      <w:r w:rsidR="00323F59" w:rsidRPr="00E62EDB">
        <w:t xml:space="preserve">such new </w:t>
      </w:r>
      <w:r w:rsidR="00BB6591" w:rsidRPr="00E62EDB">
        <w:t xml:space="preserve">impacts </w:t>
      </w:r>
      <w:r w:rsidR="00A6136D" w:rsidRPr="00E62EDB">
        <w:t xml:space="preserve">to the MFL Recovery Points </w:t>
      </w:r>
      <w:r w:rsidR="00BB6591" w:rsidRPr="00E62EDB">
        <w:t xml:space="preserve">as soon as practicable and in no case more than </w:t>
      </w:r>
      <w:r w:rsidR="003E723E" w:rsidRPr="00E62EDB">
        <w:t>10</w:t>
      </w:r>
      <w:r w:rsidR="00BB6591" w:rsidRPr="00E62EDB">
        <w:t xml:space="preserve"> years from </w:t>
      </w:r>
      <w:r w:rsidR="002100D2" w:rsidRPr="00E62EDB">
        <w:t>[effective date]</w:t>
      </w:r>
      <w:r w:rsidR="00BB6591" w:rsidRPr="00E62EDB">
        <w:t>.</w:t>
      </w:r>
      <w:r w:rsidR="00250E7A" w:rsidRPr="00E62EDB">
        <w:t> </w:t>
      </w:r>
    </w:p>
    <w:p w14:paraId="6974ED78" w14:textId="77777777" w:rsidR="00B82D5B" w:rsidRDefault="00B82D5B" w:rsidP="00D42A24"/>
    <w:p w14:paraId="5C0EB8BA" w14:textId="3F59761D" w:rsidR="00D42A24" w:rsidRDefault="6B2AC5D6" w:rsidP="79404881">
      <w:r>
        <w:t xml:space="preserve">The net benefit of </w:t>
      </w:r>
      <w:r w:rsidR="7946CB63">
        <w:t>a</w:t>
      </w:r>
      <w:r w:rsidR="00163C18">
        <w:t xml:space="preserve">ny </w:t>
      </w:r>
      <w:r w:rsidR="00D42A24">
        <w:t>o</w:t>
      </w:r>
      <w:r w:rsidR="5B5FD385">
        <w:t>ffset project(s) implemen</w:t>
      </w:r>
      <w:r w:rsidR="5DC608C3">
        <w:t xml:space="preserve">ted in accordance with section 3.3, </w:t>
      </w:r>
      <w:r w:rsidR="5B5FD385">
        <w:t>must be calculated and incorporated into the permittee’s consumptive use permit</w:t>
      </w:r>
      <w:r w:rsidR="7C8C913E">
        <w:t xml:space="preserve"> </w:t>
      </w:r>
      <w:r w:rsidR="003313C8">
        <w:t>for the benefits of the offset project</w:t>
      </w:r>
      <w:r w:rsidR="00163C18">
        <w:t>(s)</w:t>
      </w:r>
      <w:r w:rsidR="003313C8">
        <w:t xml:space="preserve"> to be credited to the permittee</w:t>
      </w:r>
      <w:r w:rsidR="006A0C77">
        <w:t xml:space="preserve">. </w:t>
      </w:r>
      <w:r w:rsidR="00D42A24">
        <w:t>If the permittee ceases operation of an</w:t>
      </w:r>
      <w:r w:rsidR="54A6358F">
        <w:t>y</w:t>
      </w:r>
      <w:r w:rsidR="00D42A24">
        <w:t xml:space="preserve"> offset project</w:t>
      </w:r>
      <w:r w:rsidR="00BD5C0A">
        <w:t xml:space="preserve"> or its contribution to the operation of </w:t>
      </w:r>
      <w:r w:rsidR="00D22676">
        <w:t xml:space="preserve">an </w:t>
      </w:r>
      <w:r w:rsidR="00BD5C0A">
        <w:t>offset project</w:t>
      </w:r>
      <w:r w:rsidR="00D42A24">
        <w:t xml:space="preserve">, or the project does not achieve the anticipated benefit, </w:t>
      </w:r>
      <w:r w:rsidR="3DE21618" w:rsidRPr="79404881">
        <w:rPr>
          <w:rFonts w:eastAsia="Times New Roman"/>
          <w:szCs w:val="24"/>
        </w:rPr>
        <w:t xml:space="preserve">or water use occurs where an offset credit for retirement was granted, </w:t>
      </w:r>
      <w:r w:rsidR="001A5E63">
        <w:t xml:space="preserve">then either </w:t>
      </w:r>
      <w:r w:rsidR="00D42A24">
        <w:t>an equivalent replacement offset must be provided</w:t>
      </w:r>
      <w:r w:rsidR="006A3882">
        <w:t xml:space="preserve"> (or contribution thereto)</w:t>
      </w:r>
      <w:r w:rsidR="00D42A24">
        <w:t xml:space="preserve">, or the </w:t>
      </w:r>
      <w:r w:rsidR="000E177D">
        <w:t xml:space="preserve">permit </w:t>
      </w:r>
      <w:r w:rsidR="00D42A24">
        <w:t xml:space="preserve">allocation must be reduced to address the permittee’s impacts to </w:t>
      </w:r>
      <w:r w:rsidR="00427E7A">
        <w:t>the</w:t>
      </w:r>
      <w:r w:rsidR="00AD1134">
        <w:t xml:space="preserve"> </w:t>
      </w:r>
      <w:r w:rsidR="00D42A24">
        <w:t>MFL R</w:t>
      </w:r>
      <w:r w:rsidR="000607A4">
        <w:t xml:space="preserve">ecovery </w:t>
      </w:r>
      <w:r w:rsidR="00D42A24">
        <w:t>Point</w:t>
      </w:r>
      <w:r w:rsidR="31544414">
        <w:t>s</w:t>
      </w:r>
      <w:r w:rsidR="00D42A24">
        <w:t>.</w:t>
      </w:r>
    </w:p>
    <w:p w14:paraId="5E784F63" w14:textId="6DCD8803" w:rsidR="00C93C54" w:rsidRPr="004F01FB" w:rsidRDefault="4C9BE266" w:rsidP="00CE3AFE">
      <w:pPr>
        <w:pStyle w:val="Heading2"/>
      </w:pPr>
      <w:bookmarkStart w:id="13" w:name="_Toc168488133"/>
      <w:r>
        <w:lastRenderedPageBreak/>
        <w:t xml:space="preserve">3.3 </w:t>
      </w:r>
      <w:r w:rsidR="00C93C54">
        <w:t>Methods for Offsetting Impacts to the MFL Recovery Points</w:t>
      </w:r>
      <w:bookmarkEnd w:id="13"/>
    </w:p>
    <w:p w14:paraId="5EAD9E98" w14:textId="351CACC3" w:rsidR="000C3547" w:rsidRPr="00E62EDB" w:rsidRDefault="00972FE4" w:rsidP="5E97ECE5">
      <w:r w:rsidRPr="00E62EDB">
        <w:t xml:space="preserve">Impacts associated with </w:t>
      </w:r>
      <w:r w:rsidR="7E523EFF" w:rsidRPr="00E62EDB">
        <w:t xml:space="preserve">New and Existing Uses may be </w:t>
      </w:r>
      <w:r w:rsidR="000C3547" w:rsidRPr="00E62EDB">
        <w:t>offset in any of the following ways:</w:t>
      </w:r>
    </w:p>
    <w:p w14:paraId="3C25E2B4" w14:textId="77777777" w:rsidR="009E0103" w:rsidRPr="009464AF" w:rsidRDefault="009E0103" w:rsidP="5E97ECE5">
      <w:pPr>
        <w:rPr>
          <w:highlight w:val="yellow"/>
        </w:rPr>
      </w:pPr>
    </w:p>
    <w:p w14:paraId="3BA0D726" w14:textId="4656493F" w:rsidR="007F0005" w:rsidRPr="00E62EDB" w:rsidRDefault="008825A4" w:rsidP="00E62665">
      <w:pPr>
        <w:numPr>
          <w:ilvl w:val="0"/>
          <w:numId w:val="6"/>
        </w:numPr>
      </w:pPr>
      <w:r w:rsidRPr="00E62EDB">
        <w:t>I</w:t>
      </w:r>
      <w:r w:rsidR="001D4A9A" w:rsidRPr="00E62EDB">
        <w:t>mplementation of water resource or water supply development projects.</w:t>
      </w:r>
    </w:p>
    <w:p w14:paraId="31890155" w14:textId="77777777" w:rsidR="009E0103" w:rsidRPr="00E62EDB" w:rsidRDefault="009E0103" w:rsidP="00E62EDB">
      <w:pPr>
        <w:ind w:left="720"/>
      </w:pPr>
    </w:p>
    <w:p w14:paraId="24CBF2EF" w14:textId="2D61F8E2" w:rsidR="007F0005" w:rsidRPr="00E62EDB" w:rsidRDefault="00BB7C00" w:rsidP="00E62665">
      <w:pPr>
        <w:numPr>
          <w:ilvl w:val="0"/>
          <w:numId w:val="6"/>
        </w:numPr>
      </w:pPr>
      <w:r w:rsidRPr="00E62EDB">
        <w:t>Retirement of water use</w:t>
      </w:r>
      <w:r w:rsidR="002720AA" w:rsidRPr="00E62EDB">
        <w:t xml:space="preserve"> subject to </w:t>
      </w:r>
      <w:r w:rsidR="00407B49" w:rsidRPr="00E62EDB">
        <w:t xml:space="preserve">sections </w:t>
      </w:r>
      <w:r w:rsidR="002720AA" w:rsidRPr="00E62EDB">
        <w:t>3.3.1. and 3.3.2</w:t>
      </w:r>
      <w:r w:rsidR="005B1495" w:rsidRPr="00E62EDB">
        <w:t>.</w:t>
      </w:r>
    </w:p>
    <w:p w14:paraId="0540D6F9" w14:textId="77777777" w:rsidR="009E0103" w:rsidRPr="00A75425" w:rsidRDefault="009E0103" w:rsidP="009E0103">
      <w:pPr>
        <w:ind w:left="720"/>
      </w:pPr>
    </w:p>
    <w:p w14:paraId="266E6237" w14:textId="6894B200" w:rsidR="00D83C45" w:rsidRPr="007F0005" w:rsidRDefault="00D83C45" w:rsidP="00E62665">
      <w:pPr>
        <w:numPr>
          <w:ilvl w:val="0"/>
          <w:numId w:val="6"/>
        </w:numPr>
      </w:pPr>
      <w:r w:rsidRPr="007F0005">
        <w:t xml:space="preserve">Other means to reduce </w:t>
      </w:r>
      <w:r w:rsidR="0072062B" w:rsidRPr="007F0005">
        <w:t xml:space="preserve">impact at an MFL Recovery Point. </w:t>
      </w:r>
    </w:p>
    <w:p w14:paraId="0B62992E" w14:textId="77777777" w:rsidR="000C3547" w:rsidRDefault="000C3547" w:rsidP="5E97ECE5"/>
    <w:p w14:paraId="02F14880" w14:textId="49ADEA91" w:rsidR="00C93C54" w:rsidRPr="00542275" w:rsidRDefault="00C93C54" w:rsidP="5E97ECE5">
      <w:r w:rsidRPr="5179B04F">
        <w:t>An offset</w:t>
      </w:r>
      <w:r w:rsidR="00E218DB">
        <w:t xml:space="preserve"> (including partial offset)</w:t>
      </w:r>
      <w:r w:rsidRPr="5179B04F">
        <w:t xml:space="preserve"> will be approved </w:t>
      </w:r>
      <w:r w:rsidR="00BC57CB">
        <w:t>to the extent</w:t>
      </w:r>
      <w:r w:rsidRPr="5179B04F">
        <w:t xml:space="preserve"> the applicant </w:t>
      </w:r>
      <w:r w:rsidR="00A6136D">
        <w:t xml:space="preserve">or permittee </w:t>
      </w:r>
      <w:r w:rsidRPr="5179B04F">
        <w:t xml:space="preserve">demonstrates </w:t>
      </w:r>
      <w:r w:rsidR="00DE4B06">
        <w:t>an</w:t>
      </w:r>
      <w:r w:rsidRPr="5179B04F">
        <w:t xml:space="preserve"> increase in flow </w:t>
      </w:r>
      <w:r w:rsidR="00DE4B06">
        <w:t xml:space="preserve">in whole or in part </w:t>
      </w:r>
      <w:r w:rsidRPr="5179B04F">
        <w:t xml:space="preserve">to the </w:t>
      </w:r>
      <w:r w:rsidR="002D4E10">
        <w:t>MFL Recove</w:t>
      </w:r>
      <w:r w:rsidR="002D4E10" w:rsidRPr="00B3443A">
        <w:t>ry Point</w:t>
      </w:r>
      <w:r w:rsidR="001F72F1" w:rsidRPr="00B3443A">
        <w:t>(</w:t>
      </w:r>
      <w:r w:rsidR="002D4E10" w:rsidRPr="00B3443A">
        <w:t>s</w:t>
      </w:r>
      <w:r w:rsidR="001F72F1" w:rsidRPr="00B3443A">
        <w:t>)</w:t>
      </w:r>
      <w:r w:rsidR="001C25FF" w:rsidRPr="00B3443A">
        <w:t>.</w:t>
      </w:r>
    </w:p>
    <w:p w14:paraId="6F51A2DA" w14:textId="51A354A4" w:rsidR="00D536C4" w:rsidRPr="00A106B3" w:rsidRDefault="00082078" w:rsidP="006A3504">
      <w:pPr>
        <w:pStyle w:val="Heading3"/>
        <w:rPr>
          <w:highlight w:val="yellow"/>
        </w:rPr>
      </w:pPr>
      <w:bookmarkStart w:id="14" w:name="_Toc168488134"/>
      <w:r w:rsidRPr="006A3504">
        <w:rPr>
          <w:rFonts w:ascii="Times New Roman" w:hAnsi="Times New Roman"/>
          <w:color w:val="auto"/>
        </w:rPr>
        <w:t>3.3.1.</w:t>
      </w:r>
      <w:r w:rsidR="00D332B3">
        <w:rPr>
          <w:rFonts w:ascii="Times New Roman" w:hAnsi="Times New Roman"/>
          <w:color w:val="auto"/>
        </w:rPr>
        <w:t xml:space="preserve"> </w:t>
      </w:r>
      <w:r w:rsidR="00C00081" w:rsidRPr="006A3504">
        <w:rPr>
          <w:rFonts w:ascii="Times New Roman" w:hAnsi="Times New Roman"/>
          <w:color w:val="auto"/>
        </w:rPr>
        <w:t>Permits Subject to Revocation</w:t>
      </w:r>
      <w:bookmarkEnd w:id="14"/>
      <w:r w:rsidR="00D536C4" w:rsidRPr="00A106B3">
        <w:rPr>
          <w:highlight w:val="yellow"/>
        </w:rPr>
        <w:t xml:space="preserve"> </w:t>
      </w:r>
    </w:p>
    <w:p w14:paraId="4F75D785" w14:textId="77777777" w:rsidR="00D536C4" w:rsidRPr="00A106B3" w:rsidRDefault="00D536C4" w:rsidP="00082078">
      <w:pPr>
        <w:rPr>
          <w:highlight w:val="yellow"/>
        </w:rPr>
      </w:pPr>
    </w:p>
    <w:p w14:paraId="05F07370" w14:textId="661DDE2C" w:rsidR="00082078" w:rsidRDefault="002D6C7A" w:rsidP="00082078">
      <w:r w:rsidRPr="00E62EDB">
        <w:t xml:space="preserve">Permits that are subject to revocation </w:t>
      </w:r>
      <w:r w:rsidR="68F588D8" w:rsidRPr="00E62EDB">
        <w:t xml:space="preserve">in whole or in part </w:t>
      </w:r>
      <w:r w:rsidRPr="00E62EDB">
        <w:t xml:space="preserve">by a </w:t>
      </w:r>
      <w:r w:rsidR="00572BA1" w:rsidRPr="00E62EDB">
        <w:t>D</w:t>
      </w:r>
      <w:r w:rsidRPr="00E62EDB">
        <w:t>istrict</w:t>
      </w:r>
      <w:r w:rsidR="00B3443A" w:rsidRPr="00E62EDB">
        <w:t xml:space="preserve"> pursuant to section 373.243, </w:t>
      </w:r>
      <w:r w:rsidR="00427E7A" w:rsidRPr="00E62EDB">
        <w:t>F.S.</w:t>
      </w:r>
      <w:r w:rsidR="00B3443A" w:rsidRPr="00E62EDB">
        <w:t>,</w:t>
      </w:r>
      <w:r w:rsidRPr="00E62EDB">
        <w:t xml:space="preserve"> are not eligible to be used for offset credit regardless of whether such permit has been </w:t>
      </w:r>
      <w:r w:rsidR="00E90E2F" w:rsidRPr="00E62EDB">
        <w:t>revoked</w:t>
      </w:r>
      <w:r w:rsidRPr="00E62EDB">
        <w:t>. T</w:t>
      </w:r>
      <w:r w:rsidR="00082078" w:rsidRPr="00E62EDB">
        <w:t>he reduction of water use from those permits will accrue to the resource.</w:t>
      </w:r>
      <w:r w:rsidR="00082078">
        <w:t xml:space="preserve"> </w:t>
      </w:r>
    </w:p>
    <w:p w14:paraId="147586F3" w14:textId="77777777" w:rsidR="00CB2861" w:rsidRDefault="00CB2861" w:rsidP="00082078"/>
    <w:p w14:paraId="395FBAC4" w14:textId="28FD0AE8" w:rsidR="00CB2861" w:rsidRPr="00184A60" w:rsidRDefault="00CB2861" w:rsidP="00082078">
      <w:r w:rsidRPr="00E62EDB">
        <w:t xml:space="preserve">Agricultural water uses with no water use for five consecutive years due to rotational practices, weather, or low </w:t>
      </w:r>
      <w:r w:rsidR="00E90E2F" w:rsidRPr="00E62EDB">
        <w:t xml:space="preserve">water-use </w:t>
      </w:r>
      <w:r w:rsidRPr="00E62EDB">
        <w:t xml:space="preserve">commodities, must show evidence of agricultural operations existing over that </w:t>
      </w:r>
      <w:proofErr w:type="gramStart"/>
      <w:r w:rsidRPr="00E62EDB">
        <w:t>time period</w:t>
      </w:r>
      <w:proofErr w:type="gramEnd"/>
      <w:r w:rsidRPr="00E62EDB">
        <w:t>.</w:t>
      </w:r>
      <w:r w:rsidRPr="00184A60">
        <w:t xml:space="preserve"> </w:t>
      </w:r>
    </w:p>
    <w:p w14:paraId="034E6564" w14:textId="5F836EC9" w:rsidR="00D536C4" w:rsidRPr="00A106B3" w:rsidRDefault="00D536C4" w:rsidP="006A3504">
      <w:pPr>
        <w:pStyle w:val="Heading3"/>
        <w:rPr>
          <w:rFonts w:ascii="Times New Roman" w:hAnsi="Times New Roman"/>
          <w:b w:val="0"/>
          <w:bCs w:val="0"/>
          <w:highlight w:val="yellow"/>
        </w:rPr>
      </w:pPr>
      <w:bookmarkStart w:id="15" w:name="_Toc168488135"/>
      <w:r w:rsidRPr="006A3504">
        <w:rPr>
          <w:rFonts w:ascii="Times New Roman" w:hAnsi="Times New Roman"/>
          <w:color w:val="auto"/>
        </w:rPr>
        <w:t>3.3.2.</w:t>
      </w:r>
      <w:r w:rsidR="00D332B3">
        <w:rPr>
          <w:rFonts w:ascii="Times New Roman" w:hAnsi="Times New Roman"/>
          <w:color w:val="auto"/>
        </w:rPr>
        <w:t xml:space="preserve"> </w:t>
      </w:r>
      <w:r w:rsidRPr="006A3504">
        <w:rPr>
          <w:rFonts w:ascii="Times New Roman" w:hAnsi="Times New Roman"/>
          <w:color w:val="auto"/>
        </w:rPr>
        <w:t xml:space="preserve">Offset Credits </w:t>
      </w:r>
      <w:r w:rsidR="005B24BA" w:rsidRPr="006A3504">
        <w:rPr>
          <w:rFonts w:ascii="Times New Roman" w:hAnsi="Times New Roman"/>
          <w:color w:val="auto"/>
        </w:rPr>
        <w:t>for</w:t>
      </w:r>
      <w:r w:rsidRPr="006A3504">
        <w:rPr>
          <w:rFonts w:ascii="Times New Roman" w:hAnsi="Times New Roman"/>
          <w:color w:val="auto"/>
        </w:rPr>
        <w:t xml:space="preserve"> Retirement</w:t>
      </w:r>
      <w:bookmarkEnd w:id="15"/>
      <w:r w:rsidRPr="00A106B3">
        <w:rPr>
          <w:rFonts w:ascii="Times New Roman" w:hAnsi="Times New Roman"/>
          <w:highlight w:val="yellow"/>
        </w:rPr>
        <w:t xml:space="preserve"> </w:t>
      </w:r>
    </w:p>
    <w:p w14:paraId="4ED218BA" w14:textId="77777777" w:rsidR="00D536C4" w:rsidRPr="00A106B3" w:rsidRDefault="00D536C4" w:rsidP="00082078">
      <w:pPr>
        <w:rPr>
          <w:b/>
          <w:bCs/>
          <w:highlight w:val="yellow"/>
        </w:rPr>
      </w:pPr>
    </w:p>
    <w:p w14:paraId="507A58AF" w14:textId="5A1D273D" w:rsidR="005B24BA" w:rsidRPr="00184A60" w:rsidRDefault="7E737DF5">
      <w:r w:rsidRPr="79404881">
        <w:rPr>
          <w:rFonts w:eastAsia="Times New Roman"/>
          <w:szCs w:val="24"/>
        </w:rPr>
        <w:t xml:space="preserve">An applicant </w:t>
      </w:r>
      <w:r w:rsidR="00AA5B5D">
        <w:rPr>
          <w:rFonts w:eastAsia="Times New Roman"/>
          <w:szCs w:val="24"/>
        </w:rPr>
        <w:t>is eligible to</w:t>
      </w:r>
      <w:r w:rsidRPr="79404881">
        <w:rPr>
          <w:rFonts w:eastAsia="Times New Roman"/>
          <w:szCs w:val="24"/>
        </w:rPr>
        <w:t xml:space="preserve"> receive offset credit for the net benefit</w:t>
      </w:r>
      <w:r w:rsidR="00AA5B5D">
        <w:rPr>
          <w:rFonts w:eastAsia="Times New Roman"/>
          <w:szCs w:val="24"/>
        </w:rPr>
        <w:t xml:space="preserve"> of the offset</w:t>
      </w:r>
      <w:r w:rsidRPr="79404881">
        <w:rPr>
          <w:rFonts w:eastAsia="Times New Roman"/>
          <w:szCs w:val="24"/>
        </w:rPr>
        <w:t xml:space="preserve"> from retiring all or part of </w:t>
      </w:r>
      <w:r w:rsidR="00694932">
        <w:rPr>
          <w:rFonts w:eastAsia="Times New Roman"/>
          <w:szCs w:val="24"/>
        </w:rPr>
        <w:t xml:space="preserve">the </w:t>
      </w:r>
      <w:r w:rsidR="00AA5B5D">
        <w:rPr>
          <w:rFonts w:eastAsia="Times New Roman"/>
          <w:szCs w:val="24"/>
        </w:rPr>
        <w:t>BCWU</w:t>
      </w:r>
      <w:r w:rsidRPr="79404881">
        <w:rPr>
          <w:rFonts w:eastAsia="Times New Roman"/>
          <w:szCs w:val="24"/>
        </w:rPr>
        <w:t xml:space="preserve"> </w:t>
      </w:r>
      <w:r w:rsidR="008C1EFA">
        <w:rPr>
          <w:rFonts w:eastAsia="Times New Roman"/>
          <w:szCs w:val="24"/>
        </w:rPr>
        <w:t>of</w:t>
      </w:r>
      <w:r w:rsidR="00AA5B5D">
        <w:rPr>
          <w:rFonts w:eastAsia="Times New Roman"/>
          <w:szCs w:val="24"/>
        </w:rPr>
        <w:t xml:space="preserve"> an Existing Use</w:t>
      </w:r>
      <w:r w:rsidR="008C1EFA">
        <w:rPr>
          <w:rFonts w:eastAsia="Times New Roman"/>
          <w:szCs w:val="24"/>
        </w:rPr>
        <w:t>, except as otherwise provided in 3.3.2.1.</w:t>
      </w:r>
      <w:r>
        <w:t xml:space="preserve"> </w:t>
      </w:r>
    </w:p>
    <w:p w14:paraId="72E244DA" w14:textId="7D27A769" w:rsidR="005B24BA" w:rsidRDefault="005B24BA" w:rsidP="00C93C54"/>
    <w:p w14:paraId="4EF78687" w14:textId="4BF881B5" w:rsidR="008C1EFA" w:rsidRPr="00864258" w:rsidRDefault="008C1EFA" w:rsidP="00F80E8D">
      <w:pPr>
        <w:pStyle w:val="Heading4"/>
        <w:rPr>
          <w:rFonts w:ascii="Times New Roman" w:hAnsi="Times New Roman" w:cs="Times New Roman"/>
          <w:b/>
          <w:bCs/>
          <w:i w:val="0"/>
          <w:iCs w:val="0"/>
        </w:rPr>
      </w:pPr>
      <w:r w:rsidRPr="00864258">
        <w:rPr>
          <w:rFonts w:ascii="Times New Roman" w:hAnsi="Times New Roman" w:cs="Times New Roman"/>
          <w:b/>
          <w:bCs/>
          <w:i w:val="0"/>
          <w:iCs w:val="0"/>
          <w:color w:val="auto"/>
        </w:rPr>
        <w:t xml:space="preserve">3.3.2.1 Ineligible </w:t>
      </w:r>
      <w:r w:rsidR="00F80E8D" w:rsidRPr="00864258">
        <w:rPr>
          <w:rFonts w:ascii="Times New Roman" w:hAnsi="Times New Roman" w:cs="Times New Roman"/>
          <w:b/>
          <w:bCs/>
          <w:i w:val="0"/>
          <w:iCs w:val="0"/>
          <w:color w:val="auto"/>
        </w:rPr>
        <w:t>Offset Credits</w:t>
      </w:r>
    </w:p>
    <w:p w14:paraId="7C2FBB00" w14:textId="77777777" w:rsidR="008E6078" w:rsidRDefault="008E6078" w:rsidP="00C93C54"/>
    <w:p w14:paraId="182D7C9B" w14:textId="32F85709" w:rsidR="005B24BA" w:rsidRPr="00694932" w:rsidRDefault="005B24BA" w:rsidP="00C93C54">
      <w:r w:rsidRPr="00694932">
        <w:t>A</w:t>
      </w:r>
      <w:r w:rsidR="005C440D" w:rsidRPr="00694932">
        <w:t xml:space="preserve">n offset credit for retirement </w:t>
      </w:r>
      <w:r w:rsidR="11FAE499" w:rsidRPr="00694932">
        <w:t>of a</w:t>
      </w:r>
      <w:r w:rsidR="008C1EFA" w:rsidRPr="00694932">
        <w:t>n Existing Use</w:t>
      </w:r>
      <w:r w:rsidR="11FAE499" w:rsidRPr="00694932">
        <w:t xml:space="preserve"> </w:t>
      </w:r>
      <w:r w:rsidRPr="00694932">
        <w:t>shall not be available</w:t>
      </w:r>
      <w:r w:rsidR="45E593D9" w:rsidRPr="00694932">
        <w:t xml:space="preserve"> when:</w:t>
      </w:r>
    </w:p>
    <w:p w14:paraId="33001159" w14:textId="24260845" w:rsidR="005B24BA" w:rsidRPr="00694932" w:rsidRDefault="005B24BA" w:rsidP="00C93C54"/>
    <w:p w14:paraId="311B9A22" w14:textId="53D2C57B" w:rsidR="6CAC1410" w:rsidRDefault="00694932" w:rsidP="00694932">
      <w:pPr>
        <w:pStyle w:val="ListParagraph"/>
        <w:numPr>
          <w:ilvl w:val="0"/>
          <w:numId w:val="44"/>
        </w:numPr>
        <w:rPr>
          <w:rFonts w:ascii="Times New Roman" w:hAnsi="Times New Roman"/>
        </w:rPr>
      </w:pPr>
      <w:r w:rsidRPr="00694932">
        <w:rPr>
          <w:rFonts w:ascii="Times New Roman" w:eastAsia="Times New Roman" w:hAnsi="Times New Roman"/>
        </w:rPr>
        <w:t>T</w:t>
      </w:r>
      <w:r w:rsidR="45E593D9" w:rsidRPr="00694932">
        <w:rPr>
          <w:rFonts w:ascii="Times New Roman" w:eastAsia="Times New Roman" w:hAnsi="Times New Roman"/>
        </w:rPr>
        <w:t xml:space="preserve">he </w:t>
      </w:r>
      <w:r w:rsidR="008C1EFA" w:rsidRPr="00694932">
        <w:rPr>
          <w:rFonts w:ascii="Times New Roman" w:eastAsia="Times New Roman" w:hAnsi="Times New Roman"/>
        </w:rPr>
        <w:t>Existing Use</w:t>
      </w:r>
      <w:r w:rsidR="0266A763" w:rsidRPr="00694932">
        <w:rPr>
          <w:rFonts w:ascii="Times New Roman" w:eastAsia="Times New Roman" w:hAnsi="Times New Roman"/>
        </w:rPr>
        <w:t xml:space="preserve"> is</w:t>
      </w:r>
      <w:r w:rsidR="005B24BA" w:rsidRPr="00694932">
        <w:rPr>
          <w:rFonts w:ascii="Times New Roman" w:eastAsia="Times New Roman" w:hAnsi="Times New Roman"/>
        </w:rPr>
        <w:t xml:space="preserve"> subject to </w:t>
      </w:r>
      <w:r w:rsidR="005807C0" w:rsidRPr="00694932">
        <w:rPr>
          <w:rFonts w:ascii="Times New Roman" w:eastAsia="Times New Roman" w:hAnsi="Times New Roman"/>
        </w:rPr>
        <w:t>revocation</w:t>
      </w:r>
      <w:r w:rsidR="005B24BA" w:rsidRPr="00694932">
        <w:rPr>
          <w:rFonts w:ascii="Times New Roman" w:eastAsia="Times New Roman" w:hAnsi="Times New Roman"/>
        </w:rPr>
        <w:t xml:space="preserve"> due to nonuse regardless of whether such permit has been </w:t>
      </w:r>
      <w:r w:rsidR="00B61222" w:rsidRPr="00694932">
        <w:rPr>
          <w:rFonts w:ascii="Times New Roman" w:eastAsia="Times New Roman" w:hAnsi="Times New Roman"/>
        </w:rPr>
        <w:t>revoked</w:t>
      </w:r>
      <w:r w:rsidR="00407B49">
        <w:rPr>
          <w:rFonts w:ascii="Times New Roman" w:eastAsia="Times New Roman" w:hAnsi="Times New Roman"/>
        </w:rPr>
        <w:t>;</w:t>
      </w:r>
      <w:r w:rsidR="005B24BA" w:rsidRPr="00694932">
        <w:rPr>
          <w:rFonts w:ascii="Times New Roman" w:hAnsi="Times New Roman"/>
        </w:rPr>
        <w:t xml:space="preserve"> </w:t>
      </w:r>
      <w:r w:rsidRPr="00694932">
        <w:rPr>
          <w:rFonts w:ascii="Times New Roman" w:hAnsi="Times New Roman"/>
        </w:rPr>
        <w:t>or</w:t>
      </w:r>
      <w:r w:rsidR="005B24BA" w:rsidRPr="00694932">
        <w:rPr>
          <w:rFonts w:ascii="Times New Roman" w:hAnsi="Times New Roman"/>
        </w:rPr>
        <w:t xml:space="preserve"> </w:t>
      </w:r>
    </w:p>
    <w:p w14:paraId="562328DD" w14:textId="77777777" w:rsidR="00F55AF0" w:rsidRPr="00694932" w:rsidRDefault="00F55AF0" w:rsidP="00F55AF0">
      <w:pPr>
        <w:pStyle w:val="ListParagraph"/>
        <w:rPr>
          <w:rFonts w:ascii="Times New Roman" w:hAnsi="Times New Roman"/>
        </w:rPr>
      </w:pPr>
    </w:p>
    <w:p w14:paraId="3A7E3392" w14:textId="55FC0866" w:rsidR="3576AEE8" w:rsidRPr="00F55AF0" w:rsidRDefault="78BBF599" w:rsidP="00694932">
      <w:pPr>
        <w:pStyle w:val="ListParagraph"/>
        <w:numPr>
          <w:ilvl w:val="0"/>
          <w:numId w:val="44"/>
        </w:numPr>
        <w:rPr>
          <w:rFonts w:ascii="Times New Roman" w:hAnsi="Times New Roman"/>
        </w:rPr>
      </w:pPr>
      <w:r w:rsidRPr="00694932">
        <w:rPr>
          <w:rFonts w:ascii="Times New Roman" w:eastAsia="Times New Roman" w:hAnsi="Times New Roman"/>
        </w:rPr>
        <w:t xml:space="preserve">The water use is not authorized under an existing </w:t>
      </w:r>
      <w:r w:rsidR="00F55AF0">
        <w:rPr>
          <w:rFonts w:ascii="Times New Roman" w:eastAsia="Times New Roman" w:hAnsi="Times New Roman"/>
        </w:rPr>
        <w:t>consumptive</w:t>
      </w:r>
      <w:r w:rsidRPr="00694932">
        <w:rPr>
          <w:rFonts w:ascii="Times New Roman" w:eastAsia="Times New Roman" w:hAnsi="Times New Roman"/>
        </w:rPr>
        <w:t xml:space="preserve"> use permit issued pursuant to part II, Ch. 373, F.S.</w:t>
      </w:r>
      <w:r w:rsidR="00407B49">
        <w:rPr>
          <w:rFonts w:ascii="Times New Roman" w:eastAsia="Times New Roman" w:hAnsi="Times New Roman"/>
        </w:rPr>
        <w:t>;</w:t>
      </w:r>
      <w:r w:rsidR="00694932" w:rsidRPr="00694932">
        <w:rPr>
          <w:rFonts w:ascii="Times New Roman" w:eastAsia="Times New Roman" w:hAnsi="Times New Roman"/>
        </w:rPr>
        <w:t xml:space="preserve"> or</w:t>
      </w:r>
    </w:p>
    <w:p w14:paraId="38116FE7" w14:textId="77777777" w:rsidR="00F55AF0" w:rsidRPr="00F55AF0" w:rsidRDefault="00F55AF0" w:rsidP="00F55AF0">
      <w:pPr>
        <w:pStyle w:val="ListParagraph"/>
        <w:rPr>
          <w:rFonts w:ascii="Times New Roman" w:hAnsi="Times New Roman"/>
        </w:rPr>
      </w:pPr>
    </w:p>
    <w:p w14:paraId="74853307" w14:textId="65CD7F73" w:rsidR="3576AEE8" w:rsidRPr="00694932" w:rsidRDefault="00694932" w:rsidP="00694932">
      <w:pPr>
        <w:pStyle w:val="ListParagraph"/>
        <w:numPr>
          <w:ilvl w:val="0"/>
          <w:numId w:val="44"/>
        </w:numPr>
        <w:rPr>
          <w:rFonts w:ascii="Times New Roman" w:hAnsi="Times New Roman"/>
        </w:rPr>
      </w:pPr>
      <w:r w:rsidRPr="00694932">
        <w:rPr>
          <w:rFonts w:ascii="Times New Roman" w:hAnsi="Times New Roman"/>
        </w:rPr>
        <w:t>T</w:t>
      </w:r>
      <w:r w:rsidR="3576AEE8" w:rsidRPr="00694932">
        <w:rPr>
          <w:rFonts w:ascii="Times New Roman" w:hAnsi="Times New Roman"/>
        </w:rPr>
        <w:t xml:space="preserve">he </w:t>
      </w:r>
      <w:r w:rsidR="70C99103" w:rsidRPr="00694932">
        <w:rPr>
          <w:rFonts w:ascii="Times New Roman" w:hAnsi="Times New Roman"/>
        </w:rPr>
        <w:t xml:space="preserve">net </w:t>
      </w:r>
      <w:r w:rsidR="3576AEE8" w:rsidRPr="00694932">
        <w:rPr>
          <w:rFonts w:ascii="Times New Roman" w:hAnsi="Times New Roman"/>
        </w:rPr>
        <w:t xml:space="preserve">impact </w:t>
      </w:r>
      <w:r w:rsidR="12B227C7" w:rsidRPr="00694932">
        <w:rPr>
          <w:rFonts w:ascii="Times New Roman" w:hAnsi="Times New Roman"/>
        </w:rPr>
        <w:t xml:space="preserve">of the </w:t>
      </w:r>
      <w:r w:rsidR="008C1EFA" w:rsidRPr="00694932">
        <w:rPr>
          <w:rFonts w:ascii="Times New Roman" w:hAnsi="Times New Roman"/>
        </w:rPr>
        <w:t>Existing Use</w:t>
      </w:r>
      <w:r w:rsidR="12B227C7" w:rsidRPr="00694932">
        <w:rPr>
          <w:rFonts w:ascii="Times New Roman" w:hAnsi="Times New Roman"/>
        </w:rPr>
        <w:t xml:space="preserve"> </w:t>
      </w:r>
      <w:r w:rsidR="3576AEE8" w:rsidRPr="00694932">
        <w:rPr>
          <w:rFonts w:ascii="Times New Roman" w:hAnsi="Times New Roman"/>
        </w:rPr>
        <w:t xml:space="preserve">does not require an </w:t>
      </w:r>
      <w:r w:rsidR="00BF55B2" w:rsidRPr="00694932">
        <w:rPr>
          <w:rFonts w:ascii="Times New Roman" w:hAnsi="Times New Roman"/>
        </w:rPr>
        <w:t>Impact Offset Plan</w:t>
      </w:r>
      <w:r w:rsidR="3576AEE8" w:rsidRPr="00694932">
        <w:rPr>
          <w:rFonts w:ascii="Times New Roman" w:hAnsi="Times New Roman"/>
        </w:rPr>
        <w:t xml:space="preserve"> pursuant to </w:t>
      </w:r>
      <w:r w:rsidR="00407B49">
        <w:rPr>
          <w:rFonts w:ascii="Times New Roman" w:hAnsi="Times New Roman"/>
        </w:rPr>
        <w:t>s</w:t>
      </w:r>
      <w:r w:rsidR="3576AEE8" w:rsidRPr="00694932">
        <w:rPr>
          <w:rFonts w:ascii="Times New Roman" w:hAnsi="Times New Roman"/>
        </w:rPr>
        <w:t>ection 3.4</w:t>
      </w:r>
      <w:r w:rsidR="008C1EFA" w:rsidRPr="00694932">
        <w:rPr>
          <w:rFonts w:ascii="Times New Roman" w:hAnsi="Times New Roman"/>
        </w:rPr>
        <w:t>.</w:t>
      </w:r>
    </w:p>
    <w:p w14:paraId="3A08B99C" w14:textId="03EA7DB1" w:rsidR="008C1EFA" w:rsidRPr="00694932" w:rsidRDefault="008C1EFA" w:rsidP="008C1EFA">
      <w:r w:rsidRPr="00694932">
        <w:t>No offset credit available for revocation of New Uses.</w:t>
      </w:r>
    </w:p>
    <w:p w14:paraId="59FE8FAE" w14:textId="77777777" w:rsidR="00D33592" w:rsidRDefault="00D33592" w:rsidP="00C93C54"/>
    <w:p w14:paraId="1C066AF6" w14:textId="7674B923" w:rsidR="00F80E8D" w:rsidRPr="00864258" w:rsidRDefault="00F80E8D" w:rsidP="00F80E8D">
      <w:pPr>
        <w:pStyle w:val="Heading4"/>
        <w:rPr>
          <w:rFonts w:ascii="Times New Roman" w:hAnsi="Times New Roman" w:cs="Times New Roman"/>
          <w:b/>
          <w:bCs/>
          <w:i w:val="0"/>
          <w:iCs w:val="0"/>
          <w:color w:val="auto"/>
        </w:rPr>
      </w:pPr>
      <w:r w:rsidRPr="00864258">
        <w:rPr>
          <w:rFonts w:ascii="Times New Roman" w:hAnsi="Times New Roman" w:cs="Times New Roman"/>
          <w:b/>
          <w:bCs/>
          <w:i w:val="0"/>
          <w:iCs w:val="0"/>
          <w:color w:val="auto"/>
        </w:rPr>
        <w:t>3.3.2.2 Calculation of Offset Credit for Retirement of Existing Uses</w:t>
      </w:r>
    </w:p>
    <w:p w14:paraId="583FBD37" w14:textId="77777777" w:rsidR="00D80971" w:rsidRDefault="00D80971" w:rsidP="00D33592"/>
    <w:p w14:paraId="70E0050A" w14:textId="757658F6" w:rsidR="00D33592" w:rsidRPr="00E62EDB" w:rsidRDefault="00D33592" w:rsidP="00D33592">
      <w:r w:rsidRPr="00E62EDB">
        <w:t xml:space="preserve">To receive an offset credit for the retirement of </w:t>
      </w:r>
      <w:r w:rsidR="008C1EFA" w:rsidRPr="00E62EDB">
        <w:t>Existing Uses</w:t>
      </w:r>
      <w:r w:rsidRPr="00E62EDB">
        <w:t>, the offset associated with the retiring permit shall</w:t>
      </w:r>
      <w:r w:rsidR="00AC2883" w:rsidRPr="00E62EDB">
        <w:t xml:space="preserve"> be the lesser of</w:t>
      </w:r>
      <w:r w:rsidRPr="00E62EDB">
        <w:t>:</w:t>
      </w:r>
    </w:p>
    <w:p w14:paraId="62F1D00E" w14:textId="77777777" w:rsidR="009E0103" w:rsidRPr="00D80971" w:rsidRDefault="009E0103" w:rsidP="00D33592">
      <w:pPr>
        <w:rPr>
          <w:highlight w:val="yellow"/>
        </w:rPr>
      </w:pPr>
    </w:p>
    <w:p w14:paraId="33F247B2" w14:textId="0C7B7F10" w:rsidR="002E116A" w:rsidRPr="00E62EDB" w:rsidRDefault="00D33592" w:rsidP="00E62EDB">
      <w:pPr>
        <w:pStyle w:val="ListParagraph"/>
        <w:numPr>
          <w:ilvl w:val="0"/>
          <w:numId w:val="46"/>
        </w:numPr>
        <w:rPr>
          <w:rFonts w:ascii="Times New Roman" w:hAnsi="Times New Roman"/>
        </w:rPr>
      </w:pPr>
      <w:r w:rsidRPr="00E62EDB">
        <w:rPr>
          <w:rFonts w:ascii="Times New Roman" w:hAnsi="Times New Roman"/>
        </w:rPr>
        <w:t xml:space="preserve">The </w:t>
      </w:r>
      <w:r w:rsidR="004E2FE1" w:rsidRPr="00E62EDB">
        <w:rPr>
          <w:rFonts w:ascii="Times New Roman" w:hAnsi="Times New Roman"/>
        </w:rPr>
        <w:t xml:space="preserve">retiring </w:t>
      </w:r>
      <w:r w:rsidR="00F80E8D" w:rsidRPr="00E62EDB">
        <w:rPr>
          <w:rFonts w:ascii="Times New Roman" w:hAnsi="Times New Roman"/>
        </w:rPr>
        <w:t>Existing Use’s</w:t>
      </w:r>
      <w:r w:rsidR="004E2FE1" w:rsidRPr="00E62EDB">
        <w:rPr>
          <w:rFonts w:ascii="Times New Roman" w:hAnsi="Times New Roman"/>
        </w:rPr>
        <w:t xml:space="preserve"> </w:t>
      </w:r>
      <w:r w:rsidR="00C00AAB" w:rsidRPr="00E62EDB">
        <w:rPr>
          <w:rFonts w:ascii="Times New Roman" w:hAnsi="Times New Roman"/>
        </w:rPr>
        <w:t xml:space="preserve">net </w:t>
      </w:r>
      <w:r w:rsidR="004E2FE1" w:rsidRPr="00E62EDB">
        <w:rPr>
          <w:rFonts w:ascii="Times New Roman" w:hAnsi="Times New Roman"/>
        </w:rPr>
        <w:t xml:space="preserve">impact </w:t>
      </w:r>
      <w:r w:rsidR="03558737" w:rsidRPr="00E62EDB">
        <w:rPr>
          <w:rFonts w:ascii="Times New Roman" w:hAnsi="Times New Roman"/>
        </w:rPr>
        <w:t xml:space="preserve">on the MFL Recovery Point </w:t>
      </w:r>
      <w:r w:rsidR="00C223FE" w:rsidRPr="00E62EDB">
        <w:rPr>
          <w:rFonts w:ascii="Times New Roman" w:hAnsi="Times New Roman"/>
        </w:rPr>
        <w:t xml:space="preserve">associated with its BCWU </w:t>
      </w:r>
      <w:r w:rsidRPr="00E62EDB">
        <w:rPr>
          <w:rFonts w:ascii="Times New Roman" w:hAnsi="Times New Roman"/>
        </w:rPr>
        <w:t xml:space="preserve">minus </w:t>
      </w:r>
      <w:r w:rsidR="004E2FE1" w:rsidRPr="00E62EDB">
        <w:rPr>
          <w:rFonts w:ascii="Times New Roman" w:hAnsi="Times New Roman"/>
        </w:rPr>
        <w:t>its</w:t>
      </w:r>
      <w:r w:rsidRPr="00E62EDB">
        <w:rPr>
          <w:rFonts w:ascii="Times New Roman" w:hAnsi="Times New Roman"/>
        </w:rPr>
        <w:t xml:space="preserve"> proportionate share of recovery</w:t>
      </w:r>
      <w:r w:rsidR="00BC3717" w:rsidRPr="00E62EDB">
        <w:rPr>
          <w:rFonts w:ascii="Times New Roman" w:hAnsi="Times New Roman"/>
        </w:rPr>
        <w:t xml:space="preserve"> as calculated in </w:t>
      </w:r>
      <w:r w:rsidR="007750E7" w:rsidRPr="00E62EDB">
        <w:rPr>
          <w:rFonts w:ascii="Times New Roman" w:hAnsi="Times New Roman"/>
        </w:rPr>
        <w:t>s</w:t>
      </w:r>
      <w:r w:rsidR="00BC3717" w:rsidRPr="00E62EDB">
        <w:rPr>
          <w:rFonts w:ascii="Times New Roman" w:hAnsi="Times New Roman"/>
        </w:rPr>
        <w:t xml:space="preserve">ection </w:t>
      </w:r>
      <w:r w:rsidR="00487413" w:rsidRPr="00E62EDB">
        <w:rPr>
          <w:rFonts w:ascii="Times New Roman" w:hAnsi="Times New Roman"/>
        </w:rPr>
        <w:t>3.1</w:t>
      </w:r>
      <w:r w:rsidRPr="00E62EDB">
        <w:rPr>
          <w:rFonts w:ascii="Times New Roman" w:hAnsi="Times New Roman"/>
        </w:rPr>
        <w:t>; or</w:t>
      </w:r>
    </w:p>
    <w:p w14:paraId="0DFF2F63" w14:textId="77777777" w:rsidR="009E0103" w:rsidRPr="00E62EDB" w:rsidRDefault="009E0103" w:rsidP="00E62EDB">
      <w:pPr>
        <w:pStyle w:val="ListParagraph"/>
        <w:rPr>
          <w:rFonts w:ascii="Times New Roman" w:hAnsi="Times New Roman"/>
        </w:rPr>
      </w:pPr>
    </w:p>
    <w:p w14:paraId="3980F63F" w14:textId="692BC73B" w:rsidR="002E116A" w:rsidRPr="00E62EDB" w:rsidRDefault="00F80E8D" w:rsidP="00E62EDB">
      <w:pPr>
        <w:pStyle w:val="ListParagraph"/>
        <w:numPr>
          <w:ilvl w:val="0"/>
          <w:numId w:val="46"/>
        </w:numPr>
        <w:rPr>
          <w:rFonts w:ascii="Times New Roman" w:hAnsi="Times New Roman"/>
        </w:rPr>
      </w:pPr>
      <w:r w:rsidRPr="00E62EDB">
        <w:rPr>
          <w:rFonts w:ascii="Times New Roman" w:hAnsi="Times New Roman"/>
        </w:rPr>
        <w:t>T</w:t>
      </w:r>
      <w:r w:rsidR="7594E6A8" w:rsidRPr="00E62EDB">
        <w:rPr>
          <w:rFonts w:ascii="Times New Roman" w:hAnsi="Times New Roman"/>
        </w:rPr>
        <w:t xml:space="preserve">he retiring permit’s net impact on the MFL Recovery Point associated with its average water use in the most recent five-year period minus its proportionate share of recovery as calculated in </w:t>
      </w:r>
      <w:r w:rsidR="007750E7" w:rsidRPr="00E62EDB">
        <w:rPr>
          <w:rFonts w:ascii="Times New Roman" w:hAnsi="Times New Roman"/>
        </w:rPr>
        <w:t>s</w:t>
      </w:r>
      <w:r w:rsidR="7594E6A8" w:rsidRPr="00E62EDB">
        <w:rPr>
          <w:rFonts w:ascii="Times New Roman" w:hAnsi="Times New Roman"/>
        </w:rPr>
        <w:t xml:space="preserve">ection 3.1; </w:t>
      </w:r>
      <w:proofErr w:type="gramStart"/>
      <w:r w:rsidR="7594E6A8" w:rsidRPr="00E62EDB">
        <w:rPr>
          <w:rFonts w:ascii="Times New Roman" w:hAnsi="Times New Roman"/>
        </w:rPr>
        <w:t>or,</w:t>
      </w:r>
      <w:proofErr w:type="gramEnd"/>
      <w:r w:rsidR="00D33592" w:rsidRPr="00E62EDB">
        <w:rPr>
          <w:rFonts w:ascii="Times New Roman" w:hAnsi="Times New Roman"/>
        </w:rPr>
        <w:br/>
      </w:r>
    </w:p>
    <w:p w14:paraId="4C1BAF62" w14:textId="29038E67" w:rsidR="002E116A" w:rsidRPr="00E62EDB" w:rsidRDefault="00D33592" w:rsidP="00E62EDB">
      <w:pPr>
        <w:pStyle w:val="ListParagraph"/>
        <w:numPr>
          <w:ilvl w:val="0"/>
          <w:numId w:val="46"/>
        </w:numPr>
        <w:rPr>
          <w:rFonts w:ascii="Times New Roman" w:hAnsi="Times New Roman"/>
        </w:rPr>
      </w:pPr>
      <w:r w:rsidRPr="00E62EDB">
        <w:rPr>
          <w:rFonts w:ascii="Times New Roman" w:hAnsi="Times New Roman"/>
        </w:rPr>
        <w:t xml:space="preserve">The </w:t>
      </w:r>
      <w:r w:rsidR="002E5CFA" w:rsidRPr="00E62EDB">
        <w:rPr>
          <w:rFonts w:ascii="Times New Roman" w:hAnsi="Times New Roman"/>
        </w:rPr>
        <w:t xml:space="preserve">retiring permit’s </w:t>
      </w:r>
      <w:r w:rsidR="00BE0A20" w:rsidRPr="00E62EDB">
        <w:rPr>
          <w:rFonts w:ascii="Times New Roman" w:hAnsi="Times New Roman"/>
        </w:rPr>
        <w:t xml:space="preserve">net </w:t>
      </w:r>
      <w:r w:rsidR="002E5CFA" w:rsidRPr="00E62EDB">
        <w:rPr>
          <w:rFonts w:ascii="Times New Roman" w:hAnsi="Times New Roman"/>
        </w:rPr>
        <w:t xml:space="preserve">impact </w:t>
      </w:r>
      <w:r w:rsidR="74541419" w:rsidRPr="00E62EDB">
        <w:rPr>
          <w:rFonts w:ascii="Times New Roman" w:hAnsi="Times New Roman"/>
        </w:rPr>
        <w:t xml:space="preserve">on the MFL Recovery Point </w:t>
      </w:r>
      <w:proofErr w:type="gramStart"/>
      <w:r w:rsidR="002E5CFA" w:rsidRPr="00E62EDB">
        <w:rPr>
          <w:rFonts w:ascii="Times New Roman" w:hAnsi="Times New Roman"/>
        </w:rPr>
        <w:t>associated</w:t>
      </w:r>
      <w:proofErr w:type="gramEnd"/>
      <w:r w:rsidR="002E5CFA" w:rsidRPr="00E62EDB">
        <w:rPr>
          <w:rFonts w:ascii="Times New Roman" w:hAnsi="Times New Roman"/>
        </w:rPr>
        <w:t xml:space="preserve"> with its </w:t>
      </w:r>
      <w:bookmarkStart w:id="16" w:name="_Hlk164087512"/>
      <w:r w:rsidRPr="00E62EDB">
        <w:rPr>
          <w:rFonts w:ascii="Times New Roman" w:hAnsi="Times New Roman"/>
        </w:rPr>
        <w:t xml:space="preserve">average </w:t>
      </w:r>
      <w:r w:rsidR="2E747D4A" w:rsidRPr="00E62EDB">
        <w:rPr>
          <w:rFonts w:ascii="Times New Roman" w:hAnsi="Times New Roman"/>
        </w:rPr>
        <w:t xml:space="preserve">demand </w:t>
      </w:r>
      <w:r w:rsidR="007B2ADC" w:rsidRPr="00E62EDB">
        <w:rPr>
          <w:rFonts w:ascii="Times New Roman" w:hAnsi="Times New Roman"/>
        </w:rPr>
        <w:t xml:space="preserve">for </w:t>
      </w:r>
      <w:r w:rsidR="053DC42A" w:rsidRPr="00E62EDB">
        <w:rPr>
          <w:rFonts w:ascii="Times New Roman" w:hAnsi="Times New Roman"/>
        </w:rPr>
        <w:t xml:space="preserve">the average </w:t>
      </w:r>
      <w:r w:rsidR="007B2ADC" w:rsidRPr="00E62EDB">
        <w:rPr>
          <w:rFonts w:ascii="Times New Roman" w:hAnsi="Times New Roman"/>
        </w:rPr>
        <w:t>5-in-</w:t>
      </w:r>
      <w:proofErr w:type="gramStart"/>
      <w:r w:rsidR="007B2ADC" w:rsidRPr="00E62EDB">
        <w:rPr>
          <w:rFonts w:ascii="Times New Roman" w:hAnsi="Times New Roman"/>
        </w:rPr>
        <w:t xml:space="preserve">10 </w:t>
      </w:r>
      <w:r w:rsidR="77452789" w:rsidRPr="00E62EDB">
        <w:rPr>
          <w:rFonts w:ascii="Times New Roman" w:hAnsi="Times New Roman"/>
        </w:rPr>
        <w:t>year</w:t>
      </w:r>
      <w:proofErr w:type="gramEnd"/>
      <w:r w:rsidR="77452789" w:rsidRPr="00E62EDB">
        <w:rPr>
          <w:rFonts w:ascii="Times New Roman" w:hAnsi="Times New Roman"/>
        </w:rPr>
        <w:t xml:space="preserve"> (normal year) </w:t>
      </w:r>
      <w:r w:rsidR="007B2ADC" w:rsidRPr="00E62EDB">
        <w:rPr>
          <w:rFonts w:ascii="Times New Roman" w:hAnsi="Times New Roman"/>
        </w:rPr>
        <w:t>rainfall condition</w:t>
      </w:r>
      <w:bookmarkEnd w:id="16"/>
      <w:r w:rsidR="006A77C1" w:rsidRPr="00E62EDB">
        <w:rPr>
          <w:rFonts w:ascii="Times New Roman" w:hAnsi="Times New Roman"/>
        </w:rPr>
        <w:t xml:space="preserve"> </w:t>
      </w:r>
      <w:r w:rsidR="00C2202B" w:rsidRPr="00E62EDB">
        <w:rPr>
          <w:rFonts w:ascii="Times New Roman" w:hAnsi="Times New Roman"/>
        </w:rPr>
        <w:t>minus its proportionate share of recovery</w:t>
      </w:r>
      <w:r w:rsidR="2692E874" w:rsidRPr="00E62EDB">
        <w:rPr>
          <w:rFonts w:ascii="Times New Roman" w:hAnsi="Times New Roman"/>
        </w:rPr>
        <w:t xml:space="preserve"> as calculated in section 3.1</w:t>
      </w:r>
      <w:r w:rsidRPr="00E62EDB">
        <w:rPr>
          <w:rFonts w:ascii="Times New Roman" w:hAnsi="Times New Roman"/>
        </w:rPr>
        <w:t>.</w:t>
      </w:r>
    </w:p>
    <w:p w14:paraId="474E2773" w14:textId="77777777" w:rsidR="002E116A" w:rsidRPr="00184A60" w:rsidRDefault="002E116A" w:rsidP="002E116A">
      <w:pPr>
        <w:ind w:left="720"/>
      </w:pPr>
    </w:p>
    <w:p w14:paraId="4A7CAC07" w14:textId="24846DE3" w:rsidR="00C0536F" w:rsidRDefault="2915501F" w:rsidP="00C93C54">
      <w:bookmarkStart w:id="17" w:name="_Hlk164695831"/>
      <w:r>
        <w:t>Any offset credit shall accrue ac</w:t>
      </w:r>
      <w:r w:rsidR="5C16682E">
        <w:t>cording to section 3.3.3.</w:t>
      </w:r>
      <w:bookmarkEnd w:id="17"/>
    </w:p>
    <w:p w14:paraId="24EB114A" w14:textId="16DBE583" w:rsidR="00C0536F" w:rsidRDefault="00C0536F" w:rsidP="00C93C54"/>
    <w:p w14:paraId="0DE12789" w14:textId="3D58D6EC" w:rsidR="00713215" w:rsidRDefault="007E7D2B" w:rsidP="00C93C54">
      <w:r w:rsidRPr="00184A60">
        <w:t>Benefits of r</w:t>
      </w:r>
      <w:r w:rsidR="00713215" w:rsidRPr="00184A60">
        <w:t xml:space="preserve">etirement or reduction in consumptive uses existing as of the </w:t>
      </w:r>
      <w:r w:rsidR="002A6056" w:rsidRPr="002A6056">
        <w:t>BCWU</w:t>
      </w:r>
      <w:r w:rsidR="00713215" w:rsidRPr="00184A60">
        <w:t xml:space="preserve"> years that are not part of an offset </w:t>
      </w:r>
      <w:r w:rsidR="009E0C46" w:rsidRPr="00184A60">
        <w:t>shall accrue according to section 3.3.3.</w:t>
      </w:r>
      <w:r w:rsidR="00713215" w:rsidRPr="00184A60">
        <w:t xml:space="preserve"> </w:t>
      </w:r>
    </w:p>
    <w:p w14:paraId="0C33D8E3" w14:textId="73071656" w:rsidR="00DF4F2C" w:rsidRPr="00A86874" w:rsidRDefault="00DF4F2C" w:rsidP="006A3504">
      <w:pPr>
        <w:pStyle w:val="Heading3"/>
        <w:rPr>
          <w:rFonts w:ascii="Times New Roman" w:hAnsi="Times New Roman"/>
          <w:b w:val="0"/>
          <w:bCs w:val="0"/>
          <w:highlight w:val="yellow"/>
        </w:rPr>
      </w:pPr>
      <w:bookmarkStart w:id="18" w:name="_Toc168488136"/>
      <w:r w:rsidRPr="006A3504">
        <w:rPr>
          <w:rFonts w:ascii="Times New Roman" w:hAnsi="Times New Roman"/>
          <w:color w:val="auto"/>
        </w:rPr>
        <w:t>3.3.3.</w:t>
      </w:r>
      <w:r w:rsidR="00D332B3">
        <w:rPr>
          <w:rFonts w:ascii="Times New Roman" w:hAnsi="Times New Roman"/>
          <w:color w:val="auto"/>
        </w:rPr>
        <w:t xml:space="preserve"> </w:t>
      </w:r>
      <w:r w:rsidRPr="006A3504">
        <w:rPr>
          <w:rFonts w:ascii="Times New Roman" w:hAnsi="Times New Roman"/>
          <w:color w:val="auto"/>
        </w:rPr>
        <w:t xml:space="preserve">Assignment of </w:t>
      </w:r>
      <w:r w:rsidR="006A3504">
        <w:rPr>
          <w:rFonts w:ascii="Times New Roman" w:hAnsi="Times New Roman"/>
          <w:color w:val="auto"/>
        </w:rPr>
        <w:t>B</w:t>
      </w:r>
      <w:r w:rsidRPr="006A3504">
        <w:rPr>
          <w:rFonts w:ascii="Times New Roman" w:hAnsi="Times New Roman"/>
          <w:color w:val="auto"/>
        </w:rPr>
        <w:t>enefits</w:t>
      </w:r>
      <w:bookmarkEnd w:id="18"/>
    </w:p>
    <w:p w14:paraId="3C1435C9" w14:textId="77777777" w:rsidR="00DF4F2C" w:rsidRDefault="00DF4F2C" w:rsidP="00DF4F2C">
      <w:pPr>
        <w:rPr>
          <w:b/>
          <w:bCs/>
        </w:rPr>
      </w:pPr>
    </w:p>
    <w:p w14:paraId="760D86AB" w14:textId="2ADFE8FC" w:rsidR="000B76EA" w:rsidRDefault="00DF4F2C" w:rsidP="00DF4F2C">
      <w:r w:rsidRPr="00E62EDB">
        <w:t>The benefit of any offset project, or a portion thereof, shall accrue to the entity providing</w:t>
      </w:r>
      <w:r w:rsidR="000B76EA" w:rsidRPr="00E62EDB">
        <w:t xml:space="preserve"> </w:t>
      </w:r>
      <w:r w:rsidRPr="00E62EDB">
        <w:t>the offset project, one or more entities designated by the providing entity</w:t>
      </w:r>
      <w:r w:rsidR="000B76EA" w:rsidRPr="00E62EDB">
        <w:t>,</w:t>
      </w:r>
      <w:r w:rsidR="00D328D3" w:rsidRPr="00E62EDB">
        <w:t xml:space="preserve"> or the natural systems</w:t>
      </w:r>
      <w:r w:rsidR="003E6DFC" w:rsidRPr="00E62EDB">
        <w:t xml:space="preserve">. </w:t>
      </w:r>
      <w:r w:rsidR="000B76EA" w:rsidRPr="00E62EDB">
        <w:t>For a</w:t>
      </w:r>
      <w:r w:rsidR="00526148" w:rsidRPr="00E62EDB">
        <w:t xml:space="preserve">ny </w:t>
      </w:r>
      <w:r w:rsidR="0055208E" w:rsidRPr="00E62EDB">
        <w:t xml:space="preserve">offset benefit applied to </w:t>
      </w:r>
      <w:r w:rsidR="000B76EA" w:rsidRPr="00E62EDB">
        <w:t>a</w:t>
      </w:r>
      <w:r w:rsidR="00EB51C9" w:rsidRPr="00E62EDB">
        <w:t xml:space="preserve"> permit</w:t>
      </w:r>
      <w:r w:rsidR="0055208E" w:rsidRPr="00E62EDB">
        <w:t xml:space="preserve"> </w:t>
      </w:r>
      <w:r w:rsidR="000D2B85" w:rsidRPr="00E62EDB">
        <w:t xml:space="preserve">at the time of </w:t>
      </w:r>
      <w:r w:rsidR="0044079C" w:rsidRPr="00E62EDB">
        <w:t>offset project implementation</w:t>
      </w:r>
      <w:r w:rsidRPr="00E62EDB">
        <w:t>, the providing entity or designated entity</w:t>
      </w:r>
      <w:r w:rsidR="000B76EA" w:rsidRPr="00E62EDB">
        <w:t xml:space="preserve"> must</w:t>
      </w:r>
      <w:r w:rsidRPr="00E62EDB">
        <w:t xml:space="preserve"> demonstrate a demand for the water and meet the conditions for permit issuance.</w:t>
      </w:r>
      <w:r w:rsidRPr="00B66B8D">
        <w:t xml:space="preserve"> </w:t>
      </w:r>
    </w:p>
    <w:p w14:paraId="2BF70494" w14:textId="77777777" w:rsidR="000B76EA" w:rsidRDefault="000B76EA" w:rsidP="00DF4F2C"/>
    <w:p w14:paraId="56D9CCEC" w14:textId="59C903EF" w:rsidR="00DF4F2C" w:rsidRPr="00E62EDB" w:rsidRDefault="00DF4F2C" w:rsidP="00DF4F2C">
      <w:r w:rsidRPr="00E62EDB">
        <w:t>If the providing entity or designated entity cannot demonstrate a demand for all the water made available by the offset project during the duration of the permit, any remaining water shall be available for use in the following order:</w:t>
      </w:r>
    </w:p>
    <w:p w14:paraId="582C7D2F" w14:textId="77777777" w:rsidR="009E0103" w:rsidRPr="00D80971" w:rsidRDefault="009E0103" w:rsidP="00DF4F2C">
      <w:pPr>
        <w:rPr>
          <w:highlight w:val="yellow"/>
        </w:rPr>
      </w:pPr>
    </w:p>
    <w:p w14:paraId="7C9752BF" w14:textId="3DCB4F6A" w:rsidR="00DF4F2C" w:rsidRPr="00E62EDB" w:rsidRDefault="00DF4F2C" w:rsidP="00E62665">
      <w:pPr>
        <w:pStyle w:val="ListParagraph"/>
        <w:numPr>
          <w:ilvl w:val="0"/>
          <w:numId w:val="14"/>
        </w:numPr>
        <w:ind w:left="720"/>
        <w:rPr>
          <w:rFonts w:ascii="Times New Roman" w:hAnsi="Times New Roman"/>
        </w:rPr>
      </w:pPr>
      <w:r w:rsidRPr="00E62EDB">
        <w:rPr>
          <w:rFonts w:ascii="Times New Roman" w:hAnsi="Times New Roman"/>
        </w:rPr>
        <w:t>Deficits associated with existing exempt and sub-threshold uses.</w:t>
      </w:r>
    </w:p>
    <w:p w14:paraId="4410C16A" w14:textId="77777777" w:rsidR="009E0103" w:rsidRPr="00E62EDB" w:rsidRDefault="009E0103" w:rsidP="009E0103">
      <w:pPr>
        <w:pStyle w:val="ListParagraph"/>
        <w:rPr>
          <w:rFonts w:ascii="Times New Roman" w:hAnsi="Times New Roman"/>
        </w:rPr>
      </w:pPr>
    </w:p>
    <w:p w14:paraId="544E617F" w14:textId="51D8D53A" w:rsidR="00DF4F2C" w:rsidRPr="00E62EDB" w:rsidRDefault="00DF4F2C" w:rsidP="00E62665">
      <w:pPr>
        <w:pStyle w:val="ListParagraph"/>
        <w:numPr>
          <w:ilvl w:val="0"/>
          <w:numId w:val="14"/>
        </w:numPr>
        <w:ind w:left="720"/>
        <w:rPr>
          <w:rFonts w:ascii="Times New Roman" w:hAnsi="Times New Roman"/>
        </w:rPr>
      </w:pPr>
      <w:r w:rsidRPr="00E62EDB">
        <w:rPr>
          <w:rFonts w:ascii="Times New Roman" w:hAnsi="Times New Roman"/>
        </w:rPr>
        <w:t>Deficits associated with anticipated exempt and sub-threshold uses.</w:t>
      </w:r>
    </w:p>
    <w:p w14:paraId="66D428C4" w14:textId="77777777" w:rsidR="009E0103" w:rsidRPr="00E62EDB" w:rsidRDefault="009E0103" w:rsidP="009E0103">
      <w:pPr>
        <w:pStyle w:val="ListParagraph"/>
        <w:rPr>
          <w:rFonts w:ascii="Times New Roman" w:hAnsi="Times New Roman"/>
        </w:rPr>
      </w:pPr>
    </w:p>
    <w:p w14:paraId="54D86872" w14:textId="102BC66F" w:rsidR="00D5156F" w:rsidRPr="00E62EDB" w:rsidRDefault="00DF4F2C" w:rsidP="00E62665">
      <w:pPr>
        <w:pStyle w:val="ListParagraph"/>
        <w:numPr>
          <w:ilvl w:val="0"/>
          <w:numId w:val="14"/>
        </w:numPr>
        <w:ind w:left="720"/>
        <w:rPr>
          <w:rFonts w:ascii="Times New Roman" w:hAnsi="Times New Roman"/>
        </w:rPr>
      </w:pPr>
      <w:r w:rsidRPr="00E62EDB">
        <w:rPr>
          <w:rFonts w:ascii="Times New Roman" w:hAnsi="Times New Roman"/>
        </w:rPr>
        <w:t>Deficits associated with existing permitted uses.</w:t>
      </w:r>
    </w:p>
    <w:p w14:paraId="534618C6" w14:textId="77777777" w:rsidR="009E0103" w:rsidRPr="00E62EDB" w:rsidRDefault="009E0103" w:rsidP="009E0103">
      <w:pPr>
        <w:pStyle w:val="ListParagraph"/>
        <w:rPr>
          <w:rFonts w:ascii="Times New Roman" w:hAnsi="Times New Roman"/>
        </w:rPr>
      </w:pPr>
    </w:p>
    <w:p w14:paraId="2051231D" w14:textId="4C6DCBF2" w:rsidR="00DF4F2C" w:rsidRPr="00E62EDB" w:rsidRDefault="00DF4F2C" w:rsidP="00E62665">
      <w:pPr>
        <w:pStyle w:val="ListParagraph"/>
        <w:numPr>
          <w:ilvl w:val="0"/>
          <w:numId w:val="14"/>
        </w:numPr>
        <w:ind w:left="720"/>
        <w:rPr>
          <w:rFonts w:ascii="Times New Roman" w:hAnsi="Times New Roman"/>
        </w:rPr>
      </w:pPr>
      <w:r w:rsidRPr="00E62EDB">
        <w:rPr>
          <w:rFonts w:ascii="Times New Roman" w:hAnsi="Times New Roman"/>
        </w:rPr>
        <w:t xml:space="preserve">Applications for </w:t>
      </w:r>
      <w:r w:rsidR="00F55AF0" w:rsidRPr="00E62EDB">
        <w:rPr>
          <w:rFonts w:ascii="Times New Roman" w:hAnsi="Times New Roman"/>
        </w:rPr>
        <w:t>New Uses</w:t>
      </w:r>
      <w:r w:rsidRPr="00E62EDB">
        <w:rPr>
          <w:rFonts w:ascii="Times New Roman" w:hAnsi="Times New Roman"/>
        </w:rPr>
        <w:t xml:space="preserve"> or increases in allocation in accordance with </w:t>
      </w:r>
      <w:r w:rsidR="00AD22BC" w:rsidRPr="00E62EDB">
        <w:rPr>
          <w:rFonts w:ascii="Times New Roman" w:hAnsi="Times New Roman"/>
        </w:rPr>
        <w:t xml:space="preserve">Department and </w:t>
      </w:r>
      <w:r w:rsidRPr="00E62EDB">
        <w:rPr>
          <w:rFonts w:ascii="Times New Roman" w:hAnsi="Times New Roman"/>
        </w:rPr>
        <w:t>District rules.</w:t>
      </w:r>
    </w:p>
    <w:p w14:paraId="500E220A" w14:textId="4D90DF10" w:rsidR="000C704B" w:rsidRPr="000C704B" w:rsidRDefault="00434539" w:rsidP="00CE3AFE">
      <w:r>
        <w:t>In no case can a permittee receive an offset credit greater than the permit</w:t>
      </w:r>
      <w:r w:rsidR="3D649693">
        <w:t>te</w:t>
      </w:r>
      <w:r w:rsidR="7FD4D601">
        <w:t>e</w:t>
      </w:r>
      <w:r>
        <w:t>’s net impact to an MFL Recovery Point</w:t>
      </w:r>
      <w:r w:rsidR="007504F7">
        <w:t xml:space="preserve"> based on the end of permit allocation</w:t>
      </w:r>
      <w:r>
        <w:t>.</w:t>
      </w:r>
    </w:p>
    <w:p w14:paraId="008DEA69" w14:textId="5518C8CD" w:rsidR="00D42A24" w:rsidRDefault="0360ADD3" w:rsidP="00CE3AFE">
      <w:pPr>
        <w:pStyle w:val="Heading2"/>
      </w:pPr>
      <w:bookmarkStart w:id="19" w:name="_Toc168488137"/>
      <w:r>
        <w:lastRenderedPageBreak/>
        <w:t xml:space="preserve">3.4 </w:t>
      </w:r>
      <w:r w:rsidR="00D42A24">
        <w:t xml:space="preserve">Plan Submittal and Requirements </w:t>
      </w:r>
      <w:r w:rsidR="0076346C">
        <w:t>for Offsetting Impacts</w:t>
      </w:r>
      <w:bookmarkEnd w:id="19"/>
    </w:p>
    <w:p w14:paraId="023E7817" w14:textId="3E5C62E3" w:rsidR="7E6E2B2C" w:rsidRDefault="00BA1161" w:rsidP="7E6E2B2C">
      <w:pPr>
        <w:pStyle w:val="pf0"/>
      </w:pPr>
      <w:r w:rsidRPr="26F4F11B">
        <w:t xml:space="preserve">In accordance with the </w:t>
      </w:r>
      <w:r w:rsidR="62155F01" w:rsidRPr="26F4F11B">
        <w:t>p</w:t>
      </w:r>
      <w:r w:rsidR="6869BA34" w:rsidRPr="26F4F11B">
        <w:t xml:space="preserve">lan </w:t>
      </w:r>
      <w:r w:rsidR="569B5647" w:rsidRPr="26F4F11B">
        <w:t>d</w:t>
      </w:r>
      <w:r w:rsidR="6869BA34" w:rsidRPr="26F4F11B">
        <w:t xml:space="preserve">ue </w:t>
      </w:r>
      <w:r w:rsidR="4D3ED54F" w:rsidRPr="26F4F11B">
        <w:t>d</w:t>
      </w:r>
      <w:r w:rsidRPr="26F4F11B">
        <w:t xml:space="preserve">ates below, </w:t>
      </w:r>
      <w:r w:rsidR="65CFBB2E" w:rsidRPr="26F4F11B">
        <w:t>p</w:t>
      </w:r>
      <w:r w:rsidR="43B0E7D3" w:rsidRPr="26F4F11B">
        <w:t>ermittees</w:t>
      </w:r>
      <w:r w:rsidR="00D42A24" w:rsidRPr="26F4F11B">
        <w:t xml:space="preserve"> shall submit to the District a</w:t>
      </w:r>
      <w:r w:rsidR="00AD22BC">
        <w:t>n</w:t>
      </w:r>
      <w:r w:rsidR="00D42A24" w:rsidRPr="26F4F11B">
        <w:t xml:space="preserve"> </w:t>
      </w:r>
      <w:r w:rsidR="00790482">
        <w:t>Impact Offset Plan</w:t>
      </w:r>
      <w:r w:rsidR="00790482" w:rsidRPr="26F4F11B">
        <w:t xml:space="preserve"> </w:t>
      </w:r>
      <w:r w:rsidR="00D42A24" w:rsidRPr="26F4F11B">
        <w:t xml:space="preserve">for review and approval that demonstrates how the permittee will offset their </w:t>
      </w:r>
      <w:r w:rsidR="00A6136D">
        <w:t xml:space="preserve">proportionate share of </w:t>
      </w:r>
      <w:r w:rsidR="005335C0">
        <w:t xml:space="preserve">impacts to the MFL Recovery Points </w:t>
      </w:r>
      <w:r w:rsidRPr="26F4F11B">
        <w:t xml:space="preserve">in accordance with sections 3.1 </w:t>
      </w:r>
      <w:r w:rsidR="00914BA1" w:rsidRPr="26F4F11B">
        <w:t>through</w:t>
      </w:r>
      <w:r w:rsidRPr="26F4F11B">
        <w:t xml:space="preserve"> 3.</w:t>
      </w:r>
      <w:r w:rsidR="00914BA1" w:rsidRPr="26F4F11B">
        <w:t>3</w:t>
      </w:r>
      <w:r w:rsidRPr="26F4F11B">
        <w:t>, above.</w:t>
      </w:r>
      <w:r w:rsidR="00D1204C">
        <w:t xml:space="preserve"> If a permittee impacts more than one MFL Recovery Point, the plan due date, as listed below, is based on the greatest impact to the MFL Recovery Points.</w:t>
      </w:r>
      <w:r w:rsidR="00D332B3">
        <w:t xml:space="preserve"> </w:t>
      </w:r>
    </w:p>
    <w:p w14:paraId="56C8820B" w14:textId="05CBA95F" w:rsidR="003A5494" w:rsidRDefault="78AAFD36" w:rsidP="79404881">
      <w:r w:rsidRPr="79404881">
        <w:rPr>
          <w:rFonts w:eastAsia="Times New Roman"/>
          <w:szCs w:val="24"/>
        </w:rPr>
        <w:t xml:space="preserve">Offsets that will be implemented during the duration of the permit shall be evaluated </w:t>
      </w:r>
      <w:r w:rsidR="00055BDA">
        <w:t xml:space="preserve">every </w:t>
      </w:r>
      <w:r w:rsidR="001C4519">
        <w:t xml:space="preserve">five </w:t>
      </w:r>
      <w:r w:rsidR="00055BDA">
        <w:t xml:space="preserve">years </w:t>
      </w:r>
      <w:r w:rsidR="007504F7">
        <w:t xml:space="preserve">in </w:t>
      </w:r>
      <w:r w:rsidR="006E0008" w:rsidRPr="006E0008">
        <w:rPr>
          <w:b/>
          <w:bCs/>
          <w:u w:val="single"/>
        </w:rPr>
        <w:t xml:space="preserve">Form XX - </w:t>
      </w:r>
      <w:r w:rsidR="0050288B" w:rsidRPr="006E0008">
        <w:rPr>
          <w:b/>
          <w:bCs/>
          <w:u w:val="single"/>
        </w:rPr>
        <w:t>Impact Offset Plan Status Report</w:t>
      </w:r>
      <w:r w:rsidR="0050288B">
        <w:t xml:space="preserve"> </w:t>
      </w:r>
      <w:r w:rsidR="00055BDA">
        <w:t xml:space="preserve">after the </w:t>
      </w:r>
      <w:r w:rsidR="23764F50">
        <w:t>Impact Offset P</w:t>
      </w:r>
      <w:r w:rsidR="00055BDA">
        <w:t>lan due dates identified below</w:t>
      </w:r>
      <w:r w:rsidR="00370DC9">
        <w:t xml:space="preserve"> in </w:t>
      </w:r>
      <w:r w:rsidR="00370DC9" w:rsidRPr="00370DC9">
        <w:rPr>
          <w:b/>
          <w:bCs/>
        </w:rPr>
        <w:t>Table 2</w:t>
      </w:r>
      <w:r w:rsidR="00370DC9">
        <w:t>,</w:t>
      </w:r>
      <w:r w:rsidR="00E22ADB">
        <w:t xml:space="preserve"> and at critical milestones for projects identified in the plan</w:t>
      </w:r>
      <w:r w:rsidR="00F9692B">
        <w:t xml:space="preserve"> </w:t>
      </w:r>
      <w:r w:rsidR="001608C9">
        <w:t>to ensure the successful implementation of the identified project</w:t>
      </w:r>
      <w:r w:rsidR="007223F4">
        <w:t>(s)</w:t>
      </w:r>
      <w:r w:rsidR="001608C9">
        <w:t>.</w:t>
      </w:r>
      <w:r w:rsidR="00E34940">
        <w:t xml:space="preserve"> </w:t>
      </w:r>
    </w:p>
    <w:p w14:paraId="2D3D4460" w14:textId="77777777" w:rsidR="00D42A24" w:rsidRPr="00DB16B3" w:rsidRDefault="00D42A24" w:rsidP="00D42A24">
      <w:pPr>
        <w:rPr>
          <w:szCs w:val="24"/>
        </w:rPr>
      </w:pPr>
    </w:p>
    <w:p w14:paraId="4AD66627" w14:textId="72E8F26D" w:rsidR="00370DC9" w:rsidRPr="00370DC9" w:rsidRDefault="00370DC9" w:rsidP="00D332B3">
      <w:pPr>
        <w:pStyle w:val="Caption"/>
        <w:keepNext/>
        <w:spacing w:after="0"/>
        <w:jc w:val="center"/>
        <w:rPr>
          <w:b/>
          <w:bCs/>
          <w:i w:val="0"/>
          <w:iCs w:val="0"/>
          <w:color w:val="auto"/>
          <w:sz w:val="24"/>
          <w:szCs w:val="24"/>
        </w:rPr>
      </w:pPr>
      <w:r w:rsidRPr="00370DC9">
        <w:rPr>
          <w:b/>
          <w:bCs/>
          <w:i w:val="0"/>
          <w:iCs w:val="0"/>
          <w:color w:val="auto"/>
          <w:sz w:val="24"/>
          <w:szCs w:val="24"/>
        </w:rPr>
        <w:t xml:space="preserve">Table </w:t>
      </w:r>
      <w:r w:rsidRPr="00370DC9">
        <w:rPr>
          <w:b/>
          <w:bCs/>
          <w:i w:val="0"/>
          <w:iCs w:val="0"/>
          <w:color w:val="auto"/>
          <w:sz w:val="24"/>
          <w:szCs w:val="24"/>
        </w:rPr>
        <w:fldChar w:fldCharType="begin"/>
      </w:r>
      <w:r w:rsidRPr="00370DC9">
        <w:rPr>
          <w:b/>
          <w:bCs/>
          <w:i w:val="0"/>
          <w:iCs w:val="0"/>
          <w:color w:val="auto"/>
          <w:sz w:val="24"/>
          <w:szCs w:val="24"/>
        </w:rPr>
        <w:instrText xml:space="preserve"> SEQ Table \* ARABIC </w:instrText>
      </w:r>
      <w:r w:rsidRPr="00370DC9">
        <w:rPr>
          <w:b/>
          <w:bCs/>
          <w:i w:val="0"/>
          <w:iCs w:val="0"/>
          <w:color w:val="auto"/>
          <w:sz w:val="24"/>
          <w:szCs w:val="24"/>
        </w:rPr>
        <w:fldChar w:fldCharType="separate"/>
      </w:r>
      <w:r>
        <w:rPr>
          <w:b/>
          <w:bCs/>
          <w:i w:val="0"/>
          <w:iCs w:val="0"/>
          <w:noProof/>
          <w:color w:val="auto"/>
          <w:sz w:val="24"/>
          <w:szCs w:val="24"/>
        </w:rPr>
        <w:t>2</w:t>
      </w:r>
      <w:r w:rsidRPr="00370DC9">
        <w:rPr>
          <w:b/>
          <w:bCs/>
          <w:i w:val="0"/>
          <w:iCs w:val="0"/>
          <w:color w:val="auto"/>
          <w:sz w:val="24"/>
          <w:szCs w:val="24"/>
        </w:rPr>
        <w:fldChar w:fldCharType="end"/>
      </w:r>
      <w:r w:rsidRPr="00370DC9">
        <w:rPr>
          <w:b/>
          <w:bCs/>
          <w:i w:val="0"/>
          <w:iCs w:val="0"/>
          <w:color w:val="auto"/>
          <w:sz w:val="24"/>
          <w:szCs w:val="24"/>
        </w:rPr>
        <w:t xml:space="preserve">. </w:t>
      </w:r>
      <w:r w:rsidRPr="00370DC9">
        <w:rPr>
          <w:i w:val="0"/>
          <w:iCs w:val="0"/>
          <w:color w:val="auto"/>
          <w:sz w:val="24"/>
          <w:szCs w:val="24"/>
        </w:rPr>
        <w:t>Impact Offset Plan Due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D42A24" w:rsidRPr="00E62EDB" w14:paraId="6CBF7206" w14:textId="77777777" w:rsidTr="00D332B3">
        <w:trPr>
          <w:jc w:val="center"/>
        </w:trPr>
        <w:tc>
          <w:tcPr>
            <w:tcW w:w="4675" w:type="dxa"/>
            <w:shd w:val="clear" w:color="auto" w:fill="auto"/>
          </w:tcPr>
          <w:p w14:paraId="2274F1C4" w14:textId="5ED9996B" w:rsidR="00D42A24" w:rsidRPr="00E62EDB" w:rsidRDefault="00D42A24" w:rsidP="051FBEB5">
            <w:pPr>
              <w:rPr>
                <w:u w:val="single"/>
              </w:rPr>
            </w:pPr>
            <w:r w:rsidRPr="00E62EDB">
              <w:rPr>
                <w:u w:val="single"/>
              </w:rPr>
              <w:t>Impact</w:t>
            </w:r>
            <w:r w:rsidR="06C4A567" w:rsidRPr="00E62EDB">
              <w:rPr>
                <w:u w:val="single"/>
              </w:rPr>
              <w:t xml:space="preserve"> from water use</w:t>
            </w:r>
          </w:p>
        </w:tc>
        <w:tc>
          <w:tcPr>
            <w:tcW w:w="4675" w:type="dxa"/>
            <w:shd w:val="clear" w:color="auto" w:fill="auto"/>
          </w:tcPr>
          <w:p w14:paraId="7B6BAC57" w14:textId="607BFB10" w:rsidR="00D42A24" w:rsidRPr="00E62EDB" w:rsidRDefault="007223F4" w:rsidP="00EB3E46">
            <w:pPr>
              <w:rPr>
                <w:szCs w:val="24"/>
                <w:u w:val="single"/>
              </w:rPr>
            </w:pPr>
            <w:r w:rsidRPr="00E62EDB">
              <w:rPr>
                <w:szCs w:val="24"/>
                <w:u w:val="single"/>
              </w:rPr>
              <w:t xml:space="preserve">Impact Offset </w:t>
            </w:r>
            <w:r w:rsidR="00D42A24" w:rsidRPr="00E62EDB">
              <w:rPr>
                <w:szCs w:val="24"/>
                <w:u w:val="single"/>
              </w:rPr>
              <w:t xml:space="preserve">Plan Due </w:t>
            </w:r>
            <w:r w:rsidR="003A5494" w:rsidRPr="00E62EDB">
              <w:rPr>
                <w:szCs w:val="24"/>
                <w:u w:val="single"/>
              </w:rPr>
              <w:t>Date</w:t>
            </w:r>
          </w:p>
        </w:tc>
      </w:tr>
      <w:tr w:rsidR="00D42A24" w:rsidRPr="00E62EDB" w14:paraId="1BA824E0" w14:textId="77777777" w:rsidTr="00D332B3">
        <w:trPr>
          <w:jc w:val="center"/>
        </w:trPr>
        <w:tc>
          <w:tcPr>
            <w:tcW w:w="4675" w:type="dxa"/>
            <w:shd w:val="clear" w:color="auto" w:fill="auto"/>
          </w:tcPr>
          <w:p w14:paraId="07864A17" w14:textId="6216D018" w:rsidR="00D42A24" w:rsidRPr="00E62EDB" w:rsidRDefault="003A5494" w:rsidP="3FD81D63">
            <w:r w:rsidRPr="00E62EDB">
              <w:t xml:space="preserve">0.1 </w:t>
            </w:r>
            <w:proofErr w:type="spellStart"/>
            <w:r w:rsidRPr="00E62EDB">
              <w:t>cfs</w:t>
            </w:r>
            <w:proofErr w:type="spellEnd"/>
            <w:r w:rsidR="00D42A24" w:rsidRPr="00E62EDB">
              <w:t xml:space="preserve"> or greater at any MFL </w:t>
            </w:r>
            <w:r w:rsidR="003B2C0E" w:rsidRPr="00E62EDB">
              <w:t>Recovery Points</w:t>
            </w:r>
            <w:r w:rsidR="00E22ADB" w:rsidRPr="00E62EDB">
              <w:t xml:space="preserve"> as of the BCWU</w:t>
            </w:r>
          </w:p>
        </w:tc>
        <w:tc>
          <w:tcPr>
            <w:tcW w:w="4675" w:type="dxa"/>
            <w:shd w:val="clear" w:color="auto" w:fill="auto"/>
          </w:tcPr>
          <w:p w14:paraId="45D51C36" w14:textId="4211EF24" w:rsidR="00D42A24" w:rsidRPr="00E62EDB" w:rsidRDefault="00D42A24" w:rsidP="00EB3E46">
            <w:pPr>
              <w:rPr>
                <w:szCs w:val="24"/>
                <w:u w:val="single"/>
              </w:rPr>
            </w:pPr>
            <w:r w:rsidRPr="00E62EDB">
              <w:rPr>
                <w:szCs w:val="24"/>
              </w:rPr>
              <w:t xml:space="preserve">No later than </w:t>
            </w:r>
            <w:r w:rsidR="0035256F" w:rsidRPr="00E62EDB">
              <w:rPr>
                <w:szCs w:val="24"/>
              </w:rPr>
              <w:t xml:space="preserve">two years after </w:t>
            </w:r>
            <w:r w:rsidR="009D52D5" w:rsidRPr="00E62EDB">
              <w:t>[</w:t>
            </w:r>
            <w:r w:rsidR="009D52D5" w:rsidRPr="00E62EDB">
              <w:rPr>
                <w:i/>
                <w:iCs/>
              </w:rPr>
              <w:t>effective date</w:t>
            </w:r>
            <w:r w:rsidR="009D52D5" w:rsidRPr="00E62EDB">
              <w:t>]</w:t>
            </w:r>
            <w:r w:rsidRPr="00E62EDB">
              <w:rPr>
                <w:szCs w:val="24"/>
              </w:rPr>
              <w:t xml:space="preserve">, or upon </w:t>
            </w:r>
            <w:r w:rsidR="000F1F68" w:rsidRPr="00E62EDB">
              <w:rPr>
                <w:szCs w:val="24"/>
              </w:rPr>
              <w:t xml:space="preserve">application for </w:t>
            </w:r>
            <w:r w:rsidRPr="00E62EDB">
              <w:rPr>
                <w:szCs w:val="24"/>
              </w:rPr>
              <w:t>modification</w:t>
            </w:r>
            <w:r w:rsidR="001909D6" w:rsidRPr="00E62EDB">
              <w:rPr>
                <w:szCs w:val="24"/>
              </w:rPr>
              <w:t xml:space="preserve"> to increase allocation</w:t>
            </w:r>
            <w:r w:rsidR="000F1F68" w:rsidRPr="00E62EDB">
              <w:rPr>
                <w:szCs w:val="24"/>
              </w:rPr>
              <w:t xml:space="preserve"> or </w:t>
            </w:r>
            <w:r w:rsidRPr="00E62EDB">
              <w:rPr>
                <w:szCs w:val="24"/>
              </w:rPr>
              <w:t>renewal, or 10-year compliance review, whichever is sooner</w:t>
            </w:r>
            <w:r w:rsidR="00EB5959" w:rsidRPr="00E62EDB">
              <w:rPr>
                <w:szCs w:val="24"/>
              </w:rPr>
              <w:t>.</w:t>
            </w:r>
          </w:p>
        </w:tc>
      </w:tr>
      <w:tr w:rsidR="00D42A24" w:rsidRPr="00E62EDB" w14:paraId="416B3AF6" w14:textId="77777777" w:rsidTr="00D332B3">
        <w:trPr>
          <w:jc w:val="center"/>
        </w:trPr>
        <w:tc>
          <w:tcPr>
            <w:tcW w:w="4675" w:type="dxa"/>
            <w:shd w:val="clear" w:color="auto" w:fill="auto"/>
          </w:tcPr>
          <w:p w14:paraId="1C9B7660" w14:textId="20F7C602" w:rsidR="00D42A24" w:rsidRPr="00E62EDB" w:rsidRDefault="00DA29B2" w:rsidP="00EB3E46">
            <w:pPr>
              <w:rPr>
                <w:szCs w:val="24"/>
              </w:rPr>
            </w:pPr>
            <w:r w:rsidRPr="00E62EDB">
              <w:rPr>
                <w:szCs w:val="24"/>
              </w:rPr>
              <w:t xml:space="preserve"> 0.01 </w:t>
            </w:r>
            <w:proofErr w:type="spellStart"/>
            <w:r w:rsidR="00744578" w:rsidRPr="00E62EDB">
              <w:rPr>
                <w:szCs w:val="24"/>
              </w:rPr>
              <w:t>cfs</w:t>
            </w:r>
            <w:proofErr w:type="spellEnd"/>
            <w:r w:rsidR="00744578" w:rsidRPr="00E62EDB">
              <w:rPr>
                <w:szCs w:val="24"/>
              </w:rPr>
              <w:t xml:space="preserve"> or greater </w:t>
            </w:r>
            <w:r w:rsidRPr="00E62EDB">
              <w:rPr>
                <w:szCs w:val="24"/>
              </w:rPr>
              <w:t>but l</w:t>
            </w:r>
            <w:r w:rsidR="00D42A24" w:rsidRPr="00E62EDB">
              <w:rPr>
                <w:szCs w:val="24"/>
              </w:rPr>
              <w:t xml:space="preserve">ess than 0.1 </w:t>
            </w:r>
            <w:proofErr w:type="spellStart"/>
            <w:r w:rsidR="00D42A24" w:rsidRPr="00E62EDB">
              <w:rPr>
                <w:szCs w:val="24"/>
              </w:rPr>
              <w:t>cfs</w:t>
            </w:r>
            <w:proofErr w:type="spellEnd"/>
            <w:r w:rsidR="00D42A24" w:rsidRPr="00E62EDB">
              <w:rPr>
                <w:szCs w:val="24"/>
              </w:rPr>
              <w:t xml:space="preserve"> at any MFL </w:t>
            </w:r>
            <w:r w:rsidR="00DA2EE2" w:rsidRPr="00E62EDB">
              <w:rPr>
                <w:szCs w:val="24"/>
              </w:rPr>
              <w:t xml:space="preserve">Recovery </w:t>
            </w:r>
            <w:r w:rsidR="00D42A24" w:rsidRPr="00E62EDB">
              <w:rPr>
                <w:szCs w:val="24"/>
              </w:rPr>
              <w:t>Points</w:t>
            </w:r>
            <w:r w:rsidR="00465254" w:rsidRPr="00E62EDB">
              <w:rPr>
                <w:szCs w:val="24"/>
              </w:rPr>
              <w:t xml:space="preserve"> </w:t>
            </w:r>
            <w:r w:rsidR="00E22ADB" w:rsidRPr="00E62EDB">
              <w:rPr>
                <w:szCs w:val="24"/>
              </w:rPr>
              <w:t>as of the BCWU</w:t>
            </w:r>
          </w:p>
        </w:tc>
        <w:tc>
          <w:tcPr>
            <w:tcW w:w="4675" w:type="dxa"/>
            <w:shd w:val="clear" w:color="auto" w:fill="auto"/>
          </w:tcPr>
          <w:p w14:paraId="131901EA" w14:textId="6AB15639" w:rsidR="00D42A24" w:rsidRPr="00E62EDB" w:rsidRDefault="000F1F68" w:rsidP="00EB3E46">
            <w:pPr>
              <w:rPr>
                <w:szCs w:val="24"/>
                <w:u w:val="single"/>
              </w:rPr>
            </w:pPr>
            <w:r w:rsidRPr="00E62EDB">
              <w:rPr>
                <w:szCs w:val="24"/>
              </w:rPr>
              <w:t xml:space="preserve">No later than 10 years after </w:t>
            </w:r>
            <w:r w:rsidR="009D52D5" w:rsidRPr="00E62EDB">
              <w:t>[</w:t>
            </w:r>
            <w:r w:rsidR="009D52D5" w:rsidRPr="00E62EDB">
              <w:rPr>
                <w:i/>
                <w:iCs/>
              </w:rPr>
              <w:t>effective date</w:t>
            </w:r>
            <w:r w:rsidR="009D52D5" w:rsidRPr="00E62EDB">
              <w:t>]</w:t>
            </w:r>
            <w:r w:rsidR="0057078B" w:rsidRPr="00E62EDB">
              <w:rPr>
                <w:szCs w:val="24"/>
              </w:rPr>
              <w:t xml:space="preserve">, or upon application for </w:t>
            </w:r>
            <w:r w:rsidR="00D42A24" w:rsidRPr="00E62EDB">
              <w:rPr>
                <w:szCs w:val="24"/>
              </w:rPr>
              <w:t>modification</w:t>
            </w:r>
            <w:r w:rsidR="001909D6" w:rsidRPr="00E62EDB">
              <w:rPr>
                <w:szCs w:val="24"/>
              </w:rPr>
              <w:t xml:space="preserve"> to increase allocation</w:t>
            </w:r>
            <w:r w:rsidR="0057078B" w:rsidRPr="00E62EDB">
              <w:rPr>
                <w:szCs w:val="24"/>
              </w:rPr>
              <w:t xml:space="preserve"> or</w:t>
            </w:r>
            <w:r w:rsidR="00D42A24" w:rsidRPr="00E62EDB">
              <w:rPr>
                <w:szCs w:val="24"/>
              </w:rPr>
              <w:t xml:space="preserve"> renewal, </w:t>
            </w:r>
            <w:r w:rsidR="0057078B" w:rsidRPr="00E62EDB">
              <w:rPr>
                <w:szCs w:val="24"/>
              </w:rPr>
              <w:t xml:space="preserve">or </w:t>
            </w:r>
            <w:r w:rsidR="00D42A24" w:rsidRPr="00E62EDB">
              <w:rPr>
                <w:szCs w:val="24"/>
              </w:rPr>
              <w:t>10-year compliance review, whichever is sooner</w:t>
            </w:r>
            <w:r w:rsidR="00EB5959" w:rsidRPr="00E62EDB">
              <w:rPr>
                <w:szCs w:val="24"/>
              </w:rPr>
              <w:t>.</w:t>
            </w:r>
          </w:p>
        </w:tc>
      </w:tr>
      <w:tr w:rsidR="00465254" w:rsidRPr="00DB16B3" w14:paraId="19FC47F7" w14:textId="77777777" w:rsidTr="00D332B3">
        <w:trPr>
          <w:jc w:val="center"/>
        </w:trPr>
        <w:tc>
          <w:tcPr>
            <w:tcW w:w="4675" w:type="dxa"/>
            <w:shd w:val="clear" w:color="auto" w:fill="auto"/>
          </w:tcPr>
          <w:p w14:paraId="49C1B7BF" w14:textId="2527F3FD" w:rsidR="00465254" w:rsidRPr="00E62EDB" w:rsidRDefault="00465254" w:rsidP="00EB3E46">
            <w:pPr>
              <w:rPr>
                <w:szCs w:val="24"/>
              </w:rPr>
            </w:pPr>
            <w:r w:rsidRPr="00E62EDB">
              <w:rPr>
                <w:szCs w:val="24"/>
              </w:rPr>
              <w:t xml:space="preserve">All </w:t>
            </w:r>
            <w:r w:rsidR="007504F7" w:rsidRPr="00E62EDB">
              <w:rPr>
                <w:szCs w:val="24"/>
              </w:rPr>
              <w:t>N</w:t>
            </w:r>
            <w:r w:rsidRPr="00E62EDB">
              <w:rPr>
                <w:szCs w:val="24"/>
              </w:rPr>
              <w:t xml:space="preserve">ew </w:t>
            </w:r>
            <w:r w:rsidR="007504F7" w:rsidRPr="00E62EDB">
              <w:rPr>
                <w:szCs w:val="24"/>
              </w:rPr>
              <w:t>U</w:t>
            </w:r>
            <w:r w:rsidRPr="00E62EDB">
              <w:rPr>
                <w:szCs w:val="24"/>
              </w:rPr>
              <w:t xml:space="preserve">ses </w:t>
            </w:r>
            <w:r w:rsidR="001D4B15" w:rsidRPr="00E62EDB">
              <w:rPr>
                <w:szCs w:val="24"/>
              </w:rPr>
              <w:t xml:space="preserve">after the effective date of this rule </w:t>
            </w:r>
            <w:r w:rsidRPr="00E62EDB">
              <w:rPr>
                <w:szCs w:val="24"/>
              </w:rPr>
              <w:t>a</w:t>
            </w:r>
            <w:r w:rsidR="00434A18" w:rsidRPr="00E62EDB">
              <w:rPr>
                <w:szCs w:val="24"/>
              </w:rPr>
              <w:t>s</w:t>
            </w:r>
            <w:r w:rsidR="00055BDA" w:rsidRPr="00E62EDB">
              <w:rPr>
                <w:szCs w:val="24"/>
              </w:rPr>
              <w:t xml:space="preserve"> defined in section 1.1</w:t>
            </w:r>
          </w:p>
        </w:tc>
        <w:tc>
          <w:tcPr>
            <w:tcW w:w="4675" w:type="dxa"/>
            <w:shd w:val="clear" w:color="auto" w:fill="auto"/>
          </w:tcPr>
          <w:p w14:paraId="27B3060F" w14:textId="77F3B0A5" w:rsidR="00465254" w:rsidRPr="00EB3E46" w:rsidRDefault="33CA3E03" w:rsidP="5179B04F">
            <w:r w:rsidRPr="00E62EDB">
              <w:t>Upon application</w:t>
            </w:r>
            <w:r w:rsidR="00544F70" w:rsidRPr="00E62EDB">
              <w:t>.</w:t>
            </w:r>
          </w:p>
        </w:tc>
      </w:tr>
    </w:tbl>
    <w:p w14:paraId="7E619263" w14:textId="77777777" w:rsidR="00D42A24" w:rsidRDefault="00D42A24" w:rsidP="00D42A24">
      <w:pPr>
        <w:rPr>
          <w:szCs w:val="24"/>
        </w:rPr>
      </w:pPr>
    </w:p>
    <w:p w14:paraId="0039E0FF" w14:textId="6E109433" w:rsidR="00D42A24" w:rsidRDefault="00D42A24" w:rsidP="00D42A24">
      <w:r>
        <w:t xml:space="preserve">At a minimum, the </w:t>
      </w:r>
      <w:r w:rsidR="49B890BF">
        <w:t>Impact Offset P</w:t>
      </w:r>
      <w:r>
        <w:t>lan shall include:</w:t>
      </w:r>
    </w:p>
    <w:p w14:paraId="498D28DE" w14:textId="77777777" w:rsidR="009E0103" w:rsidRPr="00DB16B3" w:rsidRDefault="009E0103" w:rsidP="00D42A24">
      <w:pPr>
        <w:rPr>
          <w:szCs w:val="24"/>
        </w:rPr>
      </w:pPr>
    </w:p>
    <w:p w14:paraId="47794205" w14:textId="527D19CC" w:rsidR="00D42A24" w:rsidRDefault="007504F7" w:rsidP="00E62665">
      <w:pPr>
        <w:pStyle w:val="ListParagraph"/>
        <w:numPr>
          <w:ilvl w:val="0"/>
          <w:numId w:val="2"/>
        </w:numPr>
        <w:spacing w:after="160" w:line="259" w:lineRule="auto"/>
        <w:rPr>
          <w:rFonts w:ascii="Times New Roman" w:hAnsi="Times New Roman"/>
        </w:rPr>
      </w:pPr>
      <w:r>
        <w:rPr>
          <w:rFonts w:ascii="Times New Roman" w:hAnsi="Times New Roman"/>
        </w:rPr>
        <w:t>For Existing Us</w:t>
      </w:r>
      <w:r w:rsidRPr="00E62EDB">
        <w:rPr>
          <w:rFonts w:ascii="Times New Roman" w:hAnsi="Times New Roman"/>
        </w:rPr>
        <w:t>es, a</w:t>
      </w:r>
      <w:r w:rsidR="00D42A24" w:rsidRPr="00E62EDB">
        <w:rPr>
          <w:rFonts w:ascii="Times New Roman" w:hAnsi="Times New Roman"/>
        </w:rPr>
        <w:t xml:space="preserve"> description of </w:t>
      </w:r>
      <w:r w:rsidR="00791FDB" w:rsidRPr="00E62EDB">
        <w:rPr>
          <w:rFonts w:ascii="Times New Roman" w:hAnsi="Times New Roman"/>
        </w:rPr>
        <w:t xml:space="preserve">each </w:t>
      </w:r>
      <w:r w:rsidR="00D42A24" w:rsidRPr="00E62EDB">
        <w:rPr>
          <w:rFonts w:ascii="Times New Roman" w:hAnsi="Times New Roman"/>
        </w:rPr>
        <w:t>project or strateg</w:t>
      </w:r>
      <w:r w:rsidR="00791FDB" w:rsidRPr="00E62EDB">
        <w:rPr>
          <w:rFonts w:ascii="Times New Roman" w:hAnsi="Times New Roman"/>
        </w:rPr>
        <w:t>y</w:t>
      </w:r>
      <w:r w:rsidR="00D42A24" w:rsidRPr="00E62EDB">
        <w:rPr>
          <w:rFonts w:ascii="Times New Roman" w:hAnsi="Times New Roman"/>
        </w:rPr>
        <w:t xml:space="preserve"> the permittee intends to implement to offset </w:t>
      </w:r>
      <w:r w:rsidR="4BA17664" w:rsidRPr="00E62EDB">
        <w:rPr>
          <w:rFonts w:ascii="Times New Roman" w:hAnsi="Times New Roman"/>
        </w:rPr>
        <w:t xml:space="preserve">their </w:t>
      </w:r>
      <w:r w:rsidR="00A47ACE" w:rsidRPr="00E62EDB">
        <w:rPr>
          <w:rFonts w:ascii="Times New Roman" w:hAnsi="Times New Roman"/>
        </w:rPr>
        <w:t xml:space="preserve">proportionate share of impacts </w:t>
      </w:r>
      <w:r w:rsidR="00E621CB" w:rsidRPr="00E62EDB">
        <w:rPr>
          <w:rFonts w:ascii="Times New Roman" w:hAnsi="Times New Roman"/>
        </w:rPr>
        <w:t>(</w:t>
      </w:r>
      <w:r w:rsidR="00A47ACE" w:rsidRPr="00E62EDB">
        <w:rPr>
          <w:rFonts w:ascii="Times New Roman" w:hAnsi="Times New Roman"/>
        </w:rPr>
        <w:t xml:space="preserve">in </w:t>
      </w:r>
      <w:proofErr w:type="spellStart"/>
      <w:r w:rsidR="003A5494" w:rsidRPr="00E62EDB">
        <w:rPr>
          <w:rFonts w:ascii="Times New Roman" w:hAnsi="Times New Roman"/>
        </w:rPr>
        <w:t>cfs</w:t>
      </w:r>
      <w:proofErr w:type="spellEnd"/>
      <w:r w:rsidR="00E621CB" w:rsidRPr="00E62EDB">
        <w:rPr>
          <w:rFonts w:ascii="Times New Roman" w:hAnsi="Times New Roman"/>
        </w:rPr>
        <w:t>)</w:t>
      </w:r>
      <w:r w:rsidR="00A47ACE" w:rsidRPr="00E62EDB">
        <w:rPr>
          <w:rFonts w:ascii="Times New Roman" w:hAnsi="Times New Roman"/>
        </w:rPr>
        <w:t xml:space="preserve"> from their </w:t>
      </w:r>
      <w:r w:rsidR="002A6056" w:rsidRPr="00E62EDB">
        <w:rPr>
          <w:rFonts w:ascii="Times New Roman" w:hAnsi="Times New Roman"/>
        </w:rPr>
        <w:t>B</w:t>
      </w:r>
      <w:r w:rsidR="002A6056" w:rsidRPr="002A6056">
        <w:rPr>
          <w:rFonts w:ascii="Times New Roman" w:hAnsi="Times New Roman"/>
        </w:rPr>
        <w:t>CWU</w:t>
      </w:r>
      <w:r w:rsidR="00A47ACE" w:rsidRPr="00A47ACE">
        <w:rPr>
          <w:rFonts w:ascii="Times New Roman" w:hAnsi="Times New Roman"/>
        </w:rPr>
        <w:t xml:space="preserve"> </w:t>
      </w:r>
      <w:r w:rsidR="00A47ACE">
        <w:rPr>
          <w:rFonts w:ascii="Times New Roman" w:hAnsi="Times New Roman"/>
        </w:rPr>
        <w:t>at</w:t>
      </w:r>
      <w:r w:rsidR="00A47ACE" w:rsidRPr="00A47ACE">
        <w:rPr>
          <w:rFonts w:ascii="Times New Roman" w:hAnsi="Times New Roman"/>
        </w:rPr>
        <w:t xml:space="preserve"> the MFL Recovery Points</w:t>
      </w:r>
      <w:r w:rsidR="00B549E7">
        <w:rPr>
          <w:rFonts w:ascii="Times New Roman" w:hAnsi="Times New Roman"/>
        </w:rPr>
        <w:t xml:space="preserve"> in accordance with section 3.1</w:t>
      </w:r>
      <w:r w:rsidR="00B549E7" w:rsidRPr="00DB16B3">
        <w:rPr>
          <w:rFonts w:ascii="Times New Roman" w:hAnsi="Times New Roman"/>
        </w:rPr>
        <w:t xml:space="preserve">, as </w:t>
      </w:r>
      <w:r w:rsidR="003B2C0E" w:rsidRPr="00DB16B3">
        <w:rPr>
          <w:rFonts w:ascii="Times New Roman" w:hAnsi="Times New Roman"/>
        </w:rPr>
        <w:t>applicable</w:t>
      </w:r>
      <w:r w:rsidR="003B2C0E">
        <w:rPr>
          <w:rFonts w:ascii="Times New Roman" w:hAnsi="Times New Roman"/>
        </w:rPr>
        <w:t>.</w:t>
      </w:r>
      <w:r w:rsidR="005745C9">
        <w:rPr>
          <w:rFonts w:ascii="Times New Roman" w:hAnsi="Times New Roman"/>
        </w:rPr>
        <w:t xml:space="preserve"> If </w:t>
      </w:r>
      <w:r w:rsidR="00152906">
        <w:rPr>
          <w:rFonts w:ascii="Times New Roman" w:hAnsi="Times New Roman"/>
        </w:rPr>
        <w:t xml:space="preserve">intending to utilize an offset credit for retirement, the specific </w:t>
      </w:r>
      <w:r w:rsidR="00915240">
        <w:rPr>
          <w:rFonts w:ascii="Times New Roman" w:hAnsi="Times New Roman"/>
        </w:rPr>
        <w:t>retir</w:t>
      </w:r>
      <w:r w:rsidR="00A770DF">
        <w:rPr>
          <w:rFonts w:ascii="Times New Roman" w:hAnsi="Times New Roman"/>
        </w:rPr>
        <w:t xml:space="preserve">ing </w:t>
      </w:r>
      <w:r w:rsidR="00152906">
        <w:rPr>
          <w:rFonts w:ascii="Times New Roman" w:hAnsi="Times New Roman"/>
        </w:rPr>
        <w:t>permit must be identified</w:t>
      </w:r>
      <w:r w:rsidR="001F72F1">
        <w:rPr>
          <w:rFonts w:ascii="Times New Roman" w:hAnsi="Times New Roman"/>
        </w:rPr>
        <w:t xml:space="preserve"> </w:t>
      </w:r>
      <w:r w:rsidR="001F72F1" w:rsidRPr="001F72F1">
        <w:rPr>
          <w:rFonts w:ascii="Times New Roman" w:hAnsi="Times New Roman"/>
        </w:rPr>
        <w:t xml:space="preserve">in </w:t>
      </w:r>
      <w:proofErr w:type="gramStart"/>
      <w:r w:rsidR="001F72F1" w:rsidRPr="001F72F1">
        <w:rPr>
          <w:rFonts w:ascii="Times New Roman" w:hAnsi="Times New Roman"/>
        </w:rPr>
        <w:t>a permit</w:t>
      </w:r>
      <w:proofErr w:type="gramEnd"/>
      <w:r w:rsidR="001F72F1" w:rsidRPr="001F72F1">
        <w:rPr>
          <w:rFonts w:ascii="Times New Roman" w:hAnsi="Times New Roman"/>
        </w:rPr>
        <w:t xml:space="preserve"> condition of the </w:t>
      </w:r>
      <w:r w:rsidR="00A770DF">
        <w:rPr>
          <w:rFonts w:ascii="Times New Roman" w:hAnsi="Times New Roman"/>
        </w:rPr>
        <w:t>permit</w:t>
      </w:r>
      <w:r w:rsidR="001F72F1" w:rsidRPr="001F72F1">
        <w:rPr>
          <w:rFonts w:ascii="Times New Roman" w:hAnsi="Times New Roman"/>
        </w:rPr>
        <w:t xml:space="preserve"> receiving the credit</w:t>
      </w:r>
      <w:r w:rsidR="00152906">
        <w:rPr>
          <w:rFonts w:ascii="Times New Roman" w:hAnsi="Times New Roman"/>
        </w:rPr>
        <w:t>.</w:t>
      </w:r>
    </w:p>
    <w:p w14:paraId="1F695556" w14:textId="77777777" w:rsidR="009E0103" w:rsidRPr="00DB16B3" w:rsidRDefault="009E0103" w:rsidP="009E0103">
      <w:pPr>
        <w:pStyle w:val="ListParagraph"/>
        <w:spacing w:after="160" w:line="259" w:lineRule="auto"/>
        <w:rPr>
          <w:rFonts w:ascii="Times New Roman" w:hAnsi="Times New Roman"/>
        </w:rPr>
      </w:pPr>
    </w:p>
    <w:p w14:paraId="11E69A2E" w14:textId="609E10B1" w:rsidR="00D42A24" w:rsidRPr="00E62EDB" w:rsidRDefault="007504F7" w:rsidP="00E62665">
      <w:pPr>
        <w:pStyle w:val="ListParagraph"/>
        <w:numPr>
          <w:ilvl w:val="0"/>
          <w:numId w:val="2"/>
        </w:numPr>
        <w:spacing w:after="160" w:line="259" w:lineRule="auto"/>
        <w:rPr>
          <w:rFonts w:ascii="Times New Roman" w:hAnsi="Times New Roman"/>
        </w:rPr>
      </w:pPr>
      <w:r>
        <w:rPr>
          <w:rFonts w:ascii="Times New Roman" w:hAnsi="Times New Roman"/>
        </w:rPr>
        <w:t>For New Use</w:t>
      </w:r>
      <w:r w:rsidRPr="00E62EDB">
        <w:rPr>
          <w:rFonts w:ascii="Times New Roman" w:hAnsi="Times New Roman"/>
        </w:rPr>
        <w:t>s, a</w:t>
      </w:r>
      <w:r w:rsidR="00D42A24" w:rsidRPr="00E62EDB">
        <w:rPr>
          <w:rFonts w:ascii="Times New Roman" w:hAnsi="Times New Roman"/>
        </w:rPr>
        <w:t xml:space="preserve"> description of </w:t>
      </w:r>
      <w:r w:rsidR="00E621CB" w:rsidRPr="00E62EDB">
        <w:rPr>
          <w:rFonts w:ascii="Times New Roman" w:hAnsi="Times New Roman"/>
        </w:rPr>
        <w:t>each</w:t>
      </w:r>
      <w:r w:rsidR="00E83AC5" w:rsidRPr="00E62EDB">
        <w:rPr>
          <w:rFonts w:ascii="Times New Roman" w:hAnsi="Times New Roman"/>
        </w:rPr>
        <w:t xml:space="preserve"> </w:t>
      </w:r>
      <w:r w:rsidR="00D42A24" w:rsidRPr="00E62EDB">
        <w:rPr>
          <w:rFonts w:ascii="Times New Roman" w:hAnsi="Times New Roman"/>
        </w:rPr>
        <w:t>project or strateg</w:t>
      </w:r>
      <w:r w:rsidR="00E621CB" w:rsidRPr="00E62EDB">
        <w:rPr>
          <w:rFonts w:ascii="Times New Roman" w:hAnsi="Times New Roman"/>
        </w:rPr>
        <w:t>y</w:t>
      </w:r>
      <w:r w:rsidR="00D42A24" w:rsidRPr="00E62EDB">
        <w:rPr>
          <w:rFonts w:ascii="Times New Roman" w:hAnsi="Times New Roman"/>
        </w:rPr>
        <w:t xml:space="preserve"> the permittee intends to implement </w:t>
      </w:r>
      <w:r w:rsidR="00482785" w:rsidRPr="00E62EDB">
        <w:rPr>
          <w:rFonts w:ascii="Times New Roman" w:hAnsi="Times New Roman"/>
        </w:rPr>
        <w:t xml:space="preserve">or participate in </w:t>
      </w:r>
      <w:r w:rsidR="00D42A24" w:rsidRPr="00E62EDB">
        <w:rPr>
          <w:rFonts w:ascii="Times New Roman" w:hAnsi="Times New Roman"/>
        </w:rPr>
        <w:t>to offset i</w:t>
      </w:r>
      <w:r w:rsidR="00D42A24" w:rsidRPr="00E62EDB">
        <w:rPr>
          <w:rFonts w:ascii="Times New Roman" w:eastAsia="Times New Roman" w:hAnsi="Times New Roman"/>
          <w:spacing w:val="-3"/>
        </w:rPr>
        <w:t xml:space="preserve">mpacts </w:t>
      </w:r>
      <w:r w:rsidR="00E621CB" w:rsidRPr="00E62EDB">
        <w:rPr>
          <w:rFonts w:ascii="Times New Roman" w:eastAsia="Times New Roman" w:hAnsi="Times New Roman"/>
          <w:spacing w:val="-3"/>
        </w:rPr>
        <w:t xml:space="preserve">(in </w:t>
      </w:r>
      <w:proofErr w:type="spellStart"/>
      <w:r w:rsidR="00E621CB" w:rsidRPr="00E62EDB">
        <w:rPr>
          <w:rFonts w:ascii="Times New Roman" w:eastAsia="Times New Roman" w:hAnsi="Times New Roman"/>
          <w:spacing w:val="-3"/>
        </w:rPr>
        <w:t>cfs</w:t>
      </w:r>
      <w:proofErr w:type="spellEnd"/>
      <w:r w:rsidR="00E621CB" w:rsidRPr="00E62EDB">
        <w:rPr>
          <w:rFonts w:ascii="Times New Roman" w:eastAsia="Times New Roman" w:hAnsi="Times New Roman"/>
          <w:spacing w:val="-3"/>
        </w:rPr>
        <w:t xml:space="preserve">) </w:t>
      </w:r>
      <w:proofErr w:type="gramStart"/>
      <w:r w:rsidR="00D42A24" w:rsidRPr="00E62EDB">
        <w:rPr>
          <w:rFonts w:ascii="Times New Roman" w:eastAsia="Times New Roman" w:hAnsi="Times New Roman"/>
          <w:spacing w:val="-3"/>
        </w:rPr>
        <w:t>in excess of</w:t>
      </w:r>
      <w:proofErr w:type="gramEnd"/>
      <w:r w:rsidR="00D42A24" w:rsidRPr="00E62EDB">
        <w:rPr>
          <w:rFonts w:ascii="Times New Roman" w:eastAsia="Times New Roman" w:hAnsi="Times New Roman"/>
          <w:spacing w:val="-3"/>
        </w:rPr>
        <w:t xml:space="preserve"> the</w:t>
      </w:r>
      <w:r w:rsidR="008A2390" w:rsidRPr="00E62EDB">
        <w:rPr>
          <w:rFonts w:ascii="Times New Roman" w:eastAsia="Times New Roman" w:hAnsi="Times New Roman"/>
          <w:spacing w:val="-3"/>
        </w:rPr>
        <w:t>ir BCWU</w:t>
      </w:r>
      <w:r w:rsidR="00D42A24" w:rsidRPr="00E62EDB">
        <w:rPr>
          <w:rFonts w:ascii="Times New Roman" w:eastAsia="Times New Roman" w:hAnsi="Times New Roman"/>
          <w:spacing w:val="-3"/>
        </w:rPr>
        <w:t xml:space="preserve"> </w:t>
      </w:r>
      <w:r w:rsidR="00B549E7" w:rsidRPr="00E62EDB">
        <w:rPr>
          <w:rFonts w:ascii="Times New Roman" w:hAnsi="Times New Roman"/>
        </w:rPr>
        <w:t xml:space="preserve">in accordance with </w:t>
      </w:r>
      <w:r w:rsidR="00E621CB" w:rsidRPr="00E62EDB">
        <w:rPr>
          <w:rFonts w:ascii="Times New Roman" w:hAnsi="Times New Roman"/>
        </w:rPr>
        <w:t>section 3.2</w:t>
      </w:r>
      <w:r w:rsidR="00D42A24" w:rsidRPr="00E62EDB">
        <w:rPr>
          <w:rFonts w:ascii="Times New Roman" w:hAnsi="Times New Roman"/>
        </w:rPr>
        <w:t>, as applicable</w:t>
      </w:r>
      <w:r w:rsidR="003B2C0E" w:rsidRPr="00E62EDB">
        <w:rPr>
          <w:rFonts w:ascii="Times New Roman" w:hAnsi="Times New Roman"/>
        </w:rPr>
        <w:t>.</w:t>
      </w:r>
    </w:p>
    <w:p w14:paraId="1CBE8AE2" w14:textId="77777777" w:rsidR="009E0103" w:rsidRPr="00E62EDB" w:rsidRDefault="009E0103" w:rsidP="009E0103">
      <w:pPr>
        <w:pStyle w:val="ListParagraph"/>
        <w:spacing w:after="160" w:line="259" w:lineRule="auto"/>
        <w:rPr>
          <w:rFonts w:ascii="Times New Roman" w:hAnsi="Times New Roman"/>
        </w:rPr>
      </w:pPr>
    </w:p>
    <w:p w14:paraId="56B588D6" w14:textId="19670E83" w:rsidR="00D42A24" w:rsidRDefault="00D42A24" w:rsidP="00E62665">
      <w:pPr>
        <w:pStyle w:val="ListParagraph"/>
        <w:numPr>
          <w:ilvl w:val="0"/>
          <w:numId w:val="2"/>
        </w:numPr>
        <w:spacing w:after="160" w:line="259" w:lineRule="auto"/>
        <w:rPr>
          <w:rFonts w:ascii="Times New Roman" w:hAnsi="Times New Roman"/>
        </w:rPr>
      </w:pPr>
      <w:r w:rsidRPr="00E62EDB">
        <w:rPr>
          <w:rFonts w:ascii="Times New Roman" w:hAnsi="Times New Roman"/>
        </w:rPr>
        <w:t xml:space="preserve">An estimate of the benefits of </w:t>
      </w:r>
      <w:r w:rsidR="004E0643" w:rsidRPr="00E62EDB">
        <w:rPr>
          <w:rFonts w:ascii="Times New Roman" w:hAnsi="Times New Roman"/>
        </w:rPr>
        <w:t>each</w:t>
      </w:r>
      <w:r w:rsidRPr="00DB16B3">
        <w:rPr>
          <w:rFonts w:ascii="Times New Roman" w:hAnsi="Times New Roman"/>
        </w:rPr>
        <w:t xml:space="preserve"> project</w:t>
      </w:r>
      <w:r w:rsidR="004E0643">
        <w:rPr>
          <w:rFonts w:ascii="Times New Roman" w:hAnsi="Times New Roman"/>
        </w:rPr>
        <w:t xml:space="preserve"> or strategy</w:t>
      </w:r>
      <w:r w:rsidRPr="00DB16B3">
        <w:rPr>
          <w:rFonts w:ascii="Times New Roman" w:hAnsi="Times New Roman"/>
        </w:rPr>
        <w:t xml:space="preserve"> to the MFL </w:t>
      </w:r>
      <w:r w:rsidR="00B549E7">
        <w:rPr>
          <w:rFonts w:ascii="Times New Roman" w:hAnsi="Times New Roman"/>
        </w:rPr>
        <w:t xml:space="preserve">Recovery </w:t>
      </w:r>
      <w:r>
        <w:rPr>
          <w:rFonts w:ascii="Times New Roman" w:hAnsi="Times New Roman"/>
        </w:rPr>
        <w:t>Points</w:t>
      </w:r>
      <w:r w:rsidRPr="00DB16B3">
        <w:rPr>
          <w:rFonts w:ascii="Times New Roman" w:hAnsi="Times New Roman"/>
        </w:rPr>
        <w:t xml:space="preserve"> </w:t>
      </w:r>
      <w:r w:rsidR="004E0643">
        <w:rPr>
          <w:rFonts w:ascii="Times New Roman" w:hAnsi="Times New Roman"/>
        </w:rPr>
        <w:t>including</w:t>
      </w:r>
      <w:r w:rsidRPr="00DB16B3">
        <w:rPr>
          <w:rFonts w:ascii="Times New Roman" w:hAnsi="Times New Roman"/>
        </w:rPr>
        <w:t xml:space="preserve"> all necessary supporting information used to calculate th</w:t>
      </w:r>
      <w:r w:rsidR="00E83AC5">
        <w:rPr>
          <w:rFonts w:ascii="Times New Roman" w:hAnsi="Times New Roman"/>
        </w:rPr>
        <w:t>e</w:t>
      </w:r>
      <w:r w:rsidRPr="00DB16B3">
        <w:rPr>
          <w:rFonts w:ascii="Times New Roman" w:hAnsi="Times New Roman"/>
        </w:rPr>
        <w:t xml:space="preserve"> benefits</w:t>
      </w:r>
      <w:r>
        <w:rPr>
          <w:rFonts w:ascii="Times New Roman" w:hAnsi="Times New Roman"/>
        </w:rPr>
        <w:t xml:space="preserve"> and a proposed method for ensuring the project achieves the anticipated benefit</w:t>
      </w:r>
      <w:r w:rsidR="003B2C0E">
        <w:rPr>
          <w:rFonts w:ascii="Times New Roman" w:hAnsi="Times New Roman"/>
        </w:rPr>
        <w:t>.</w:t>
      </w:r>
    </w:p>
    <w:p w14:paraId="446F1075" w14:textId="77777777" w:rsidR="009E0103" w:rsidRPr="00DB16B3" w:rsidRDefault="009E0103" w:rsidP="009E0103">
      <w:pPr>
        <w:pStyle w:val="ListParagraph"/>
        <w:spacing w:after="160" w:line="259" w:lineRule="auto"/>
        <w:rPr>
          <w:rFonts w:ascii="Times New Roman" w:hAnsi="Times New Roman"/>
        </w:rPr>
      </w:pPr>
    </w:p>
    <w:p w14:paraId="0D4F6771" w14:textId="4315529B" w:rsidR="005509AE" w:rsidRPr="00E62EDB" w:rsidRDefault="005509AE" w:rsidP="00E62665">
      <w:pPr>
        <w:pStyle w:val="ListParagraph"/>
        <w:numPr>
          <w:ilvl w:val="0"/>
          <w:numId w:val="2"/>
        </w:numPr>
        <w:spacing w:after="160" w:line="259" w:lineRule="auto"/>
        <w:rPr>
          <w:rFonts w:ascii="Times New Roman" w:hAnsi="Times New Roman"/>
        </w:rPr>
      </w:pPr>
      <w:r>
        <w:rPr>
          <w:rFonts w:ascii="Times New Roman" w:hAnsi="Times New Roman"/>
        </w:rPr>
        <w:t>For offset projects im</w:t>
      </w:r>
      <w:r w:rsidRPr="00E62EDB">
        <w:rPr>
          <w:rFonts w:ascii="Times New Roman" w:hAnsi="Times New Roman"/>
        </w:rPr>
        <w:t xml:space="preserve">plemented by a party other than the </w:t>
      </w:r>
      <w:r w:rsidR="51601D9A" w:rsidRPr="00E62EDB">
        <w:rPr>
          <w:rFonts w:ascii="Times New Roman" w:hAnsi="Times New Roman"/>
        </w:rPr>
        <w:t>p</w:t>
      </w:r>
      <w:r w:rsidRPr="00E62EDB">
        <w:rPr>
          <w:rFonts w:ascii="Times New Roman" w:hAnsi="Times New Roman"/>
        </w:rPr>
        <w:t>ermittee</w:t>
      </w:r>
      <w:r w:rsidR="00F2113E" w:rsidRPr="00E62EDB">
        <w:rPr>
          <w:rFonts w:ascii="Times New Roman" w:hAnsi="Times New Roman"/>
        </w:rPr>
        <w:t xml:space="preserve"> (</w:t>
      </w:r>
      <w:r w:rsidR="00D51596" w:rsidRPr="00E62EDB">
        <w:rPr>
          <w:rFonts w:ascii="Times New Roman" w:hAnsi="Times New Roman"/>
        </w:rPr>
        <w:t>e</w:t>
      </w:r>
      <w:r w:rsidR="00F2113E" w:rsidRPr="00E62EDB">
        <w:rPr>
          <w:rFonts w:ascii="Times New Roman" w:hAnsi="Times New Roman"/>
        </w:rPr>
        <w:t>.</w:t>
      </w:r>
      <w:r w:rsidR="00D51596" w:rsidRPr="00E62EDB">
        <w:rPr>
          <w:rFonts w:ascii="Times New Roman" w:hAnsi="Times New Roman"/>
        </w:rPr>
        <w:t>g</w:t>
      </w:r>
      <w:r w:rsidR="00F2113E" w:rsidRPr="00E62EDB">
        <w:rPr>
          <w:rFonts w:ascii="Times New Roman" w:hAnsi="Times New Roman"/>
        </w:rPr>
        <w:t>., one of the Districts)</w:t>
      </w:r>
      <w:r w:rsidRPr="00E62EDB">
        <w:rPr>
          <w:rFonts w:ascii="Times New Roman" w:hAnsi="Times New Roman"/>
        </w:rPr>
        <w:t xml:space="preserve">, the </w:t>
      </w:r>
      <w:r w:rsidR="0CEB0F58" w:rsidRPr="00E62EDB">
        <w:rPr>
          <w:rFonts w:ascii="Times New Roman" w:hAnsi="Times New Roman"/>
        </w:rPr>
        <w:t>p</w:t>
      </w:r>
      <w:r w:rsidR="24575A5C" w:rsidRPr="00E62EDB">
        <w:rPr>
          <w:rFonts w:ascii="Times New Roman" w:hAnsi="Times New Roman"/>
        </w:rPr>
        <w:t>ermittee</w:t>
      </w:r>
      <w:r w:rsidRPr="00E62EDB">
        <w:rPr>
          <w:rFonts w:ascii="Times New Roman" w:hAnsi="Times New Roman"/>
        </w:rPr>
        <w:t xml:space="preserve"> shall provide a copy of the participation agreement between the </w:t>
      </w:r>
      <w:r w:rsidR="2991CF70" w:rsidRPr="00E62EDB">
        <w:rPr>
          <w:rFonts w:ascii="Times New Roman" w:hAnsi="Times New Roman"/>
        </w:rPr>
        <w:t>p</w:t>
      </w:r>
      <w:r w:rsidRPr="00E62EDB">
        <w:rPr>
          <w:rFonts w:ascii="Times New Roman" w:hAnsi="Times New Roman"/>
        </w:rPr>
        <w:t xml:space="preserve">ermittee and the other party, which must include the project description, total estimated </w:t>
      </w:r>
      <w:r w:rsidRPr="00E62EDB">
        <w:rPr>
          <w:rFonts w:ascii="Times New Roman" w:hAnsi="Times New Roman"/>
        </w:rPr>
        <w:lastRenderedPageBreak/>
        <w:t xml:space="preserve">benefits of the project, </w:t>
      </w:r>
      <w:r w:rsidR="7B7AEA3B" w:rsidRPr="00E62EDB">
        <w:rPr>
          <w:rFonts w:ascii="Times New Roman" w:hAnsi="Times New Roman"/>
        </w:rPr>
        <w:t xml:space="preserve">methods for ensuring the project </w:t>
      </w:r>
      <w:r w:rsidR="008A2390" w:rsidRPr="00E62EDB">
        <w:rPr>
          <w:rFonts w:ascii="Times New Roman" w:hAnsi="Times New Roman"/>
        </w:rPr>
        <w:t xml:space="preserve">will </w:t>
      </w:r>
      <w:r w:rsidR="7B7AEA3B" w:rsidRPr="00E62EDB">
        <w:rPr>
          <w:rFonts w:ascii="Times New Roman" w:hAnsi="Times New Roman"/>
        </w:rPr>
        <w:t xml:space="preserve">achieve the anticipated benefits, </w:t>
      </w:r>
      <w:r w:rsidRPr="00E62EDB">
        <w:rPr>
          <w:rFonts w:ascii="Times New Roman" w:hAnsi="Times New Roman"/>
        </w:rPr>
        <w:t xml:space="preserve">and total </w:t>
      </w:r>
      <w:r w:rsidR="001A59CD" w:rsidRPr="00E62EDB">
        <w:rPr>
          <w:rFonts w:ascii="Times New Roman" w:hAnsi="Times New Roman"/>
        </w:rPr>
        <w:t xml:space="preserve">offset </w:t>
      </w:r>
      <w:r w:rsidRPr="00E62EDB">
        <w:rPr>
          <w:rFonts w:ascii="Times New Roman" w:hAnsi="Times New Roman"/>
        </w:rPr>
        <w:t xml:space="preserve">benefit credited to the </w:t>
      </w:r>
      <w:r w:rsidR="3CF1E58A" w:rsidRPr="00E62EDB">
        <w:rPr>
          <w:rFonts w:ascii="Times New Roman" w:hAnsi="Times New Roman"/>
        </w:rPr>
        <w:t>p</w:t>
      </w:r>
      <w:r w:rsidR="24575A5C" w:rsidRPr="00E62EDB">
        <w:rPr>
          <w:rFonts w:ascii="Times New Roman" w:hAnsi="Times New Roman"/>
        </w:rPr>
        <w:t>ermittee</w:t>
      </w:r>
      <w:r w:rsidR="006A0C77" w:rsidRPr="00E62EDB">
        <w:rPr>
          <w:rFonts w:ascii="Times New Roman" w:hAnsi="Times New Roman"/>
        </w:rPr>
        <w:t>.</w:t>
      </w:r>
    </w:p>
    <w:p w14:paraId="65215B73" w14:textId="77777777" w:rsidR="00694932" w:rsidRPr="00E62EDB" w:rsidRDefault="00694932" w:rsidP="00694932">
      <w:pPr>
        <w:pStyle w:val="ListParagraph"/>
        <w:rPr>
          <w:rFonts w:ascii="Times New Roman" w:hAnsi="Times New Roman"/>
        </w:rPr>
      </w:pPr>
    </w:p>
    <w:p w14:paraId="797898EF" w14:textId="0DDB5DCE" w:rsidR="00002520" w:rsidRPr="00E62EDB" w:rsidRDefault="00002520" w:rsidP="00E62665">
      <w:pPr>
        <w:pStyle w:val="ListParagraph"/>
        <w:numPr>
          <w:ilvl w:val="0"/>
          <w:numId w:val="2"/>
        </w:numPr>
        <w:spacing w:after="160" w:line="259" w:lineRule="auto"/>
        <w:rPr>
          <w:rFonts w:ascii="Times New Roman" w:hAnsi="Times New Roman"/>
        </w:rPr>
      </w:pPr>
      <w:r w:rsidRPr="00E62EDB">
        <w:rPr>
          <w:rFonts w:ascii="Times New Roman" w:hAnsi="Times New Roman"/>
        </w:rPr>
        <w:t>A</w:t>
      </w:r>
      <w:r w:rsidR="008A14E9" w:rsidRPr="00E62EDB">
        <w:rPr>
          <w:rFonts w:ascii="Times New Roman" w:hAnsi="Times New Roman"/>
        </w:rPr>
        <w:t xml:space="preserve"> </w:t>
      </w:r>
      <w:r w:rsidR="0037290A" w:rsidRPr="00E62EDB">
        <w:rPr>
          <w:rFonts w:ascii="Times New Roman" w:hAnsi="Times New Roman"/>
        </w:rPr>
        <w:t xml:space="preserve">water conservation plan consistent </w:t>
      </w:r>
      <w:r w:rsidR="00F553B8" w:rsidRPr="00E62EDB">
        <w:rPr>
          <w:rFonts w:ascii="Times New Roman" w:hAnsi="Times New Roman"/>
        </w:rPr>
        <w:t xml:space="preserve">with implementation of water conservation elements and reporting requirements </w:t>
      </w:r>
      <w:r w:rsidR="00CF5F40" w:rsidRPr="00E62EDB">
        <w:rPr>
          <w:rFonts w:ascii="Times New Roman" w:hAnsi="Times New Roman"/>
        </w:rPr>
        <w:t>unless previously submitted as required in</w:t>
      </w:r>
      <w:r w:rsidR="00F553B8" w:rsidRPr="00E62EDB">
        <w:rPr>
          <w:rFonts w:ascii="Times New Roman" w:hAnsi="Times New Roman"/>
        </w:rPr>
        <w:t xml:space="preserve"> </w:t>
      </w:r>
      <w:r w:rsidR="007750E7" w:rsidRPr="00E62EDB">
        <w:rPr>
          <w:rFonts w:ascii="Times New Roman" w:hAnsi="Times New Roman"/>
        </w:rPr>
        <w:t>s</w:t>
      </w:r>
      <w:r w:rsidR="00F553B8" w:rsidRPr="00E62EDB">
        <w:rPr>
          <w:rFonts w:ascii="Times New Roman" w:hAnsi="Times New Roman"/>
        </w:rPr>
        <w:t>ection 5.0</w:t>
      </w:r>
      <w:r w:rsidR="00BD6844" w:rsidRPr="00E62EDB">
        <w:rPr>
          <w:rFonts w:ascii="Times New Roman" w:hAnsi="Times New Roman"/>
        </w:rPr>
        <w:t>.</w:t>
      </w:r>
    </w:p>
    <w:p w14:paraId="4C48E151" w14:textId="77777777" w:rsidR="009E0103" w:rsidRPr="00E62EDB" w:rsidRDefault="009E0103" w:rsidP="009E0103">
      <w:pPr>
        <w:pStyle w:val="ListParagraph"/>
        <w:spacing w:after="160" w:line="259" w:lineRule="auto"/>
        <w:rPr>
          <w:rFonts w:ascii="Times New Roman" w:hAnsi="Times New Roman"/>
        </w:rPr>
      </w:pPr>
    </w:p>
    <w:p w14:paraId="3A400A88" w14:textId="18786BFC" w:rsidR="00D42A24" w:rsidRPr="00E62EDB" w:rsidRDefault="00D42A24" w:rsidP="00E62665">
      <w:pPr>
        <w:pStyle w:val="ListParagraph"/>
        <w:numPr>
          <w:ilvl w:val="0"/>
          <w:numId w:val="2"/>
        </w:numPr>
        <w:spacing w:after="160" w:line="259" w:lineRule="auto"/>
        <w:rPr>
          <w:rFonts w:ascii="Times New Roman" w:hAnsi="Times New Roman"/>
        </w:rPr>
      </w:pPr>
      <w:r w:rsidRPr="00E62EDB">
        <w:rPr>
          <w:rFonts w:ascii="Times New Roman" w:hAnsi="Times New Roman"/>
        </w:rPr>
        <w:t>A schedule for implementation of the projects and strategies including a start and completion date</w:t>
      </w:r>
      <w:r w:rsidR="004E0643" w:rsidRPr="00E62EDB">
        <w:rPr>
          <w:rFonts w:ascii="Times New Roman" w:hAnsi="Times New Roman"/>
        </w:rPr>
        <w:t>.</w:t>
      </w:r>
      <w:r w:rsidRPr="00E62EDB">
        <w:rPr>
          <w:rFonts w:ascii="Times New Roman" w:hAnsi="Times New Roman"/>
        </w:rPr>
        <w:t xml:space="preserve"> </w:t>
      </w:r>
      <w:r w:rsidR="004E0643" w:rsidRPr="00E62EDB">
        <w:rPr>
          <w:rFonts w:ascii="Times New Roman" w:hAnsi="Times New Roman"/>
        </w:rPr>
        <w:t>T</w:t>
      </w:r>
      <w:r w:rsidRPr="00E62EDB">
        <w:rPr>
          <w:rFonts w:ascii="Times New Roman" w:hAnsi="Times New Roman"/>
        </w:rPr>
        <w:t xml:space="preserve">he </w:t>
      </w:r>
      <w:r w:rsidR="004E0643" w:rsidRPr="00E62EDB">
        <w:rPr>
          <w:rFonts w:ascii="Times New Roman" w:hAnsi="Times New Roman"/>
        </w:rPr>
        <w:t>completion date</w:t>
      </w:r>
      <w:r w:rsidRPr="00E62EDB">
        <w:rPr>
          <w:rFonts w:ascii="Times New Roman" w:hAnsi="Times New Roman"/>
        </w:rPr>
        <w:t xml:space="preserve"> should be as soon as </w:t>
      </w:r>
      <w:r w:rsidR="004E0643" w:rsidRPr="00E62EDB">
        <w:rPr>
          <w:rFonts w:ascii="Times New Roman" w:hAnsi="Times New Roman"/>
        </w:rPr>
        <w:t>feasible</w:t>
      </w:r>
      <w:r w:rsidR="008E61BA" w:rsidRPr="00E62EDB">
        <w:rPr>
          <w:rFonts w:ascii="Times New Roman" w:hAnsi="Times New Roman"/>
        </w:rPr>
        <w:t>,</w:t>
      </w:r>
      <w:r w:rsidR="00D332B3" w:rsidRPr="00E62EDB">
        <w:rPr>
          <w:rFonts w:ascii="Times New Roman" w:hAnsi="Times New Roman"/>
        </w:rPr>
        <w:t xml:space="preserve"> </w:t>
      </w:r>
      <w:r w:rsidRPr="00E62EDB">
        <w:rPr>
          <w:rFonts w:ascii="Times New Roman" w:hAnsi="Times New Roman"/>
        </w:rPr>
        <w:t xml:space="preserve">and </w:t>
      </w:r>
      <w:r w:rsidR="00F01E91" w:rsidRPr="00E62EDB">
        <w:rPr>
          <w:rFonts w:ascii="Times New Roman" w:hAnsi="Times New Roman"/>
        </w:rPr>
        <w:t>consistent with the requirements for offsetting impacts as described in sections 3.1 and 3.2 for Existing and New Uses, respectively</w:t>
      </w:r>
      <w:r w:rsidRPr="00E62EDB">
        <w:rPr>
          <w:rFonts w:ascii="Times New Roman" w:hAnsi="Times New Roman"/>
        </w:rPr>
        <w:t xml:space="preserve">. </w:t>
      </w:r>
      <w:r w:rsidR="41EC38A8" w:rsidRPr="00E62EDB">
        <w:rPr>
          <w:rFonts w:ascii="Times New Roman" w:eastAsia="Times New Roman" w:hAnsi="Times New Roman"/>
        </w:rPr>
        <w:t xml:space="preserve">For offsets that will be completed during the duration of the permit, </w:t>
      </w:r>
      <w:r w:rsidR="5F196079" w:rsidRPr="00E62EDB">
        <w:rPr>
          <w:rFonts w:ascii="Times New Roman" w:hAnsi="Times New Roman"/>
        </w:rPr>
        <w:t>t</w:t>
      </w:r>
      <w:r w:rsidR="6BBB502B" w:rsidRPr="00E62EDB">
        <w:rPr>
          <w:rFonts w:ascii="Times New Roman" w:hAnsi="Times New Roman"/>
        </w:rPr>
        <w:t>he</w:t>
      </w:r>
      <w:r w:rsidRPr="00E62EDB">
        <w:rPr>
          <w:rFonts w:ascii="Times New Roman" w:hAnsi="Times New Roman"/>
        </w:rPr>
        <w:t xml:space="preserve"> schedule should </w:t>
      </w:r>
      <w:r w:rsidR="00B877A1" w:rsidRPr="00E62EDB">
        <w:rPr>
          <w:rFonts w:ascii="Times New Roman" w:hAnsi="Times New Roman"/>
        </w:rPr>
        <w:t>include at a minimum 5-year milestones and</w:t>
      </w:r>
      <w:r w:rsidRPr="00E62EDB">
        <w:rPr>
          <w:rFonts w:ascii="Times New Roman" w:hAnsi="Times New Roman"/>
        </w:rPr>
        <w:t xml:space="preserve"> </w:t>
      </w:r>
      <w:r w:rsidR="00E83AC5" w:rsidRPr="00E62EDB">
        <w:rPr>
          <w:rFonts w:ascii="Times New Roman" w:hAnsi="Times New Roman"/>
        </w:rPr>
        <w:t xml:space="preserve">major </w:t>
      </w:r>
      <w:r w:rsidRPr="00E62EDB">
        <w:rPr>
          <w:rFonts w:ascii="Times New Roman" w:hAnsi="Times New Roman"/>
        </w:rPr>
        <w:t xml:space="preserve">milestones, such as permitting, design, bidding, </w:t>
      </w:r>
      <w:r w:rsidR="004E0643" w:rsidRPr="00E62EDB">
        <w:rPr>
          <w:rFonts w:ascii="Times New Roman" w:hAnsi="Times New Roman"/>
        </w:rPr>
        <w:t xml:space="preserve">start and end of construction, </w:t>
      </w:r>
      <w:r w:rsidRPr="00E62EDB">
        <w:rPr>
          <w:rFonts w:ascii="Times New Roman" w:hAnsi="Times New Roman"/>
        </w:rPr>
        <w:t xml:space="preserve">etc. </w:t>
      </w:r>
    </w:p>
    <w:p w14:paraId="63B4074A" w14:textId="423A7C6E" w:rsidR="4D8FE86D" w:rsidRDefault="4D8FE86D">
      <w:pPr>
        <w:rPr>
          <w:rFonts w:eastAsia="Times New Roman"/>
          <w:szCs w:val="24"/>
        </w:rPr>
      </w:pPr>
      <w:bookmarkStart w:id="20" w:name="_Hlk89673691"/>
      <w:r w:rsidRPr="6C575563">
        <w:rPr>
          <w:rFonts w:eastAsia="Times New Roman"/>
          <w:szCs w:val="24"/>
        </w:rPr>
        <w:t>Existing water supply or water resource development projects (such as aquifer recharge, impact offsets as described in rule 62-40.416(7), F.A.C., or substitution credits as described in rule 62-40.416(8), F.A.C.</w:t>
      </w:r>
      <w:r w:rsidR="7D69ABC2" w:rsidRPr="6C575563">
        <w:rPr>
          <w:rFonts w:eastAsia="Times New Roman"/>
          <w:szCs w:val="24"/>
        </w:rPr>
        <w:t>)</w:t>
      </w:r>
      <w:r w:rsidRPr="6C575563">
        <w:rPr>
          <w:rFonts w:eastAsia="Times New Roman"/>
          <w:szCs w:val="24"/>
        </w:rPr>
        <w:t xml:space="preserve"> shall not be considered an offset unless the project and water resource benefit </w:t>
      </w:r>
      <w:r w:rsidR="5AF97F89" w:rsidRPr="6C575563">
        <w:rPr>
          <w:rFonts w:eastAsia="Times New Roman"/>
          <w:szCs w:val="24"/>
        </w:rPr>
        <w:t>was</w:t>
      </w:r>
      <w:r w:rsidRPr="6C575563">
        <w:rPr>
          <w:rFonts w:eastAsia="Times New Roman"/>
          <w:szCs w:val="24"/>
        </w:rPr>
        <w:t xml:space="preserve"> incorporated into the permit prior to </w:t>
      </w:r>
      <w:r w:rsidR="00CC0906" w:rsidRPr="00E62EDB">
        <w:t>[</w:t>
      </w:r>
      <w:r w:rsidR="00CC0906" w:rsidRPr="00E62EDB">
        <w:rPr>
          <w:i/>
          <w:iCs/>
        </w:rPr>
        <w:t>effective date</w:t>
      </w:r>
      <w:r w:rsidR="00CC0906" w:rsidRPr="00E62EDB">
        <w:t>]</w:t>
      </w:r>
      <w:r w:rsidRPr="6C575563">
        <w:rPr>
          <w:rFonts w:eastAsia="Times New Roman"/>
          <w:szCs w:val="24"/>
        </w:rPr>
        <w:t>.</w:t>
      </w:r>
    </w:p>
    <w:p w14:paraId="7C1851C4" w14:textId="31443233" w:rsidR="1113ABA5" w:rsidRDefault="1113ABA5"/>
    <w:p w14:paraId="7A576F1F" w14:textId="04ED3DDC" w:rsidR="00D42A24" w:rsidRDefault="00D42A24" w:rsidP="5179B04F">
      <w:r w:rsidRPr="5179B04F">
        <w:t xml:space="preserve">Upon approval by the District, the </w:t>
      </w:r>
      <w:r w:rsidR="004D08AE" w:rsidRPr="004D08AE">
        <w:t>Impact Offset Plan</w:t>
      </w:r>
      <w:r w:rsidRPr="5179B04F">
        <w:t xml:space="preserve"> shall be made part of the permit</w:t>
      </w:r>
      <w:r w:rsidR="000754DB">
        <w:t>.</w:t>
      </w:r>
    </w:p>
    <w:bookmarkEnd w:id="20"/>
    <w:p w14:paraId="074F0428" w14:textId="77777777" w:rsidR="00D42A24" w:rsidRDefault="00D42A24" w:rsidP="00D42A24">
      <w:pPr>
        <w:rPr>
          <w:szCs w:val="24"/>
        </w:rPr>
      </w:pPr>
    </w:p>
    <w:p w14:paraId="7D5F2ACD" w14:textId="77777777" w:rsidR="00D42A24" w:rsidRPr="00C93C54" w:rsidRDefault="00C93C54" w:rsidP="00914BA1">
      <w:pPr>
        <w:pStyle w:val="Heading1"/>
        <w:jc w:val="left"/>
      </w:pPr>
      <w:bookmarkStart w:id="21" w:name="_Toc168488138"/>
      <w:r>
        <w:t>4.0</w:t>
      </w:r>
      <w:r w:rsidR="00FC15BF">
        <w:t xml:space="preserve"> </w:t>
      </w:r>
      <w:r w:rsidR="00D42A24">
        <w:t>Temporary Allocations</w:t>
      </w:r>
      <w:bookmarkEnd w:id="21"/>
    </w:p>
    <w:p w14:paraId="22F0C170" w14:textId="77777777" w:rsidR="00BA0DC7" w:rsidRDefault="00BA0DC7" w:rsidP="00D42A24">
      <w:pPr>
        <w:pStyle w:val="ListParagraph"/>
        <w:kinsoku w:val="0"/>
        <w:overflowPunct w:val="0"/>
        <w:autoSpaceDE w:val="0"/>
        <w:autoSpaceDN w:val="0"/>
        <w:adjustRightInd w:val="0"/>
        <w:spacing w:after="0" w:line="240" w:lineRule="auto"/>
        <w:ind w:left="0"/>
        <w:rPr>
          <w:rFonts w:ascii="Times New Roman" w:hAnsi="Times New Roman"/>
        </w:rPr>
      </w:pPr>
    </w:p>
    <w:p w14:paraId="6F5EA054" w14:textId="0AE0DBCB" w:rsidR="00D932AB" w:rsidRPr="00E62EDB" w:rsidRDefault="00601894" w:rsidP="00D42A24">
      <w:pPr>
        <w:pStyle w:val="ListParagraph"/>
        <w:kinsoku w:val="0"/>
        <w:overflowPunct w:val="0"/>
        <w:autoSpaceDE w:val="0"/>
        <w:autoSpaceDN w:val="0"/>
        <w:adjustRightInd w:val="0"/>
        <w:spacing w:after="0" w:line="240" w:lineRule="auto"/>
        <w:ind w:left="0"/>
        <w:rPr>
          <w:rFonts w:ascii="Times New Roman" w:hAnsi="Times New Roman"/>
        </w:rPr>
      </w:pPr>
      <w:r w:rsidRPr="00E62EDB">
        <w:rPr>
          <w:rFonts w:ascii="Times New Roman" w:hAnsi="Times New Roman"/>
        </w:rPr>
        <w:t>A</w:t>
      </w:r>
      <w:r w:rsidR="00EB0A73" w:rsidRPr="00E62EDB">
        <w:rPr>
          <w:rFonts w:ascii="Times New Roman" w:hAnsi="Times New Roman"/>
        </w:rPr>
        <w:t>n applicant or</w:t>
      </w:r>
      <w:r w:rsidR="00D42A24" w:rsidRPr="00E62EDB">
        <w:rPr>
          <w:rFonts w:ascii="Times New Roman" w:hAnsi="Times New Roman"/>
        </w:rPr>
        <w:t xml:space="preserve"> permittee </w:t>
      </w:r>
      <w:r w:rsidR="00927BC0" w:rsidRPr="00E62EDB">
        <w:rPr>
          <w:rFonts w:ascii="Times New Roman" w:hAnsi="Times New Roman"/>
        </w:rPr>
        <w:t>with a</w:t>
      </w:r>
      <w:r w:rsidR="00FA6BCB" w:rsidRPr="00E62EDB">
        <w:rPr>
          <w:rFonts w:ascii="Times New Roman" w:hAnsi="Times New Roman"/>
        </w:rPr>
        <w:t xml:space="preserve">n Existing Use or a New Use </w:t>
      </w:r>
      <w:r w:rsidR="00D42A24" w:rsidRPr="00E62EDB">
        <w:rPr>
          <w:rFonts w:ascii="Times New Roman" w:hAnsi="Times New Roman"/>
        </w:rPr>
        <w:t>that</w:t>
      </w:r>
      <w:r w:rsidR="567DF2DD" w:rsidRPr="00E62EDB">
        <w:rPr>
          <w:rFonts w:ascii="Times New Roman" w:hAnsi="Times New Roman"/>
        </w:rPr>
        <w:t xml:space="preserve"> meets all conditions for issuance excluding </w:t>
      </w:r>
      <w:r w:rsidR="00FE252D" w:rsidRPr="00E62EDB">
        <w:rPr>
          <w:rFonts w:ascii="Times New Roman" w:hAnsi="Times New Roman"/>
        </w:rPr>
        <w:t xml:space="preserve">meeting </w:t>
      </w:r>
      <w:r w:rsidR="00645671" w:rsidRPr="00E62EDB">
        <w:rPr>
          <w:rFonts w:ascii="Times New Roman" w:hAnsi="Times New Roman"/>
        </w:rPr>
        <w:t xml:space="preserve">their proportionate share of recovery at </w:t>
      </w:r>
      <w:r w:rsidR="00FE252D" w:rsidRPr="00E62EDB">
        <w:rPr>
          <w:rFonts w:ascii="Times New Roman" w:hAnsi="Times New Roman"/>
        </w:rPr>
        <w:t xml:space="preserve">the MFL </w:t>
      </w:r>
      <w:r w:rsidR="007D17AA" w:rsidRPr="00E62EDB">
        <w:rPr>
          <w:rFonts w:ascii="Times New Roman" w:hAnsi="Times New Roman"/>
        </w:rPr>
        <w:t>Recovery P</w:t>
      </w:r>
      <w:r w:rsidR="00FE252D" w:rsidRPr="00E62EDB">
        <w:rPr>
          <w:rFonts w:ascii="Times New Roman" w:hAnsi="Times New Roman"/>
        </w:rPr>
        <w:t>oints,</w:t>
      </w:r>
      <w:r w:rsidR="567DF2DD" w:rsidRPr="00E62EDB">
        <w:rPr>
          <w:rFonts w:ascii="Times New Roman" w:hAnsi="Times New Roman"/>
        </w:rPr>
        <w:t xml:space="preserve"> </w:t>
      </w:r>
      <w:r w:rsidR="00D42A24" w:rsidRPr="00E62EDB">
        <w:rPr>
          <w:rFonts w:ascii="Times New Roman" w:hAnsi="Times New Roman"/>
        </w:rPr>
        <w:t>upon permit renewal or modification</w:t>
      </w:r>
      <w:r w:rsidR="00AA7AF0" w:rsidRPr="00E62EDB">
        <w:rPr>
          <w:rFonts w:ascii="Times New Roman" w:hAnsi="Times New Roman"/>
        </w:rPr>
        <w:t>,</w:t>
      </w:r>
      <w:r w:rsidR="00D42A24" w:rsidRPr="00E62EDB">
        <w:rPr>
          <w:rFonts w:ascii="Times New Roman" w:hAnsi="Times New Roman"/>
        </w:rPr>
        <w:t xml:space="preserve"> </w:t>
      </w:r>
      <w:r w:rsidR="509B8E9B" w:rsidRPr="00E62EDB">
        <w:rPr>
          <w:rFonts w:ascii="Times New Roman" w:hAnsi="Times New Roman"/>
        </w:rPr>
        <w:t>may request</w:t>
      </w:r>
      <w:r w:rsidR="00D42A24" w:rsidRPr="00E62EDB">
        <w:rPr>
          <w:rFonts w:ascii="Times New Roman" w:hAnsi="Times New Roman"/>
        </w:rPr>
        <w:t xml:space="preserve"> a temporary allocation of groundwater not to exceed the permittee’s existing </w:t>
      </w:r>
      <w:r w:rsidR="00301F10" w:rsidRPr="00E62EDB">
        <w:rPr>
          <w:rFonts w:ascii="Times New Roman" w:hAnsi="Times New Roman"/>
        </w:rPr>
        <w:t xml:space="preserve">authorized allocations as of </w:t>
      </w:r>
      <w:r w:rsidR="00864258" w:rsidRPr="00E62EDB">
        <w:rPr>
          <w:rFonts w:ascii="Times New Roman" w:hAnsi="Times New Roman"/>
        </w:rPr>
        <w:t>[</w:t>
      </w:r>
      <w:r w:rsidR="00864258" w:rsidRPr="00E62EDB">
        <w:rPr>
          <w:rFonts w:ascii="Times New Roman" w:hAnsi="Times New Roman"/>
          <w:i/>
          <w:iCs/>
        </w:rPr>
        <w:t>effective date</w:t>
      </w:r>
      <w:r w:rsidR="00864258" w:rsidRPr="00E62EDB">
        <w:rPr>
          <w:rFonts w:ascii="Times New Roman" w:hAnsi="Times New Roman"/>
        </w:rPr>
        <w:t>]</w:t>
      </w:r>
      <w:r w:rsidR="00D42A24" w:rsidRPr="00E62EDB">
        <w:rPr>
          <w:rFonts w:ascii="Times New Roman" w:hAnsi="Times New Roman"/>
        </w:rPr>
        <w:t xml:space="preserve">. </w:t>
      </w:r>
    </w:p>
    <w:p w14:paraId="6DECB989" w14:textId="2A3DB6F3" w:rsidR="00D932AB" w:rsidRPr="00E62EDB" w:rsidRDefault="00D932AB" w:rsidP="00D42A24">
      <w:pPr>
        <w:pStyle w:val="ListParagraph"/>
        <w:kinsoku w:val="0"/>
        <w:overflowPunct w:val="0"/>
        <w:autoSpaceDE w:val="0"/>
        <w:autoSpaceDN w:val="0"/>
        <w:adjustRightInd w:val="0"/>
        <w:spacing w:after="0" w:line="240" w:lineRule="auto"/>
        <w:ind w:left="0"/>
        <w:rPr>
          <w:rFonts w:ascii="Times New Roman" w:hAnsi="Times New Roman"/>
        </w:rPr>
      </w:pPr>
    </w:p>
    <w:p w14:paraId="5890CA84" w14:textId="77777777" w:rsidR="00A928CB" w:rsidRPr="00E62EDB" w:rsidRDefault="00D932AB" w:rsidP="00D42A24">
      <w:pPr>
        <w:pStyle w:val="ListParagraph"/>
        <w:kinsoku w:val="0"/>
        <w:overflowPunct w:val="0"/>
        <w:autoSpaceDE w:val="0"/>
        <w:autoSpaceDN w:val="0"/>
        <w:adjustRightInd w:val="0"/>
        <w:spacing w:after="0" w:line="240" w:lineRule="auto"/>
        <w:ind w:left="0"/>
        <w:rPr>
          <w:rFonts w:ascii="Times New Roman" w:hAnsi="Times New Roman"/>
        </w:rPr>
      </w:pPr>
      <w:r w:rsidRPr="00E62EDB">
        <w:rPr>
          <w:rFonts w:ascii="Times New Roman" w:hAnsi="Times New Roman"/>
        </w:rPr>
        <w:t xml:space="preserve">To request a temporary allocation to facilitate implementation of projects and measures approved as a part of this recovery strategy or to comply with permit conditions in accordance with an MFL or MFL implementation strategy, the permittee </w:t>
      </w:r>
      <w:r w:rsidR="00A928CB" w:rsidRPr="00E62EDB">
        <w:rPr>
          <w:rFonts w:ascii="Times New Roman" w:hAnsi="Times New Roman"/>
        </w:rPr>
        <w:t xml:space="preserve">must have an approved Impact Offset Plan. </w:t>
      </w:r>
    </w:p>
    <w:p w14:paraId="1CA0602C" w14:textId="533E81D2" w:rsidR="00D932AB" w:rsidRPr="00E62EDB" w:rsidRDefault="00D932AB" w:rsidP="00D42A24">
      <w:pPr>
        <w:pStyle w:val="ListParagraph"/>
        <w:kinsoku w:val="0"/>
        <w:overflowPunct w:val="0"/>
        <w:autoSpaceDE w:val="0"/>
        <w:autoSpaceDN w:val="0"/>
        <w:adjustRightInd w:val="0"/>
        <w:spacing w:after="0" w:line="240" w:lineRule="auto"/>
        <w:ind w:left="0"/>
        <w:rPr>
          <w:rFonts w:ascii="Times New Roman" w:hAnsi="Times New Roman"/>
        </w:rPr>
      </w:pPr>
      <w:r w:rsidRPr="00E62EDB">
        <w:rPr>
          <w:rFonts w:ascii="Times New Roman" w:hAnsi="Times New Roman"/>
        </w:rPr>
        <w:t>The phasing of these temporary allocations shall be consistent with the permit conditions.</w:t>
      </w:r>
    </w:p>
    <w:p w14:paraId="08D9E548" w14:textId="77777777" w:rsidR="00D932AB" w:rsidRPr="00E62EDB" w:rsidRDefault="00D932AB" w:rsidP="00D42A24">
      <w:pPr>
        <w:pStyle w:val="ListParagraph"/>
        <w:kinsoku w:val="0"/>
        <w:overflowPunct w:val="0"/>
        <w:autoSpaceDE w:val="0"/>
        <w:autoSpaceDN w:val="0"/>
        <w:adjustRightInd w:val="0"/>
        <w:spacing w:after="0" w:line="240" w:lineRule="auto"/>
        <w:ind w:left="0"/>
        <w:rPr>
          <w:rFonts w:ascii="Times New Roman" w:hAnsi="Times New Roman"/>
        </w:rPr>
      </w:pPr>
    </w:p>
    <w:p w14:paraId="7BB15798" w14:textId="46A204EB" w:rsidR="00D42A24" w:rsidRPr="00E62EDB" w:rsidRDefault="00D932AB" w:rsidP="00D42A24">
      <w:pPr>
        <w:pStyle w:val="ListParagraph"/>
        <w:kinsoku w:val="0"/>
        <w:overflowPunct w:val="0"/>
        <w:autoSpaceDE w:val="0"/>
        <w:autoSpaceDN w:val="0"/>
        <w:adjustRightInd w:val="0"/>
        <w:spacing w:after="0" w:line="240" w:lineRule="auto"/>
        <w:ind w:left="0"/>
        <w:rPr>
          <w:rFonts w:ascii="Times New Roman" w:hAnsi="Times New Roman"/>
        </w:rPr>
      </w:pPr>
      <w:r w:rsidRPr="00E62EDB">
        <w:rPr>
          <w:rFonts w:ascii="Times New Roman" w:hAnsi="Times New Roman"/>
        </w:rPr>
        <w:t xml:space="preserve">The permit conditions governing the quantity, timing and duration of the temporary allocations shall be based on expected due diligence of the applicant as determined by applying the factors in 1 through </w:t>
      </w:r>
      <w:r w:rsidR="002A7E40" w:rsidRPr="00E62EDB">
        <w:rPr>
          <w:rFonts w:ascii="Times New Roman" w:hAnsi="Times New Roman"/>
        </w:rPr>
        <w:t xml:space="preserve">6 </w:t>
      </w:r>
      <w:r w:rsidRPr="00E62EDB">
        <w:rPr>
          <w:rFonts w:ascii="Times New Roman" w:hAnsi="Times New Roman"/>
        </w:rPr>
        <w:t xml:space="preserve">below, to implement the projects or measures in an expeditious manner. </w:t>
      </w:r>
    </w:p>
    <w:p w14:paraId="7E60EE23" w14:textId="77777777" w:rsidR="009E0103" w:rsidRPr="00E62EDB" w:rsidRDefault="009E0103" w:rsidP="00D42A24">
      <w:pPr>
        <w:pStyle w:val="ListParagraph"/>
        <w:kinsoku w:val="0"/>
        <w:overflowPunct w:val="0"/>
        <w:autoSpaceDE w:val="0"/>
        <w:autoSpaceDN w:val="0"/>
        <w:adjustRightInd w:val="0"/>
        <w:spacing w:after="0" w:line="240" w:lineRule="auto"/>
        <w:ind w:left="0"/>
        <w:rPr>
          <w:rFonts w:ascii="Times New Roman" w:hAnsi="Times New Roman"/>
        </w:rPr>
      </w:pPr>
    </w:p>
    <w:p w14:paraId="1D2EF1DA" w14:textId="77777777" w:rsidR="00AA6D25" w:rsidRPr="0061284D" w:rsidRDefault="00D42A24" w:rsidP="00E62665">
      <w:pPr>
        <w:pStyle w:val="ListParagraph"/>
        <w:numPr>
          <w:ilvl w:val="0"/>
          <w:numId w:val="3"/>
        </w:numPr>
        <w:kinsoku w:val="0"/>
        <w:overflowPunct w:val="0"/>
        <w:autoSpaceDE w:val="0"/>
        <w:autoSpaceDN w:val="0"/>
        <w:adjustRightInd w:val="0"/>
        <w:spacing w:after="0" w:line="240" w:lineRule="auto"/>
        <w:rPr>
          <w:rFonts w:ascii="Times New Roman" w:hAnsi="Times New Roman"/>
        </w:rPr>
      </w:pPr>
      <w:r w:rsidRPr="00E62EDB">
        <w:rPr>
          <w:rFonts w:ascii="Times New Roman" w:hAnsi="Times New Roman"/>
        </w:rPr>
        <w:t xml:space="preserve">The time </w:t>
      </w:r>
      <w:r w:rsidR="00AC0497" w:rsidRPr="00E62EDB">
        <w:rPr>
          <w:rFonts w:ascii="Times New Roman" w:hAnsi="Times New Roman"/>
        </w:rPr>
        <w:t xml:space="preserve">required </w:t>
      </w:r>
      <w:r w:rsidRPr="00E62EDB">
        <w:rPr>
          <w:rFonts w:ascii="Times New Roman" w:hAnsi="Times New Roman"/>
        </w:rPr>
        <w:t>for design, receipt of necessary authorizations, and construction</w:t>
      </w:r>
      <w:r w:rsidRPr="0061284D">
        <w:rPr>
          <w:rFonts w:ascii="Times New Roman" w:hAnsi="Times New Roman"/>
        </w:rPr>
        <w:t xml:space="preserve"> of the alternative supply or </w:t>
      </w:r>
      <w:r w:rsidR="00AC0497" w:rsidRPr="0061284D">
        <w:rPr>
          <w:rFonts w:ascii="Times New Roman" w:hAnsi="Times New Roman"/>
        </w:rPr>
        <w:t>offset</w:t>
      </w:r>
      <w:r w:rsidR="2FEE0134" w:rsidRPr="0061284D">
        <w:rPr>
          <w:rFonts w:ascii="Times New Roman" w:hAnsi="Times New Roman"/>
        </w:rPr>
        <w:t xml:space="preserve"> project</w:t>
      </w:r>
      <w:r w:rsidR="00AC0497" w:rsidRPr="0061284D">
        <w:rPr>
          <w:rFonts w:ascii="Times New Roman" w:hAnsi="Times New Roman"/>
        </w:rPr>
        <w:t>.</w:t>
      </w:r>
    </w:p>
    <w:p w14:paraId="759D903B" w14:textId="77777777" w:rsidR="00F55AF0" w:rsidRPr="0061284D" w:rsidRDefault="00F55AF0" w:rsidP="00F55AF0">
      <w:pPr>
        <w:pStyle w:val="ListParagraph"/>
        <w:kinsoku w:val="0"/>
        <w:overflowPunct w:val="0"/>
        <w:autoSpaceDE w:val="0"/>
        <w:autoSpaceDN w:val="0"/>
        <w:adjustRightInd w:val="0"/>
        <w:spacing w:after="0" w:line="240" w:lineRule="auto"/>
        <w:rPr>
          <w:rFonts w:ascii="Times New Roman" w:hAnsi="Times New Roman"/>
        </w:rPr>
      </w:pPr>
    </w:p>
    <w:p w14:paraId="0F25CC9F" w14:textId="77777777" w:rsidR="00AA6D25" w:rsidRPr="0061284D" w:rsidRDefault="00D42A24" w:rsidP="00E62665">
      <w:pPr>
        <w:pStyle w:val="ListParagraph"/>
        <w:numPr>
          <w:ilvl w:val="0"/>
          <w:numId w:val="3"/>
        </w:numPr>
        <w:kinsoku w:val="0"/>
        <w:overflowPunct w:val="0"/>
        <w:autoSpaceDE w:val="0"/>
        <w:autoSpaceDN w:val="0"/>
        <w:adjustRightInd w:val="0"/>
        <w:spacing w:after="0" w:line="240" w:lineRule="auto"/>
        <w:rPr>
          <w:rFonts w:ascii="Times New Roman" w:hAnsi="Times New Roman"/>
        </w:rPr>
      </w:pPr>
      <w:r w:rsidRPr="0061284D">
        <w:rPr>
          <w:rFonts w:ascii="Times New Roman" w:hAnsi="Times New Roman"/>
        </w:rPr>
        <w:t>The timing of demands to be met for the impact offset project</w:t>
      </w:r>
      <w:r w:rsidR="00AC0497" w:rsidRPr="0061284D">
        <w:rPr>
          <w:rFonts w:ascii="Times New Roman" w:hAnsi="Times New Roman"/>
        </w:rPr>
        <w:t>.</w:t>
      </w:r>
    </w:p>
    <w:p w14:paraId="3EEDC63B" w14:textId="77777777" w:rsidR="00F55AF0" w:rsidRPr="0061284D" w:rsidRDefault="00F55AF0" w:rsidP="00F55AF0">
      <w:pPr>
        <w:pStyle w:val="ListParagraph"/>
        <w:kinsoku w:val="0"/>
        <w:overflowPunct w:val="0"/>
        <w:autoSpaceDE w:val="0"/>
        <w:autoSpaceDN w:val="0"/>
        <w:adjustRightInd w:val="0"/>
        <w:spacing w:after="0" w:line="240" w:lineRule="auto"/>
        <w:rPr>
          <w:rFonts w:ascii="Times New Roman" w:hAnsi="Times New Roman"/>
        </w:rPr>
      </w:pPr>
    </w:p>
    <w:p w14:paraId="3F07EAD9" w14:textId="7E3E8128" w:rsidR="00D42A24" w:rsidRPr="0061284D" w:rsidRDefault="00D42A24" w:rsidP="00E62665">
      <w:pPr>
        <w:pStyle w:val="ListParagraph"/>
        <w:numPr>
          <w:ilvl w:val="0"/>
          <w:numId w:val="3"/>
        </w:numPr>
        <w:kinsoku w:val="0"/>
        <w:overflowPunct w:val="0"/>
        <w:autoSpaceDE w:val="0"/>
        <w:autoSpaceDN w:val="0"/>
        <w:adjustRightInd w:val="0"/>
        <w:spacing w:after="0" w:line="240" w:lineRule="auto"/>
        <w:rPr>
          <w:rFonts w:ascii="Times New Roman" w:hAnsi="Times New Roman"/>
        </w:rPr>
      </w:pPr>
      <w:r w:rsidRPr="0061284D">
        <w:rPr>
          <w:rFonts w:ascii="Times New Roman" w:hAnsi="Times New Roman"/>
        </w:rPr>
        <w:t>Other factors that indicate the reasonable period required to develop the impact offset project.</w:t>
      </w:r>
    </w:p>
    <w:p w14:paraId="2DC94ADE" w14:textId="77777777" w:rsidR="00D42A24" w:rsidRPr="0061284D" w:rsidRDefault="00D42A24" w:rsidP="00D42A24">
      <w:pPr>
        <w:pStyle w:val="ListParagraph"/>
        <w:kinsoku w:val="0"/>
        <w:overflowPunct w:val="0"/>
        <w:autoSpaceDE w:val="0"/>
        <w:autoSpaceDN w:val="0"/>
        <w:adjustRightInd w:val="0"/>
        <w:spacing w:after="0" w:line="240" w:lineRule="auto"/>
        <w:ind w:left="0"/>
        <w:rPr>
          <w:rFonts w:ascii="Times New Roman" w:hAnsi="Times New Roman"/>
        </w:rPr>
      </w:pPr>
    </w:p>
    <w:p w14:paraId="0BE73A85" w14:textId="5674D8A6" w:rsidR="00F55AF0" w:rsidRPr="0061284D" w:rsidRDefault="00927BC0" w:rsidP="002A7E40">
      <w:pPr>
        <w:pStyle w:val="ListParagraph"/>
        <w:numPr>
          <w:ilvl w:val="0"/>
          <w:numId w:val="3"/>
        </w:numPr>
        <w:kinsoku w:val="0"/>
        <w:overflowPunct w:val="0"/>
        <w:autoSpaceDE w:val="0"/>
        <w:autoSpaceDN w:val="0"/>
        <w:adjustRightInd w:val="0"/>
        <w:spacing w:after="0" w:line="240" w:lineRule="auto"/>
        <w:rPr>
          <w:rFonts w:ascii="Times New Roman" w:hAnsi="Times New Roman"/>
        </w:rPr>
      </w:pPr>
      <w:r w:rsidRPr="0061284D">
        <w:rPr>
          <w:rFonts w:ascii="Times New Roman" w:hAnsi="Times New Roman"/>
        </w:rPr>
        <w:lastRenderedPageBreak/>
        <w:t>The temporary allocation e</w:t>
      </w:r>
      <w:r w:rsidR="00514F10" w:rsidRPr="0061284D">
        <w:rPr>
          <w:rFonts w:ascii="Times New Roman" w:hAnsi="Times New Roman"/>
        </w:rPr>
        <w:t>xpire</w:t>
      </w:r>
      <w:r w:rsidRPr="0061284D">
        <w:rPr>
          <w:rFonts w:ascii="Times New Roman" w:hAnsi="Times New Roman"/>
        </w:rPr>
        <w:t>s</w:t>
      </w:r>
      <w:r w:rsidR="00514F10" w:rsidRPr="0061284D">
        <w:rPr>
          <w:rFonts w:ascii="Times New Roman" w:hAnsi="Times New Roman"/>
        </w:rPr>
        <w:t xml:space="preserve"> when water from the </w:t>
      </w:r>
      <w:r w:rsidR="005E5AC9" w:rsidRPr="0061284D">
        <w:rPr>
          <w:rFonts w:ascii="Times New Roman" w:hAnsi="Times New Roman"/>
        </w:rPr>
        <w:t xml:space="preserve">offset </w:t>
      </w:r>
      <w:r w:rsidR="00C17E6D" w:rsidRPr="0061284D">
        <w:rPr>
          <w:rFonts w:ascii="Times New Roman" w:hAnsi="Times New Roman"/>
        </w:rPr>
        <w:t xml:space="preserve">project </w:t>
      </w:r>
      <w:r w:rsidR="00342EDB" w:rsidRPr="0061284D">
        <w:rPr>
          <w:rFonts w:ascii="Times New Roman" w:hAnsi="Times New Roman"/>
        </w:rPr>
        <w:t>is deemed available by the District</w:t>
      </w:r>
      <w:r w:rsidR="002A7E40" w:rsidRPr="0061284D">
        <w:rPr>
          <w:rFonts w:ascii="Times New Roman" w:hAnsi="Times New Roman"/>
        </w:rPr>
        <w:t xml:space="preserve">, or upon expiration of the permit, whichever is </w:t>
      </w:r>
      <w:r w:rsidRPr="0061284D">
        <w:rPr>
          <w:rFonts w:ascii="Times New Roman" w:hAnsi="Times New Roman"/>
        </w:rPr>
        <w:t>sooner.</w:t>
      </w:r>
    </w:p>
    <w:p w14:paraId="2B946BCB" w14:textId="22114741" w:rsidR="00140182" w:rsidRPr="0061284D" w:rsidRDefault="00514F10" w:rsidP="00F55AF0">
      <w:pPr>
        <w:pStyle w:val="ListParagraph"/>
        <w:kinsoku w:val="0"/>
        <w:overflowPunct w:val="0"/>
        <w:autoSpaceDE w:val="0"/>
        <w:autoSpaceDN w:val="0"/>
        <w:adjustRightInd w:val="0"/>
        <w:spacing w:after="0" w:line="240" w:lineRule="auto"/>
        <w:rPr>
          <w:rFonts w:ascii="Times New Roman" w:hAnsi="Times New Roman"/>
        </w:rPr>
      </w:pPr>
      <w:r w:rsidRPr="0061284D">
        <w:rPr>
          <w:rFonts w:ascii="Times New Roman" w:hAnsi="Times New Roman"/>
        </w:rPr>
        <w:t xml:space="preserve"> </w:t>
      </w:r>
    </w:p>
    <w:p w14:paraId="17D79AEB" w14:textId="5D427680" w:rsidR="00140182" w:rsidRPr="0061284D" w:rsidRDefault="00927BC0" w:rsidP="002A7E40">
      <w:pPr>
        <w:pStyle w:val="ListParagraph"/>
        <w:numPr>
          <w:ilvl w:val="0"/>
          <w:numId w:val="3"/>
        </w:numPr>
        <w:kinsoku w:val="0"/>
        <w:overflowPunct w:val="0"/>
        <w:autoSpaceDE w:val="0"/>
        <w:autoSpaceDN w:val="0"/>
        <w:adjustRightInd w:val="0"/>
        <w:spacing w:after="0" w:line="240" w:lineRule="auto"/>
        <w:rPr>
          <w:rFonts w:ascii="Times New Roman" w:hAnsi="Times New Roman"/>
        </w:rPr>
      </w:pPr>
      <w:r w:rsidRPr="0061284D">
        <w:rPr>
          <w:rFonts w:ascii="Times New Roman" w:hAnsi="Times New Roman"/>
        </w:rPr>
        <w:t xml:space="preserve">The temporary allocation can only </w:t>
      </w:r>
      <w:r w:rsidR="00D932AB" w:rsidRPr="0061284D">
        <w:rPr>
          <w:rFonts w:ascii="Times New Roman" w:hAnsi="Times New Roman"/>
        </w:rPr>
        <w:t xml:space="preserve">be authorized </w:t>
      </w:r>
      <w:r w:rsidR="002A7E40" w:rsidRPr="0061284D">
        <w:rPr>
          <w:rFonts w:ascii="Times New Roman" w:hAnsi="Times New Roman"/>
        </w:rPr>
        <w:t xml:space="preserve">for a period up to five </w:t>
      </w:r>
      <w:r w:rsidR="00D42A24" w:rsidRPr="0061284D">
        <w:rPr>
          <w:rFonts w:ascii="Times New Roman" w:hAnsi="Times New Roman"/>
        </w:rPr>
        <w:t xml:space="preserve">years </w:t>
      </w:r>
      <w:r w:rsidR="002A7E40" w:rsidRPr="0061284D">
        <w:rPr>
          <w:rFonts w:ascii="Times New Roman" w:hAnsi="Times New Roman"/>
        </w:rPr>
        <w:t>and must be</w:t>
      </w:r>
      <w:r w:rsidR="00D42A24" w:rsidRPr="0061284D">
        <w:rPr>
          <w:rFonts w:ascii="Times New Roman" w:hAnsi="Times New Roman"/>
        </w:rPr>
        <w:t xml:space="preserve"> approved by the Governing Board</w:t>
      </w:r>
      <w:r w:rsidR="00E72FF4" w:rsidRPr="0061284D">
        <w:rPr>
          <w:rFonts w:ascii="Times New Roman" w:hAnsi="Times New Roman"/>
        </w:rPr>
        <w:t xml:space="preserve"> based on </w:t>
      </w:r>
      <w:r w:rsidR="00427E7A" w:rsidRPr="0061284D">
        <w:rPr>
          <w:rFonts w:ascii="Times New Roman" w:hAnsi="Times New Roman"/>
        </w:rPr>
        <w:t>evidence of progress towards implementation of the planned offset</w:t>
      </w:r>
      <w:r w:rsidR="001E647B" w:rsidRPr="0061284D">
        <w:rPr>
          <w:rFonts w:ascii="Times New Roman" w:hAnsi="Times New Roman"/>
        </w:rPr>
        <w:t xml:space="preserve"> and reasonable assurance that the project will be completed within the approved duration</w:t>
      </w:r>
      <w:r w:rsidRPr="0061284D">
        <w:rPr>
          <w:rFonts w:ascii="Times New Roman" w:hAnsi="Times New Roman"/>
        </w:rPr>
        <w:t>.</w:t>
      </w:r>
      <w:r w:rsidR="20118122" w:rsidRPr="0061284D">
        <w:rPr>
          <w:rFonts w:ascii="Times New Roman" w:hAnsi="Times New Roman"/>
        </w:rPr>
        <w:t xml:space="preserve"> </w:t>
      </w:r>
    </w:p>
    <w:p w14:paraId="5E498C8E" w14:textId="77777777" w:rsidR="002A7E40" w:rsidRPr="0061284D" w:rsidRDefault="002A7E40" w:rsidP="002A7E40">
      <w:pPr>
        <w:pStyle w:val="ListParagraph"/>
        <w:kinsoku w:val="0"/>
        <w:overflowPunct w:val="0"/>
        <w:autoSpaceDE w:val="0"/>
        <w:autoSpaceDN w:val="0"/>
        <w:adjustRightInd w:val="0"/>
        <w:spacing w:after="0" w:line="240" w:lineRule="auto"/>
        <w:rPr>
          <w:rFonts w:ascii="Times New Roman" w:hAnsi="Times New Roman"/>
        </w:rPr>
      </w:pPr>
    </w:p>
    <w:p w14:paraId="4765CEFE" w14:textId="405A0926" w:rsidR="00140182" w:rsidRPr="0061284D" w:rsidRDefault="00927BC0" w:rsidP="002A7E40">
      <w:pPr>
        <w:pStyle w:val="ListParagraph"/>
        <w:numPr>
          <w:ilvl w:val="0"/>
          <w:numId w:val="3"/>
        </w:numPr>
        <w:kinsoku w:val="0"/>
        <w:overflowPunct w:val="0"/>
        <w:autoSpaceDE w:val="0"/>
        <w:autoSpaceDN w:val="0"/>
        <w:adjustRightInd w:val="0"/>
        <w:spacing w:after="0" w:line="240" w:lineRule="auto"/>
        <w:rPr>
          <w:rFonts w:ascii="Times New Roman" w:hAnsi="Times New Roman"/>
        </w:rPr>
      </w:pPr>
      <w:r w:rsidRPr="0061284D">
        <w:rPr>
          <w:rFonts w:ascii="Times New Roman" w:hAnsi="Times New Roman"/>
        </w:rPr>
        <w:t>The temporary allocation o</w:t>
      </w:r>
      <w:r w:rsidR="20118122" w:rsidRPr="0061284D">
        <w:rPr>
          <w:rFonts w:ascii="Times New Roman" w:hAnsi="Times New Roman"/>
        </w:rPr>
        <w:t>nly remain</w:t>
      </w:r>
      <w:r w:rsidRPr="0061284D">
        <w:rPr>
          <w:rFonts w:ascii="Times New Roman" w:hAnsi="Times New Roman"/>
        </w:rPr>
        <w:t>s</w:t>
      </w:r>
      <w:r w:rsidR="20118122" w:rsidRPr="0061284D">
        <w:rPr>
          <w:rFonts w:ascii="Times New Roman" w:hAnsi="Times New Roman"/>
        </w:rPr>
        <w:t xml:space="preserve"> effective if the permittee continues to meet the conditions for issuance</w:t>
      </w:r>
      <w:r w:rsidR="00294B69" w:rsidRPr="0061284D">
        <w:rPr>
          <w:rFonts w:ascii="Times New Roman" w:hAnsi="Times New Roman"/>
        </w:rPr>
        <w:t xml:space="preserve">. </w:t>
      </w:r>
    </w:p>
    <w:p w14:paraId="510C5747" w14:textId="77777777" w:rsidR="00140182" w:rsidRDefault="00140182" w:rsidP="00140182">
      <w:pPr>
        <w:pStyle w:val="ListParagraph"/>
        <w:kinsoku w:val="0"/>
        <w:overflowPunct w:val="0"/>
        <w:autoSpaceDE w:val="0"/>
        <w:autoSpaceDN w:val="0"/>
        <w:adjustRightInd w:val="0"/>
        <w:spacing w:after="0" w:line="240" w:lineRule="auto"/>
        <w:rPr>
          <w:rFonts w:ascii="Times New Roman" w:hAnsi="Times New Roman"/>
        </w:rPr>
      </w:pPr>
    </w:p>
    <w:p w14:paraId="1E49FDCB" w14:textId="2E2EE516" w:rsidR="00D42A24" w:rsidRPr="00140182" w:rsidRDefault="00294B69" w:rsidP="00140182">
      <w:pPr>
        <w:kinsoku w:val="0"/>
        <w:overflowPunct w:val="0"/>
        <w:autoSpaceDE w:val="0"/>
        <w:autoSpaceDN w:val="0"/>
        <w:adjustRightInd w:val="0"/>
      </w:pPr>
      <w:proofErr w:type="gramStart"/>
      <w:r w:rsidRPr="00140182">
        <w:t>Further</w:t>
      </w:r>
      <w:proofErr w:type="gramEnd"/>
      <w:r w:rsidRPr="00140182">
        <w:t xml:space="preserve"> need of a temporary allocation shall only be considered through the modification of the permit</w:t>
      </w:r>
      <w:r w:rsidR="00F97B9F" w:rsidRPr="00140182">
        <w:t>.</w:t>
      </w:r>
      <w:r w:rsidR="00E40155" w:rsidRPr="00140182" w:rsidDel="00E40155">
        <w:t xml:space="preserve"> </w:t>
      </w:r>
    </w:p>
    <w:p w14:paraId="0A4C9EBF" w14:textId="76E587AB" w:rsidR="005B4090" w:rsidRPr="0079471A" w:rsidRDefault="005B4090" w:rsidP="004F01FB">
      <w:pPr>
        <w:pStyle w:val="ListParagraph"/>
        <w:kinsoku w:val="0"/>
        <w:overflowPunct w:val="0"/>
        <w:autoSpaceDE w:val="0"/>
        <w:autoSpaceDN w:val="0"/>
        <w:adjustRightInd w:val="0"/>
        <w:spacing w:after="0" w:line="240" w:lineRule="auto"/>
        <w:ind w:left="0"/>
        <w:rPr>
          <w:rFonts w:ascii="Times New Roman" w:hAnsi="Times New Roman"/>
          <w:b/>
          <w:bCs/>
          <w:spacing w:val="-3"/>
        </w:rPr>
      </w:pPr>
    </w:p>
    <w:p w14:paraId="3872B677" w14:textId="7CDA1482" w:rsidR="00D275AE" w:rsidRPr="00FC15BF" w:rsidRDefault="00C93C54" w:rsidP="004F01FB">
      <w:pPr>
        <w:pStyle w:val="Heading1"/>
        <w:jc w:val="left"/>
      </w:pPr>
      <w:bookmarkStart w:id="22" w:name="_Toc168488139"/>
      <w:r>
        <w:t>5</w:t>
      </w:r>
      <w:r w:rsidR="00FC15BF">
        <w:t>.0 Water Conservation</w:t>
      </w:r>
      <w:bookmarkEnd w:id="22"/>
    </w:p>
    <w:p w14:paraId="23CECC19" w14:textId="77777777" w:rsidR="00137C2F" w:rsidRPr="00F1379B" w:rsidRDefault="00137C2F">
      <w:pPr>
        <w:tabs>
          <w:tab w:val="left" w:pos="-720"/>
        </w:tabs>
        <w:suppressAutoHyphens/>
        <w:jc w:val="both"/>
        <w:rPr>
          <w:spacing w:val="-3"/>
          <w:szCs w:val="24"/>
        </w:rPr>
      </w:pPr>
    </w:p>
    <w:p w14:paraId="4F789EE4" w14:textId="5B766561" w:rsidR="00AD1A10" w:rsidRDefault="00AD1A10" w:rsidP="051FBEB5">
      <w:pPr>
        <w:suppressAutoHyphens/>
        <w:jc w:val="both"/>
      </w:pPr>
      <w:r w:rsidRPr="00DF234A">
        <w:rPr>
          <w:spacing w:val="-3"/>
        </w:rPr>
        <w:t xml:space="preserve">Within </w:t>
      </w:r>
      <w:r w:rsidR="004B731C" w:rsidRPr="00DF234A">
        <w:rPr>
          <w:spacing w:val="-3"/>
        </w:rPr>
        <w:t xml:space="preserve">the North Florida Regional Water Supply Partnership </w:t>
      </w:r>
      <w:r w:rsidR="00223253" w:rsidRPr="00DF234A">
        <w:rPr>
          <w:spacing w:val="-3"/>
        </w:rPr>
        <w:t>area</w:t>
      </w:r>
      <w:r w:rsidRPr="00DF234A">
        <w:rPr>
          <w:spacing w:val="-3"/>
        </w:rPr>
        <w:t xml:space="preserve">, </w:t>
      </w:r>
      <w:r w:rsidR="00BF0693">
        <w:t>these Supplemental Regulatory Measures</w:t>
      </w:r>
      <w:r w:rsidRPr="00DF234A">
        <w:rPr>
          <w:spacing w:val="-3"/>
        </w:rPr>
        <w:t xml:space="preserve"> supersedes section 2.2.2.5, inclusive of subsections 2.2.2.5.1 through 2.2.2.5.1B, of the SJRWMD Applicant’s Handbook and </w:t>
      </w:r>
      <w:r w:rsidR="0049274B" w:rsidRPr="00DF234A">
        <w:rPr>
          <w:spacing w:val="-3"/>
        </w:rPr>
        <w:t>2.3.2.3</w:t>
      </w:r>
      <w:r w:rsidR="009C33D1" w:rsidRPr="009C33D1">
        <w:rPr>
          <w:spacing w:val="-3"/>
        </w:rPr>
        <w:t>, inclusive of subsections 2.3.2.3</w:t>
      </w:r>
      <w:r w:rsidR="009C33D1">
        <w:rPr>
          <w:spacing w:val="-3"/>
        </w:rPr>
        <w:t>(a)</w:t>
      </w:r>
      <w:r w:rsidR="009C33D1" w:rsidRPr="009C33D1">
        <w:rPr>
          <w:spacing w:val="-3"/>
        </w:rPr>
        <w:t xml:space="preserve"> through </w:t>
      </w:r>
      <w:proofErr w:type="gramStart"/>
      <w:r w:rsidR="009C33D1" w:rsidRPr="009C33D1">
        <w:rPr>
          <w:spacing w:val="-3"/>
        </w:rPr>
        <w:t>2.3.2.3</w:t>
      </w:r>
      <w:r w:rsidR="00CF71D3">
        <w:rPr>
          <w:spacing w:val="-3"/>
        </w:rPr>
        <w:t>(b)</w:t>
      </w:r>
      <w:r w:rsidR="009C33D1" w:rsidRPr="009C33D1">
        <w:rPr>
          <w:spacing w:val="-3"/>
        </w:rPr>
        <w:t>,</w:t>
      </w:r>
      <w:proofErr w:type="gramEnd"/>
      <w:r w:rsidR="0049274B" w:rsidRPr="00DF234A">
        <w:rPr>
          <w:spacing w:val="-3"/>
        </w:rPr>
        <w:t xml:space="preserve"> of the </w:t>
      </w:r>
      <w:r w:rsidRPr="00DF234A">
        <w:rPr>
          <w:spacing w:val="-3"/>
        </w:rPr>
        <w:t>SRWMD Applicant’s Handbook.</w:t>
      </w:r>
    </w:p>
    <w:p w14:paraId="725BC9D2" w14:textId="77777777" w:rsidR="006A3504" w:rsidRPr="006A3504" w:rsidRDefault="006A3504" w:rsidP="00E62665">
      <w:pPr>
        <w:pStyle w:val="ListParagraph"/>
        <w:keepNext/>
        <w:numPr>
          <w:ilvl w:val="0"/>
          <w:numId w:val="10"/>
        </w:numPr>
        <w:spacing w:before="240" w:after="60" w:line="240" w:lineRule="auto"/>
        <w:contextualSpacing w:val="0"/>
        <w:outlineLvl w:val="1"/>
        <w:rPr>
          <w:rFonts w:ascii="Times New Roman" w:eastAsia="Times New Roman" w:hAnsi="Times New Roman"/>
          <w:b/>
          <w:bCs/>
          <w:iCs/>
          <w:vanish/>
        </w:rPr>
      </w:pPr>
      <w:bookmarkStart w:id="23" w:name="_Toc159932018"/>
      <w:bookmarkStart w:id="24" w:name="_Toc162533042"/>
      <w:bookmarkStart w:id="25" w:name="_Toc165528198"/>
      <w:bookmarkStart w:id="26" w:name="_Toc167891117"/>
      <w:bookmarkStart w:id="27" w:name="_Toc167908265"/>
      <w:bookmarkStart w:id="28" w:name="_Toc167911221"/>
      <w:bookmarkStart w:id="29" w:name="_Toc168488140"/>
      <w:bookmarkEnd w:id="23"/>
      <w:bookmarkEnd w:id="24"/>
      <w:bookmarkEnd w:id="25"/>
      <w:bookmarkEnd w:id="26"/>
      <w:bookmarkEnd w:id="27"/>
      <w:bookmarkEnd w:id="28"/>
      <w:bookmarkEnd w:id="29"/>
    </w:p>
    <w:p w14:paraId="1825A12E" w14:textId="77777777" w:rsidR="006A3504" w:rsidRPr="006A3504" w:rsidRDefault="006A3504" w:rsidP="00E62665">
      <w:pPr>
        <w:pStyle w:val="ListParagraph"/>
        <w:keepNext/>
        <w:numPr>
          <w:ilvl w:val="0"/>
          <w:numId w:val="10"/>
        </w:numPr>
        <w:spacing w:before="240" w:after="60" w:line="240" w:lineRule="auto"/>
        <w:contextualSpacing w:val="0"/>
        <w:outlineLvl w:val="1"/>
        <w:rPr>
          <w:rFonts w:ascii="Times New Roman" w:eastAsia="Times New Roman" w:hAnsi="Times New Roman"/>
          <w:b/>
          <w:bCs/>
          <w:iCs/>
          <w:vanish/>
        </w:rPr>
      </w:pPr>
      <w:bookmarkStart w:id="30" w:name="_Toc159932019"/>
      <w:bookmarkStart w:id="31" w:name="_Toc162533043"/>
      <w:bookmarkStart w:id="32" w:name="_Toc165528199"/>
      <w:bookmarkStart w:id="33" w:name="_Toc167891118"/>
      <w:bookmarkStart w:id="34" w:name="_Toc167908266"/>
      <w:bookmarkStart w:id="35" w:name="_Toc167911222"/>
      <w:bookmarkStart w:id="36" w:name="_Toc168488141"/>
      <w:bookmarkEnd w:id="30"/>
      <w:bookmarkEnd w:id="31"/>
      <w:bookmarkEnd w:id="32"/>
      <w:bookmarkEnd w:id="33"/>
      <w:bookmarkEnd w:id="34"/>
      <w:bookmarkEnd w:id="35"/>
      <w:bookmarkEnd w:id="36"/>
    </w:p>
    <w:p w14:paraId="15C10899" w14:textId="25DEF636" w:rsidR="00137C2F" w:rsidRPr="004F01FB" w:rsidRDefault="70BC6029" w:rsidP="00CE3AFE">
      <w:pPr>
        <w:pStyle w:val="Heading2"/>
      </w:pPr>
      <w:bookmarkStart w:id="37" w:name="_Toc168488142"/>
      <w:r>
        <w:t xml:space="preserve">5.1 </w:t>
      </w:r>
      <w:r w:rsidR="00137C2F" w:rsidRPr="004F01FB">
        <w:t>Public Supply Water Conservation Requirements</w:t>
      </w:r>
      <w:bookmarkEnd w:id="37"/>
    </w:p>
    <w:p w14:paraId="2973A0E3" w14:textId="77777777" w:rsidR="00137C2F" w:rsidRPr="000169C5" w:rsidRDefault="00137C2F" w:rsidP="00AC2701">
      <w:pPr>
        <w:keepNext/>
        <w:keepLines/>
        <w:tabs>
          <w:tab w:val="left" w:pos="0"/>
        </w:tabs>
        <w:rPr>
          <w:szCs w:val="24"/>
        </w:rPr>
      </w:pPr>
    </w:p>
    <w:p w14:paraId="53EFECFF" w14:textId="1C0EB912" w:rsidR="00137C2F" w:rsidRPr="00E62EDB" w:rsidRDefault="00AA52D5" w:rsidP="5E97ECE5">
      <w:pPr>
        <w:tabs>
          <w:tab w:val="left" w:pos="2070"/>
        </w:tabs>
        <w:rPr>
          <w:b/>
          <w:bCs/>
        </w:rPr>
      </w:pPr>
      <w:r w:rsidRPr="5E97ECE5">
        <w:t>A</w:t>
      </w:r>
      <w:r w:rsidR="00137C2F" w:rsidRPr="5E97ECE5">
        <w:t>ll public water supply</w:t>
      </w:r>
      <w:r w:rsidR="009A1D5D">
        <w:t xml:space="preserve"> permittees and</w:t>
      </w:r>
      <w:r w:rsidR="00137C2F" w:rsidRPr="5E97ECE5">
        <w:t xml:space="preserve"> applicants shall implement a standard water conservation plan, as described</w:t>
      </w:r>
      <w:r w:rsidR="00A316FA">
        <w:t xml:space="preserve"> below</w:t>
      </w:r>
      <w:r w:rsidR="00137C2F" w:rsidRPr="5E97ECE5">
        <w:t xml:space="preserve"> in </w:t>
      </w:r>
      <w:r w:rsidR="0087379B">
        <w:t>s</w:t>
      </w:r>
      <w:r w:rsidR="00137C2F" w:rsidRPr="5E97ECE5">
        <w:t xml:space="preserve">ection </w:t>
      </w:r>
      <w:r w:rsidR="0087379B">
        <w:t>5.1.1</w:t>
      </w:r>
      <w:r w:rsidR="0087379B" w:rsidRPr="5E97ECE5">
        <w:t xml:space="preserve"> </w:t>
      </w:r>
      <w:r w:rsidR="00137C2F" w:rsidRPr="5E97ECE5">
        <w:t xml:space="preserve">or a goal-based water conservation plan, as described in </w:t>
      </w:r>
      <w:r w:rsidR="0087379B">
        <w:t>s</w:t>
      </w:r>
      <w:r w:rsidR="0087379B" w:rsidRPr="5E97ECE5">
        <w:t xml:space="preserve">ection </w:t>
      </w:r>
      <w:r w:rsidR="0087379B">
        <w:t>5.1.2</w:t>
      </w:r>
      <w:r w:rsidR="00137C2F" w:rsidRPr="5E97ECE5">
        <w:t>. The proposed water conservation plan shall allow no reduction in</w:t>
      </w:r>
      <w:r w:rsidR="001E13E6">
        <w:t xml:space="preserve"> </w:t>
      </w:r>
      <w:r w:rsidR="00BA0DC7" w:rsidRPr="7D9BBA4A">
        <w:t>overall utility-specific water conservation effectiveness</w:t>
      </w:r>
      <w:r w:rsidR="00137C2F" w:rsidRPr="5E97ECE5">
        <w:t xml:space="preserve">, and increase </w:t>
      </w:r>
      <w:r w:rsidR="00BA0DC7" w:rsidRPr="7D9BBA4A">
        <w:t xml:space="preserve">water conservation effectiveness </w:t>
      </w:r>
      <w:r w:rsidR="00137C2F" w:rsidRPr="5E97ECE5">
        <w:t>where environmentally, technically, and economically feasible</w:t>
      </w:r>
      <w:r w:rsidR="006A0C77" w:rsidRPr="5E97ECE5">
        <w:t xml:space="preserve">. </w:t>
      </w:r>
      <w:r w:rsidR="00137C2F" w:rsidRPr="5E97ECE5">
        <w:t xml:space="preserve">The </w:t>
      </w:r>
      <w:r w:rsidR="002306EA">
        <w:t>permittee or</w:t>
      </w:r>
      <w:r w:rsidR="00137C2F" w:rsidRPr="5E97ECE5">
        <w:t xml:space="preserve"> applicant may use publications and materials from</w:t>
      </w:r>
      <w:r w:rsidR="00744CF3" w:rsidRPr="5E97ECE5">
        <w:t xml:space="preserve"> the American Water Works Association Water Conservation Programs</w:t>
      </w:r>
      <w:r w:rsidR="00137C2F" w:rsidRPr="5E97ECE5">
        <w:t>, the Alliance for Water Efficiency, and other similar industry guidance to assist in develo</w:t>
      </w:r>
      <w:r w:rsidR="00137C2F" w:rsidRPr="00E62EDB">
        <w:t xml:space="preserve">ping and supporting the selection of measures in its conservation plan and in demonstrating that increases in water use efficiency were </w:t>
      </w:r>
      <w:r w:rsidR="002306EA" w:rsidRPr="00E62EDB">
        <w:t xml:space="preserve">and will be </w:t>
      </w:r>
      <w:r w:rsidR="00137C2F" w:rsidRPr="00E62EDB">
        <w:t>achieved through water conservation.</w:t>
      </w:r>
    </w:p>
    <w:p w14:paraId="78EF1AC5" w14:textId="77777777" w:rsidR="001E4056" w:rsidRPr="00E62EDB" w:rsidRDefault="001E4056" w:rsidP="00086761">
      <w:pPr>
        <w:rPr>
          <w:u w:val="single"/>
        </w:rPr>
      </w:pPr>
    </w:p>
    <w:p w14:paraId="38AC748F" w14:textId="59CDF575" w:rsidR="001E4056" w:rsidRPr="00E62EDB" w:rsidRDefault="001E4056" w:rsidP="008E1842">
      <w:r w:rsidRPr="00E62EDB">
        <w:t xml:space="preserve">The water conservation plan shall include </w:t>
      </w:r>
      <w:r w:rsidR="008E1842" w:rsidRPr="00E62EDB">
        <w:t>a</w:t>
      </w:r>
      <w:r w:rsidR="00A928CB" w:rsidRPr="00E62EDB">
        <w:t xml:space="preserve"> </w:t>
      </w:r>
      <w:r w:rsidR="008E1842" w:rsidRPr="00E62EDB">
        <w:t xml:space="preserve">conservation goal </w:t>
      </w:r>
      <w:r w:rsidRPr="00E62EDB">
        <w:t>for reducing residential per capita water use.</w:t>
      </w:r>
      <w:r w:rsidR="008E1842" w:rsidRPr="00E62EDB">
        <w:t xml:space="preserve"> The </w:t>
      </w:r>
      <w:r w:rsidR="002306EA" w:rsidRPr="00E62EDB">
        <w:t>permittee or</w:t>
      </w:r>
      <w:r w:rsidR="008E1842" w:rsidRPr="00E62EDB">
        <w:t xml:space="preserve"> applicant shall meet the requirements of the conservation goal by demonstrating </w:t>
      </w:r>
      <w:r w:rsidR="4761927E" w:rsidRPr="00E62EDB">
        <w:t xml:space="preserve">achievement of or </w:t>
      </w:r>
      <w:r w:rsidR="008E1842" w:rsidRPr="00E62EDB">
        <w:t xml:space="preserve">progress toward a </w:t>
      </w:r>
      <w:r w:rsidR="00337EFA" w:rsidRPr="00E62EDB">
        <w:t>residential</w:t>
      </w:r>
      <w:r w:rsidR="008E1842" w:rsidRPr="00E62EDB">
        <w:t xml:space="preserve"> per capita daily water use rate of no greater than </w:t>
      </w:r>
      <w:r w:rsidR="004D0071" w:rsidRPr="00E62EDB">
        <w:t xml:space="preserve">75 </w:t>
      </w:r>
      <w:r w:rsidR="00F763B2" w:rsidRPr="00E62EDB">
        <w:t>gallons per capita day (</w:t>
      </w:r>
      <w:proofErr w:type="spellStart"/>
      <w:r w:rsidR="008E1842" w:rsidRPr="00E62EDB">
        <w:t>gp</w:t>
      </w:r>
      <w:r w:rsidR="00E3330B" w:rsidRPr="00E62EDB">
        <w:t>c</w:t>
      </w:r>
      <w:r w:rsidR="008E1842" w:rsidRPr="00E62EDB">
        <w:t>d</w:t>
      </w:r>
      <w:proofErr w:type="spellEnd"/>
      <w:r w:rsidR="00F763B2" w:rsidRPr="00E62EDB">
        <w:t>)</w:t>
      </w:r>
      <w:r w:rsidR="00E3330B" w:rsidRPr="00E62EDB">
        <w:t xml:space="preserve">. </w:t>
      </w:r>
      <w:r w:rsidR="000C54F7" w:rsidRPr="00E62EDB">
        <w:t xml:space="preserve">The plan shall include interim </w:t>
      </w:r>
      <w:r w:rsidR="00C05B93" w:rsidRPr="00E62EDB">
        <w:t xml:space="preserve">per capita </w:t>
      </w:r>
      <w:r w:rsidR="04FE8D40" w:rsidRPr="00E62EDB">
        <w:t xml:space="preserve">reduction </w:t>
      </w:r>
      <w:r w:rsidR="00C05B93" w:rsidRPr="00E62EDB">
        <w:t xml:space="preserve">targets (e.g., every five years). </w:t>
      </w:r>
      <w:r w:rsidR="00E3330B" w:rsidRPr="00E62EDB">
        <w:t xml:space="preserve">If the permittee is unable to achieve the </w:t>
      </w:r>
      <w:r w:rsidR="002306EA" w:rsidRPr="00E62EDB">
        <w:t xml:space="preserve">approved </w:t>
      </w:r>
      <w:r w:rsidR="00E3330B" w:rsidRPr="00E62EDB">
        <w:t xml:space="preserve">goals, the permittee shall submit documentation upon request from the District </w:t>
      </w:r>
      <w:r w:rsidR="002306EA" w:rsidRPr="00E62EDB">
        <w:t xml:space="preserve">which </w:t>
      </w:r>
      <w:r w:rsidR="00E3330B" w:rsidRPr="00E62EDB">
        <w:t>explains the reasons for not being able to meet the per capita goals</w:t>
      </w:r>
      <w:r w:rsidRPr="00E62EDB">
        <w:t>.</w:t>
      </w:r>
    </w:p>
    <w:p w14:paraId="778F05AE" w14:textId="03CCDB59" w:rsidR="00086761" w:rsidRPr="00E62EDB" w:rsidRDefault="00086761" w:rsidP="001E4056">
      <w:pPr>
        <w:rPr>
          <w:szCs w:val="24"/>
        </w:rPr>
      </w:pPr>
    </w:p>
    <w:p w14:paraId="2CAB4160" w14:textId="29E55915" w:rsidR="00744CF3" w:rsidRPr="003032BD" w:rsidRDefault="00137C2F" w:rsidP="006C3E2C">
      <w:pPr>
        <w:tabs>
          <w:tab w:val="left" w:pos="2070"/>
        </w:tabs>
        <w:spacing w:after="240"/>
        <w:contextualSpacing/>
      </w:pPr>
      <w:r w:rsidRPr="00E62EDB">
        <w:t xml:space="preserve">The </w:t>
      </w:r>
      <w:r w:rsidR="002306EA" w:rsidRPr="00E62EDB">
        <w:t>permittee or</w:t>
      </w:r>
      <w:r w:rsidRPr="00E62EDB">
        <w:t xml:space="preserve"> </w:t>
      </w:r>
      <w:r w:rsidR="0FD4CE73" w:rsidRPr="00E62EDB">
        <w:t>applicant shall provide the</w:t>
      </w:r>
      <w:r w:rsidRPr="00E62EDB">
        <w:t xml:space="preserve"> elements and implementation schedule for the water conservation plan</w:t>
      </w:r>
      <w:r w:rsidR="17BA7AD9" w:rsidRPr="00E62EDB">
        <w:t xml:space="preserve"> to t</w:t>
      </w:r>
      <w:r w:rsidRPr="00E62EDB">
        <w:t xml:space="preserve">he District </w:t>
      </w:r>
      <w:r w:rsidR="330CE1B5" w:rsidRPr="00E62EDB">
        <w:t xml:space="preserve">for </w:t>
      </w:r>
      <w:r w:rsidRPr="00E62EDB">
        <w:t>approv</w:t>
      </w:r>
      <w:r w:rsidR="3B7BFCFF" w:rsidRPr="00E62EDB">
        <w:t>al</w:t>
      </w:r>
      <w:r w:rsidRPr="00E62EDB">
        <w:t xml:space="preserve"> as part of </w:t>
      </w:r>
      <w:r w:rsidR="00EB0A73" w:rsidRPr="00E62EDB">
        <w:t xml:space="preserve">an Impact Offset Plan, application for renewal or modification to increase allocation or duration, and </w:t>
      </w:r>
      <w:r w:rsidR="00DD1B96" w:rsidRPr="00E62EDB">
        <w:t>every five years from</w:t>
      </w:r>
      <w:r w:rsidR="00DD1B96">
        <w:t xml:space="preserve"> the date of permit renewal through </w:t>
      </w:r>
      <w:r w:rsidR="00D77A94">
        <w:t>a</w:t>
      </w:r>
      <w:r w:rsidR="00DD1B96">
        <w:t xml:space="preserve"> </w:t>
      </w:r>
      <w:r w:rsidR="00DD1B96" w:rsidRPr="4C6906FB">
        <w:rPr>
          <w:szCs w:val="24"/>
        </w:rPr>
        <w:t>Water Conservation Five-Year Report</w:t>
      </w:r>
      <w:r w:rsidR="00D77A94">
        <w:rPr>
          <w:szCs w:val="24"/>
        </w:rPr>
        <w:t xml:space="preserve"> </w:t>
      </w:r>
      <w:r w:rsidR="007750E7">
        <w:t>in accordance with section</w:t>
      </w:r>
      <w:r w:rsidR="00D77A94">
        <w:rPr>
          <w:szCs w:val="24"/>
        </w:rPr>
        <w:t xml:space="preserve"> </w:t>
      </w:r>
      <w:r w:rsidR="00D77A94">
        <w:rPr>
          <w:szCs w:val="24"/>
        </w:rPr>
        <w:lastRenderedPageBreak/>
        <w:t>5.1.5</w:t>
      </w:r>
      <w:r>
        <w:t xml:space="preserve">. In reviewing the </w:t>
      </w:r>
      <w:r w:rsidR="009503C4">
        <w:t>permittee or</w:t>
      </w:r>
      <w:r>
        <w:t xml:space="preserve"> applicant’s proposed plan for sufficiency, the District will consider whether the elements and sub-elements proposed</w:t>
      </w:r>
      <w:r w:rsidR="00AA5DDA">
        <w:t xml:space="preserve"> </w:t>
      </w:r>
      <w:r>
        <w:t xml:space="preserve">in the plan, taken as a whole, will promote effective conservation. </w:t>
      </w:r>
      <w:r w:rsidRPr="0058497D">
        <w:t xml:space="preserve">The water conservation plan shall be subject to the </w:t>
      </w:r>
      <w:r w:rsidR="002306EA">
        <w:t xml:space="preserve">implementation </w:t>
      </w:r>
      <w:r w:rsidRPr="0058497D">
        <w:t xml:space="preserve">schedule </w:t>
      </w:r>
      <w:r w:rsidR="002306EA">
        <w:t xml:space="preserve">in the water conservation plan </w:t>
      </w:r>
      <w:r w:rsidRPr="0058497D">
        <w:t xml:space="preserve">and reporting requirements specified in the permit. </w:t>
      </w:r>
    </w:p>
    <w:p w14:paraId="7C31F823" w14:textId="6ACC3FF3" w:rsidR="003032BD" w:rsidRPr="00A51B54" w:rsidRDefault="003032BD" w:rsidP="00A51B54">
      <w:pPr>
        <w:ind w:left="1800"/>
        <w:rPr>
          <w:szCs w:val="24"/>
        </w:rPr>
      </w:pPr>
    </w:p>
    <w:p w14:paraId="24094BD4" w14:textId="77777777" w:rsidR="00137C2F" w:rsidRPr="004F01FB" w:rsidRDefault="00470F5C" w:rsidP="004F01FB">
      <w:pPr>
        <w:pStyle w:val="Heading3"/>
        <w:rPr>
          <w:rFonts w:ascii="Times New Roman" w:hAnsi="Times New Roman"/>
          <w:color w:val="auto"/>
        </w:rPr>
      </w:pPr>
      <w:bookmarkStart w:id="38" w:name="_Toc168488143"/>
      <w:r>
        <w:rPr>
          <w:rFonts w:ascii="Times New Roman" w:hAnsi="Times New Roman"/>
          <w:color w:val="auto"/>
        </w:rPr>
        <w:t>5</w:t>
      </w:r>
      <w:r w:rsidR="00FC15BF" w:rsidRPr="004F01FB">
        <w:rPr>
          <w:rFonts w:ascii="Times New Roman" w:hAnsi="Times New Roman"/>
          <w:color w:val="auto"/>
        </w:rPr>
        <w:t>.1.1</w:t>
      </w:r>
      <w:r w:rsidR="006C3E2C" w:rsidRPr="004F01FB">
        <w:rPr>
          <w:rFonts w:ascii="Times New Roman" w:hAnsi="Times New Roman"/>
          <w:color w:val="auto"/>
        </w:rPr>
        <w:t xml:space="preserve">. </w:t>
      </w:r>
      <w:r w:rsidR="00137C2F" w:rsidRPr="004F01FB">
        <w:rPr>
          <w:rFonts w:ascii="Times New Roman" w:hAnsi="Times New Roman"/>
          <w:color w:val="auto"/>
        </w:rPr>
        <w:t>Standard Water Conservation Plan</w:t>
      </w:r>
      <w:bookmarkEnd w:id="38"/>
    </w:p>
    <w:p w14:paraId="13AEDA43" w14:textId="77777777" w:rsidR="00137C2F" w:rsidRPr="0058497D" w:rsidRDefault="00137C2F" w:rsidP="00AA52D5">
      <w:pPr>
        <w:ind w:left="1080"/>
        <w:jc w:val="both"/>
      </w:pPr>
    </w:p>
    <w:p w14:paraId="35F7F270" w14:textId="6CB49F65" w:rsidR="00137C2F" w:rsidRPr="00E62EDB" w:rsidRDefault="00137C2F" w:rsidP="009E0103">
      <w:pPr>
        <w:jc w:val="both"/>
      </w:pPr>
      <w:r w:rsidRPr="0058497D">
        <w:t xml:space="preserve">The </w:t>
      </w:r>
      <w:r w:rsidR="002306EA">
        <w:t>permittee or</w:t>
      </w:r>
      <w:r w:rsidRPr="0058497D">
        <w:t xml:space="preserve"> applicant shall implement each of the following five elements as necessary to achieve efficient water use to the extent economically, environmentally, and technically feasible. The </w:t>
      </w:r>
      <w:r w:rsidR="002306EA">
        <w:t>permittee or</w:t>
      </w:r>
      <w:r w:rsidRPr="0058497D">
        <w:t xml:space="preserve"> applicant will </w:t>
      </w:r>
      <w:r w:rsidR="00BA3520">
        <w:t xml:space="preserve">submit supporting documentation </w:t>
      </w:r>
      <w:r w:rsidR="35FDCCC7">
        <w:t xml:space="preserve">which </w:t>
      </w:r>
      <w:r>
        <w:t>explain</w:t>
      </w:r>
      <w:r w:rsidR="379FAD0F">
        <w:t>s</w:t>
      </w:r>
      <w:r w:rsidRPr="0058497D">
        <w:t xml:space="preserve"> how its proposed plan will effectively promote water conservation</w:t>
      </w:r>
      <w:r w:rsidR="3DD60724">
        <w:t>, and be implemented as soon as technically, environmentally, and economically feasible</w:t>
      </w:r>
      <w:r>
        <w:t>.</w:t>
      </w:r>
      <w:r w:rsidR="004431A1">
        <w:t xml:space="preserve"> The plan shall include </w:t>
      </w:r>
      <w:r w:rsidR="00AD64B4">
        <w:t xml:space="preserve">the </w:t>
      </w:r>
      <w:proofErr w:type="gramStart"/>
      <w:r w:rsidR="00AD64B4">
        <w:t>time period</w:t>
      </w:r>
      <w:proofErr w:type="gramEnd"/>
      <w:r w:rsidR="00AD64B4">
        <w:t xml:space="preserve"> for implementation</w:t>
      </w:r>
      <w:r w:rsidR="00CB7C29">
        <w:t>, demonstration of funding sources for plan implementation,</w:t>
      </w:r>
      <w:r w:rsidR="00AD64B4">
        <w:t xml:space="preserve"> </w:t>
      </w:r>
      <w:r w:rsidR="01AC41B9">
        <w:t>and identify me</w:t>
      </w:r>
      <w:r w:rsidR="01AC41B9" w:rsidRPr="00E62EDB">
        <w:t xml:space="preserve">asurable conservation </w:t>
      </w:r>
      <w:r w:rsidR="00AD64B4" w:rsidRPr="00E62EDB">
        <w:t>goals associated with</w:t>
      </w:r>
      <w:r w:rsidR="00A516E7" w:rsidRPr="00E62EDB">
        <w:t xml:space="preserve"> </w:t>
      </w:r>
      <w:r w:rsidR="6B5E9B69" w:rsidRPr="00E62EDB">
        <w:t>each of the following five elements</w:t>
      </w:r>
      <w:r w:rsidR="00A516E7" w:rsidRPr="00E62EDB">
        <w:t>.</w:t>
      </w:r>
    </w:p>
    <w:p w14:paraId="518933BC" w14:textId="77777777" w:rsidR="00036868" w:rsidRPr="00E62EDB" w:rsidRDefault="00036868" w:rsidP="009E0103">
      <w:pPr>
        <w:jc w:val="both"/>
      </w:pPr>
    </w:p>
    <w:p w14:paraId="571C9F25" w14:textId="67FBAAFB" w:rsidR="00137C2F" w:rsidRPr="00E62EDB" w:rsidRDefault="00137C2F" w:rsidP="00E62665">
      <w:pPr>
        <w:pStyle w:val="ListParagraph"/>
        <w:numPr>
          <w:ilvl w:val="0"/>
          <w:numId w:val="17"/>
        </w:numPr>
        <w:spacing w:after="0" w:line="240" w:lineRule="auto"/>
        <w:jc w:val="both"/>
        <w:rPr>
          <w:rFonts w:ascii="Times New Roman" w:hAnsi="Times New Roman"/>
        </w:rPr>
      </w:pPr>
      <w:r w:rsidRPr="00E62EDB">
        <w:rPr>
          <w:rFonts w:ascii="Times New Roman" w:hAnsi="Times New Roman"/>
        </w:rPr>
        <w:t>A water conservation public education program</w:t>
      </w:r>
      <w:r w:rsidR="006A0C77" w:rsidRPr="00E62EDB">
        <w:rPr>
          <w:rFonts w:ascii="Times New Roman" w:hAnsi="Times New Roman"/>
        </w:rPr>
        <w:t xml:space="preserve">. </w:t>
      </w:r>
      <w:r w:rsidRPr="00E62EDB">
        <w:rPr>
          <w:rFonts w:ascii="Times New Roman" w:hAnsi="Times New Roman"/>
        </w:rPr>
        <w:t xml:space="preserve">A program shall </w:t>
      </w:r>
      <w:r w:rsidR="004046B6" w:rsidRPr="00E62EDB">
        <w:rPr>
          <w:rFonts w:ascii="Times New Roman" w:hAnsi="Times New Roman"/>
        </w:rPr>
        <w:t xml:space="preserve">consist of the 10 sub-elements listed below tailored to best suit the individual circumstances of the utility to the maximum extent possible. For any sub-element determined by the permittee to not be feasible, the water conservation plan shall include an explanation detailing why specific sub-elements are not feasible. For public supply individual permittees with an annual average daily quantity of less than 1 </w:t>
      </w:r>
      <w:proofErr w:type="spellStart"/>
      <w:r w:rsidR="004046B6" w:rsidRPr="00E62EDB">
        <w:rPr>
          <w:rFonts w:ascii="Times New Roman" w:hAnsi="Times New Roman"/>
        </w:rPr>
        <w:t>mgd</w:t>
      </w:r>
      <w:proofErr w:type="spellEnd"/>
      <w:r w:rsidR="004046B6" w:rsidRPr="00E62EDB">
        <w:rPr>
          <w:rFonts w:ascii="Times New Roman" w:hAnsi="Times New Roman"/>
        </w:rPr>
        <w:t>, a water conservation public education program shall consist of at least the first three (a–c) of the sub-elements listed below. Implementation of sub-elements may be achieved through collaboration with other utilities, local governments, water management districts, or other entities.</w:t>
      </w:r>
      <w:r w:rsidRPr="00E62EDB">
        <w:rPr>
          <w:rFonts w:ascii="Times New Roman" w:hAnsi="Times New Roman"/>
        </w:rPr>
        <w:t xml:space="preserve"> For each educational sub-element included in the </w:t>
      </w:r>
      <w:r w:rsidR="00D21335" w:rsidRPr="00E62EDB">
        <w:rPr>
          <w:rFonts w:ascii="Times New Roman" w:hAnsi="Times New Roman"/>
        </w:rPr>
        <w:t xml:space="preserve">permittee or </w:t>
      </w:r>
      <w:r w:rsidRPr="00E62EDB">
        <w:rPr>
          <w:rFonts w:ascii="Times New Roman" w:hAnsi="Times New Roman"/>
        </w:rPr>
        <w:t>applicant’s program, the program shall identify the frequency, duration, and implementation schedule for the sub-element</w:t>
      </w:r>
      <w:r w:rsidR="006A0C77" w:rsidRPr="00E62EDB">
        <w:rPr>
          <w:rFonts w:ascii="Times New Roman" w:hAnsi="Times New Roman"/>
        </w:rPr>
        <w:t>, including:</w:t>
      </w:r>
      <w:r w:rsidRPr="00E62EDB">
        <w:rPr>
          <w:rFonts w:ascii="Times New Roman" w:hAnsi="Times New Roman"/>
        </w:rPr>
        <w:t xml:space="preserve"> </w:t>
      </w:r>
    </w:p>
    <w:p w14:paraId="63A3CE07"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Provide water conservation information in customer bills, including electronic billing, or separate mailings or e-mails; or</w:t>
      </w:r>
    </w:p>
    <w:p w14:paraId="1E23C23B"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water conservation information posted on the applicant’s </w:t>
      </w:r>
      <w:proofErr w:type="gramStart"/>
      <w:r w:rsidRPr="004046B6">
        <w:rPr>
          <w:rFonts w:ascii="Times New Roman" w:hAnsi="Times New Roman"/>
        </w:rPr>
        <w:t>website;</w:t>
      </w:r>
      <w:proofErr w:type="gramEnd"/>
    </w:p>
    <w:p w14:paraId="5CDF032F"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water conservation information to customers regarding year-round landscape irrigation conservation </w:t>
      </w:r>
      <w:proofErr w:type="gramStart"/>
      <w:r w:rsidRPr="004046B6">
        <w:rPr>
          <w:rFonts w:ascii="Times New Roman" w:hAnsi="Times New Roman"/>
        </w:rPr>
        <w:t>measures;</w:t>
      </w:r>
      <w:proofErr w:type="gramEnd"/>
    </w:p>
    <w:p w14:paraId="728A134A"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water conservation speakers, posters, literature, videos, and/or other information to schools and community </w:t>
      </w:r>
      <w:proofErr w:type="gramStart"/>
      <w:r w:rsidRPr="004046B6">
        <w:rPr>
          <w:rFonts w:ascii="Times New Roman" w:hAnsi="Times New Roman"/>
        </w:rPr>
        <w:t>organizations;</w:t>
      </w:r>
      <w:proofErr w:type="gramEnd"/>
    </w:p>
    <w:p w14:paraId="3612E955"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water conservation public service </w:t>
      </w:r>
      <w:proofErr w:type="gramStart"/>
      <w:r w:rsidRPr="004046B6">
        <w:rPr>
          <w:rFonts w:ascii="Times New Roman" w:hAnsi="Times New Roman"/>
        </w:rPr>
        <w:t>announcements;</w:t>
      </w:r>
      <w:proofErr w:type="gramEnd"/>
      <w:r w:rsidRPr="004046B6">
        <w:rPr>
          <w:rFonts w:ascii="Times New Roman" w:hAnsi="Times New Roman"/>
        </w:rPr>
        <w:t xml:space="preserve"> </w:t>
      </w:r>
    </w:p>
    <w:p w14:paraId="0E8E27A4"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public water conservation exhibits in public places such as trade shows, festivals, shopping malls, utility offices, and government </w:t>
      </w:r>
      <w:proofErr w:type="gramStart"/>
      <w:r w:rsidRPr="004046B6">
        <w:rPr>
          <w:rFonts w:ascii="Times New Roman" w:hAnsi="Times New Roman"/>
        </w:rPr>
        <w:t>buildings;</w:t>
      </w:r>
      <w:proofErr w:type="gramEnd"/>
      <w:r w:rsidRPr="004046B6">
        <w:rPr>
          <w:rFonts w:ascii="Times New Roman" w:hAnsi="Times New Roman"/>
        </w:rPr>
        <w:t xml:space="preserve"> </w:t>
      </w:r>
    </w:p>
    <w:p w14:paraId="7E93762C"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water conservation articles and/or reports to local news </w:t>
      </w:r>
      <w:proofErr w:type="gramStart"/>
      <w:r w:rsidRPr="004046B6">
        <w:rPr>
          <w:rFonts w:ascii="Times New Roman" w:hAnsi="Times New Roman"/>
        </w:rPr>
        <w:t>media;</w:t>
      </w:r>
      <w:proofErr w:type="gramEnd"/>
    </w:p>
    <w:p w14:paraId="7A296DA4"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Implement a water audit customer assistance program to address indoor and outdoor water </w:t>
      </w:r>
      <w:proofErr w:type="gramStart"/>
      <w:r w:rsidRPr="004046B6">
        <w:rPr>
          <w:rFonts w:ascii="Times New Roman" w:hAnsi="Times New Roman"/>
        </w:rPr>
        <w:t>use;</w:t>
      </w:r>
      <w:proofErr w:type="gramEnd"/>
    </w:p>
    <w:p w14:paraId="22602FEE" w14:textId="77777777" w:rsidR="004046B6" w:rsidRPr="004046B6"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t xml:space="preserve">Provide landscape irrigation audits and irrigation system operating instructions to local businesses and </w:t>
      </w:r>
      <w:proofErr w:type="gramStart"/>
      <w:r w:rsidRPr="004046B6">
        <w:rPr>
          <w:rFonts w:ascii="Times New Roman" w:hAnsi="Times New Roman"/>
        </w:rPr>
        <w:t>residents;</w:t>
      </w:r>
      <w:proofErr w:type="gramEnd"/>
    </w:p>
    <w:p w14:paraId="5F1B80F8" w14:textId="77777777" w:rsidR="004046B6" w:rsidRPr="00E62EDB" w:rsidRDefault="004046B6" w:rsidP="004046B6">
      <w:pPr>
        <w:pStyle w:val="ListParagraph"/>
        <w:numPr>
          <w:ilvl w:val="0"/>
          <w:numId w:val="15"/>
        </w:numPr>
        <w:tabs>
          <w:tab w:val="left" w:pos="0"/>
        </w:tabs>
        <w:jc w:val="both"/>
        <w:rPr>
          <w:rFonts w:ascii="Times New Roman" w:hAnsi="Times New Roman"/>
        </w:rPr>
      </w:pPr>
      <w:r w:rsidRPr="004046B6">
        <w:rPr>
          <w:rFonts w:ascii="Times New Roman" w:hAnsi="Times New Roman"/>
        </w:rPr>
        <w:lastRenderedPageBreak/>
        <w:t xml:space="preserve">Provide other means of communication proposed by the applicant, which may include </w:t>
      </w:r>
      <w:r w:rsidRPr="00E62EDB">
        <w:rPr>
          <w:rFonts w:ascii="Times New Roman" w:hAnsi="Times New Roman"/>
        </w:rPr>
        <w:t>construction, maintenance, and publicization of water efficient landscape demonstration projects.</w:t>
      </w:r>
    </w:p>
    <w:p w14:paraId="51C295AB" w14:textId="77777777" w:rsidR="009E0103" w:rsidRPr="00E62EDB" w:rsidRDefault="009E0103" w:rsidP="009E0103">
      <w:pPr>
        <w:pStyle w:val="ListParagraph"/>
        <w:spacing w:after="0" w:line="240" w:lineRule="auto"/>
        <w:ind w:left="1080"/>
        <w:jc w:val="both"/>
        <w:rPr>
          <w:rFonts w:ascii="Times New Roman" w:hAnsi="Times New Roman"/>
        </w:rPr>
      </w:pPr>
    </w:p>
    <w:p w14:paraId="17A10B2B" w14:textId="2501AD15" w:rsidR="00AA52D5" w:rsidRPr="00E62EDB" w:rsidRDefault="00137C2F" w:rsidP="00E62665">
      <w:pPr>
        <w:pStyle w:val="ListParagraph"/>
        <w:numPr>
          <w:ilvl w:val="0"/>
          <w:numId w:val="17"/>
        </w:numPr>
        <w:spacing w:after="0" w:line="240" w:lineRule="auto"/>
        <w:jc w:val="both"/>
        <w:rPr>
          <w:rFonts w:ascii="Times New Roman" w:hAnsi="Times New Roman"/>
        </w:rPr>
      </w:pPr>
      <w:r w:rsidRPr="00E62EDB">
        <w:rPr>
          <w:rFonts w:ascii="Times New Roman" w:hAnsi="Times New Roman"/>
        </w:rPr>
        <w:t>An outdoor water</w:t>
      </w:r>
      <w:r w:rsidR="00A6537C" w:rsidRPr="00E62EDB">
        <w:rPr>
          <w:rFonts w:ascii="Times New Roman" w:hAnsi="Times New Roman"/>
        </w:rPr>
        <w:t xml:space="preserve"> </w:t>
      </w:r>
      <w:proofErr w:type="gramStart"/>
      <w:r w:rsidRPr="00E62EDB">
        <w:rPr>
          <w:rFonts w:ascii="Times New Roman" w:hAnsi="Times New Roman"/>
        </w:rPr>
        <w:t>use</w:t>
      </w:r>
      <w:proofErr w:type="gramEnd"/>
      <w:r w:rsidRPr="00E62EDB">
        <w:rPr>
          <w:rFonts w:ascii="Times New Roman" w:hAnsi="Times New Roman"/>
        </w:rPr>
        <w:t xml:space="preserve"> reduction program</w:t>
      </w:r>
      <w:r w:rsidR="006A0C77" w:rsidRPr="00E62EDB">
        <w:rPr>
          <w:rFonts w:ascii="Times New Roman" w:hAnsi="Times New Roman"/>
        </w:rPr>
        <w:t xml:space="preserve">. </w:t>
      </w:r>
      <w:r w:rsidR="00AA52D5" w:rsidRPr="00E62EDB">
        <w:rPr>
          <w:rFonts w:ascii="Times New Roman" w:hAnsi="Times New Roman"/>
        </w:rPr>
        <w:t xml:space="preserve">The </w:t>
      </w:r>
      <w:r w:rsidR="00D21335" w:rsidRPr="00E62EDB">
        <w:rPr>
          <w:rFonts w:ascii="Times New Roman" w:hAnsi="Times New Roman"/>
        </w:rPr>
        <w:t>permittee or</w:t>
      </w:r>
      <w:r w:rsidR="00AA52D5" w:rsidRPr="00E62EDB">
        <w:rPr>
          <w:rFonts w:ascii="Times New Roman" w:hAnsi="Times New Roman"/>
        </w:rPr>
        <w:t xml:space="preserve"> applicant shall implement the following sub-elements</w:t>
      </w:r>
      <w:r w:rsidR="001756D7" w:rsidRPr="00E62EDB">
        <w:rPr>
          <w:rFonts w:ascii="Times New Roman" w:hAnsi="Times New Roman"/>
        </w:rPr>
        <w:t>.</w:t>
      </w:r>
    </w:p>
    <w:p w14:paraId="715B5602" w14:textId="34786915" w:rsidR="00AA52D5" w:rsidRPr="00DF234A" w:rsidRDefault="001279F3" w:rsidP="00E62665">
      <w:pPr>
        <w:pStyle w:val="Default"/>
        <w:numPr>
          <w:ilvl w:val="0"/>
          <w:numId w:val="16"/>
        </w:numPr>
        <w:contextualSpacing/>
        <w:jc w:val="both"/>
      </w:pPr>
      <w:r w:rsidRPr="00E62EDB">
        <w:t xml:space="preserve">For </w:t>
      </w:r>
      <w:r w:rsidR="00D21335" w:rsidRPr="00E62EDB">
        <w:t>permittee</w:t>
      </w:r>
      <w:r w:rsidR="00D15D97" w:rsidRPr="00E62EDB">
        <w:t>s</w:t>
      </w:r>
      <w:r w:rsidR="00D21335" w:rsidRPr="00E62EDB">
        <w:t xml:space="preserve"> or </w:t>
      </w:r>
      <w:r w:rsidR="00426647" w:rsidRPr="00E62EDB">
        <w:t xml:space="preserve">applicants </w:t>
      </w:r>
      <w:r w:rsidR="00D21335" w:rsidRPr="00E62EDB">
        <w:t>with authorized or requested allocations</w:t>
      </w:r>
      <w:r w:rsidR="00426647" w:rsidRPr="00E62EDB">
        <w:t xml:space="preserve"> greater than </w:t>
      </w:r>
      <w:r w:rsidR="007F2A84" w:rsidRPr="00E62EDB">
        <w:t>1</w:t>
      </w:r>
      <w:r w:rsidR="00426647" w:rsidRPr="00E62EDB">
        <w:t xml:space="preserve"> </w:t>
      </w:r>
      <w:proofErr w:type="spellStart"/>
      <w:r w:rsidR="00426647" w:rsidRPr="00E62EDB">
        <w:t>mgd</w:t>
      </w:r>
      <w:proofErr w:type="spellEnd"/>
      <w:r w:rsidR="00426647" w:rsidRPr="00E62EDB">
        <w:t xml:space="preserve">, </w:t>
      </w:r>
      <w:r w:rsidR="00AE270C" w:rsidRPr="00E62EDB">
        <w:t>t</w:t>
      </w:r>
      <w:r w:rsidR="00AA52D5" w:rsidRPr="00E62EDB">
        <w:t>he provision of a landscape irrigation audit</w:t>
      </w:r>
      <w:r w:rsidR="008B5372" w:rsidRPr="00E62EDB">
        <w:t>/evaluation</w:t>
      </w:r>
      <w:r w:rsidR="00AA52D5" w:rsidRPr="00E62EDB">
        <w:t xml:space="preserve"> program for </w:t>
      </w:r>
      <w:r w:rsidR="00F23979" w:rsidRPr="00E62EDB">
        <w:t>the</w:t>
      </w:r>
      <w:r w:rsidR="005B4090" w:rsidRPr="00E62EDB">
        <w:t xml:space="preserve"> highest quartile of </w:t>
      </w:r>
      <w:r w:rsidR="00F23979" w:rsidRPr="00E62EDB">
        <w:t xml:space="preserve">water </w:t>
      </w:r>
      <w:r w:rsidR="005B4090" w:rsidRPr="00E62EDB">
        <w:t>use</w:t>
      </w:r>
      <w:r w:rsidR="00F23979" w:rsidRPr="00E62EDB">
        <w:t xml:space="preserve"> custome</w:t>
      </w:r>
      <w:r w:rsidR="005B4090" w:rsidRPr="00E62EDB">
        <w:t xml:space="preserve">rs among </w:t>
      </w:r>
      <w:r w:rsidR="00AA52D5" w:rsidRPr="00E62EDB">
        <w:t xml:space="preserve">businesses and residents, including the provision of information to assist customers in implementing the recommendations of the audit. The </w:t>
      </w:r>
      <w:r w:rsidR="00D21335" w:rsidRPr="00E62EDB">
        <w:t>permittee or</w:t>
      </w:r>
      <w:r w:rsidR="00AA52D5" w:rsidRPr="00E62EDB">
        <w:t xml:space="preserve"> applicant shall provide a description of the program including implementation details and the content of the audits to be provided</w:t>
      </w:r>
      <w:r w:rsidR="006A0C77" w:rsidRPr="00E62EDB">
        <w:t xml:space="preserve">. </w:t>
      </w:r>
      <w:r w:rsidR="00394C56" w:rsidRPr="00E62EDB">
        <w:t>At a minimum, such audit program shall include education on applicable irrigation restrictions</w:t>
      </w:r>
      <w:r w:rsidR="00F23979" w:rsidRPr="00E62EDB">
        <w:t>,</w:t>
      </w:r>
      <w:r w:rsidR="00394C56" w:rsidRPr="00E62EDB">
        <w:t xml:space="preserve"> rain sensor installation and replacement</w:t>
      </w:r>
      <w:r w:rsidR="00F23979" w:rsidRPr="00E62EDB">
        <w:t>, and the use of Smart irrigation controllers</w:t>
      </w:r>
      <w:r w:rsidR="006A0C77" w:rsidRPr="00E62EDB">
        <w:t xml:space="preserve">. </w:t>
      </w:r>
      <w:r w:rsidR="00BA0FBD" w:rsidRPr="00E62EDB">
        <w:t>If data analytics</w:t>
      </w:r>
      <w:r w:rsidR="00BA0FBD" w:rsidRPr="00DF234A">
        <w:t xml:space="preserve"> tools (e.g., </w:t>
      </w:r>
      <w:r w:rsidR="00F763B2" w:rsidRPr="00F763B2">
        <w:t>Advanced Metering Infrastructure</w:t>
      </w:r>
      <w:r w:rsidR="00BA0FBD" w:rsidRPr="00DF234A">
        <w:t xml:space="preserve">, </w:t>
      </w:r>
      <w:r w:rsidR="00F763B2" w:rsidRPr="00F763B2">
        <w:t>Automated Meter Reading</w:t>
      </w:r>
      <w:r w:rsidR="00BA0FBD" w:rsidRPr="00DF234A">
        <w:t>,</w:t>
      </w:r>
      <w:r w:rsidR="008B5372" w:rsidRPr="00DF234A">
        <w:t xml:space="preserve"> </w:t>
      </w:r>
      <w:r w:rsidR="00F763B2" w:rsidRPr="00F763B2">
        <w:t>Advanced Metering Analytics</w:t>
      </w:r>
      <w:r w:rsidR="00BA0FBD" w:rsidRPr="00DF234A">
        <w:t xml:space="preserve">) are available, </w:t>
      </w:r>
      <w:r w:rsidR="00470F5C" w:rsidRPr="00DF234A">
        <w:t xml:space="preserve">these </w:t>
      </w:r>
      <w:r w:rsidR="00BA0FBD" w:rsidRPr="00DF234A">
        <w:t>data sh</w:t>
      </w:r>
      <w:r w:rsidR="008B5372" w:rsidRPr="00DF234A">
        <w:t>all</w:t>
      </w:r>
      <w:r w:rsidR="00BA0FBD" w:rsidRPr="00DF234A">
        <w:t xml:space="preserve"> be provided to customers to assist them </w:t>
      </w:r>
      <w:r w:rsidR="00744CF3" w:rsidRPr="00DF234A">
        <w:t xml:space="preserve">in </w:t>
      </w:r>
      <w:r w:rsidR="00BA0FBD" w:rsidRPr="00DF234A">
        <w:t xml:space="preserve">understanding their water use practices and </w:t>
      </w:r>
      <w:r w:rsidR="004851F3" w:rsidRPr="00DF234A">
        <w:t xml:space="preserve">to </w:t>
      </w:r>
      <w:r w:rsidR="00BA0FBD" w:rsidRPr="00DF234A">
        <w:t xml:space="preserve">target more effective </w:t>
      </w:r>
      <w:r w:rsidR="00406260" w:rsidRPr="00DF234A">
        <w:t>water conservation measures (WCMs)</w:t>
      </w:r>
      <w:r w:rsidR="006A0C77" w:rsidRPr="00DF234A">
        <w:t>.</w:t>
      </w:r>
      <w:r w:rsidR="00D332B3">
        <w:t xml:space="preserve"> </w:t>
      </w:r>
    </w:p>
    <w:p w14:paraId="00062F48" w14:textId="0A922766" w:rsidR="00AA52D5" w:rsidRPr="00E62EDB" w:rsidRDefault="00AA52D5" w:rsidP="00E62665">
      <w:pPr>
        <w:pStyle w:val="Default"/>
        <w:numPr>
          <w:ilvl w:val="0"/>
          <w:numId w:val="16"/>
        </w:numPr>
        <w:contextualSpacing/>
        <w:jc w:val="both"/>
      </w:pPr>
      <w:r w:rsidRPr="00DF234A">
        <w:t xml:space="preserve">An education element focusing on outdoor conservation as part of the water conservation public </w:t>
      </w:r>
      <w:r w:rsidRPr="00E62EDB">
        <w:t xml:space="preserve">education program required by paragraph </w:t>
      </w:r>
      <w:r w:rsidR="0048288F" w:rsidRPr="00E62EDB">
        <w:t>5.1.1</w:t>
      </w:r>
      <w:r w:rsidRPr="00E62EDB">
        <w:t>.1.</w:t>
      </w:r>
    </w:p>
    <w:p w14:paraId="05F7CE28" w14:textId="7930EEAF" w:rsidR="00137C2F" w:rsidRPr="00E62EDB" w:rsidRDefault="00137C2F" w:rsidP="00E62665">
      <w:pPr>
        <w:pStyle w:val="ListParagraph"/>
        <w:numPr>
          <w:ilvl w:val="0"/>
          <w:numId w:val="16"/>
        </w:numPr>
        <w:tabs>
          <w:tab w:val="left" w:pos="0"/>
        </w:tabs>
        <w:spacing w:after="0" w:line="240" w:lineRule="auto"/>
        <w:jc w:val="both"/>
        <w:rPr>
          <w:rFonts w:ascii="Times New Roman" w:hAnsi="Times New Roman"/>
        </w:rPr>
      </w:pPr>
      <w:r w:rsidRPr="00E62EDB">
        <w:rPr>
          <w:rFonts w:ascii="Times New Roman" w:hAnsi="Times New Roman"/>
        </w:rPr>
        <w:t xml:space="preserve">The </w:t>
      </w:r>
      <w:r w:rsidR="00D21335" w:rsidRPr="00E62EDB">
        <w:rPr>
          <w:rFonts w:ascii="Times New Roman" w:hAnsi="Times New Roman"/>
        </w:rPr>
        <w:t>permittee or</w:t>
      </w:r>
      <w:r w:rsidRPr="00E62EDB">
        <w:rPr>
          <w:rFonts w:ascii="Times New Roman" w:hAnsi="Times New Roman"/>
        </w:rPr>
        <w:t xml:space="preserve"> applicant shall consider the following sub-elements. </w:t>
      </w:r>
    </w:p>
    <w:p w14:paraId="0DA30A95" w14:textId="65E66F8E" w:rsidR="00137C2F" w:rsidRPr="00E62EDB" w:rsidRDefault="00137C2F" w:rsidP="00E62665">
      <w:pPr>
        <w:pStyle w:val="ListParagraph"/>
        <w:numPr>
          <w:ilvl w:val="1"/>
          <w:numId w:val="24"/>
        </w:numPr>
        <w:tabs>
          <w:tab w:val="left" w:pos="0"/>
        </w:tabs>
        <w:spacing w:after="0" w:line="240" w:lineRule="auto"/>
        <w:contextualSpacing w:val="0"/>
        <w:jc w:val="both"/>
        <w:rPr>
          <w:rFonts w:ascii="Times New Roman" w:hAnsi="Times New Roman"/>
        </w:rPr>
      </w:pPr>
      <w:r w:rsidRPr="00E62EDB">
        <w:rPr>
          <w:rFonts w:ascii="Times New Roman" w:hAnsi="Times New Roman"/>
        </w:rPr>
        <w:t xml:space="preserve">The adoption of an ordinance or condition of service limiting lawn and landscape irrigation </w:t>
      </w:r>
      <w:r w:rsidR="00D21335" w:rsidRPr="00E62EDB">
        <w:rPr>
          <w:rFonts w:ascii="Times New Roman" w:hAnsi="Times New Roman"/>
        </w:rPr>
        <w:t xml:space="preserve">which </w:t>
      </w:r>
      <w:r w:rsidRPr="00E62EDB">
        <w:rPr>
          <w:rFonts w:ascii="Times New Roman" w:hAnsi="Times New Roman"/>
        </w:rPr>
        <w:t>is either no less stringent than or consistent with any irrigation restrictions adopted by the District</w:t>
      </w:r>
      <w:r w:rsidR="006A0C77" w:rsidRPr="00E62EDB">
        <w:rPr>
          <w:rFonts w:ascii="Times New Roman" w:hAnsi="Times New Roman"/>
        </w:rPr>
        <w:t xml:space="preserve">. </w:t>
      </w:r>
      <w:r w:rsidR="00394C56" w:rsidRPr="00E62EDB">
        <w:rPr>
          <w:rFonts w:ascii="Times New Roman" w:hAnsi="Times New Roman"/>
        </w:rPr>
        <w:t xml:space="preserve">This sub-element shall include details regarding how the </w:t>
      </w:r>
      <w:r w:rsidR="00D21335" w:rsidRPr="00E62EDB">
        <w:rPr>
          <w:rFonts w:ascii="Times New Roman" w:hAnsi="Times New Roman"/>
        </w:rPr>
        <w:t xml:space="preserve">permittee or </w:t>
      </w:r>
      <w:r w:rsidR="00394C56" w:rsidRPr="00E62EDB">
        <w:rPr>
          <w:rFonts w:ascii="Times New Roman" w:hAnsi="Times New Roman"/>
        </w:rPr>
        <w:t xml:space="preserve">applicant intends to enforce </w:t>
      </w:r>
      <w:r w:rsidR="00BA0FBD" w:rsidRPr="00E62EDB">
        <w:rPr>
          <w:rFonts w:ascii="Times New Roman" w:hAnsi="Times New Roman"/>
        </w:rPr>
        <w:t xml:space="preserve">such lawn and landscape irrigation </w:t>
      </w:r>
      <w:r w:rsidR="00394C56" w:rsidRPr="00E62EDB">
        <w:rPr>
          <w:rFonts w:ascii="Times New Roman" w:hAnsi="Times New Roman"/>
        </w:rPr>
        <w:t>ordinance or condition of service</w:t>
      </w:r>
      <w:r w:rsidR="006A0C77" w:rsidRPr="00E62EDB">
        <w:rPr>
          <w:rFonts w:ascii="Times New Roman" w:hAnsi="Times New Roman"/>
        </w:rPr>
        <w:t xml:space="preserve">. </w:t>
      </w:r>
    </w:p>
    <w:p w14:paraId="34E276B7" w14:textId="2DDECE1D" w:rsidR="00AA52D5" w:rsidRPr="00E62EDB" w:rsidRDefault="00137C2F" w:rsidP="00E62665">
      <w:pPr>
        <w:pStyle w:val="ListParagraph"/>
        <w:numPr>
          <w:ilvl w:val="1"/>
          <w:numId w:val="24"/>
        </w:numPr>
        <w:tabs>
          <w:tab w:val="left" w:pos="0"/>
        </w:tabs>
        <w:spacing w:after="0" w:line="240" w:lineRule="auto"/>
        <w:contextualSpacing w:val="0"/>
        <w:jc w:val="both"/>
        <w:rPr>
          <w:rFonts w:ascii="Times New Roman" w:hAnsi="Times New Roman"/>
        </w:rPr>
      </w:pPr>
      <w:r w:rsidRPr="00E62EDB">
        <w:rPr>
          <w:rFonts w:ascii="Times New Roman" w:hAnsi="Times New Roman"/>
        </w:rPr>
        <w:t>The adoption of an ordinance or condition of service requiring the use of Florida-Friendly landscaping principles, Florida Water Star</w:t>
      </w:r>
      <w:r w:rsidR="008D5190" w:rsidRPr="00E62EDB">
        <w:rPr>
          <w:rFonts w:ascii="Times New Roman" w:hAnsi="Times New Roman"/>
        </w:rPr>
        <w:t xml:space="preserve"> Gold</w:t>
      </w:r>
      <w:r w:rsidRPr="00E62EDB">
        <w:rPr>
          <w:rFonts w:ascii="Times New Roman" w:hAnsi="Times New Roman"/>
        </w:rPr>
        <w:t xml:space="preserve">, </w:t>
      </w:r>
      <w:r w:rsidR="00F763B2" w:rsidRPr="00E62EDB">
        <w:rPr>
          <w:rFonts w:ascii="Times New Roman" w:hAnsi="Times New Roman"/>
        </w:rPr>
        <w:t>U.S. Environmental Protection Agency (</w:t>
      </w:r>
      <w:r w:rsidR="00443C7D" w:rsidRPr="00E62EDB">
        <w:rPr>
          <w:rFonts w:ascii="Times New Roman" w:hAnsi="Times New Roman"/>
        </w:rPr>
        <w:t>EPA</w:t>
      </w:r>
      <w:r w:rsidR="00F763B2" w:rsidRPr="00E62EDB">
        <w:rPr>
          <w:rFonts w:ascii="Times New Roman" w:hAnsi="Times New Roman"/>
        </w:rPr>
        <w:t>)</w:t>
      </w:r>
      <w:r w:rsidR="00443C7D" w:rsidRPr="00E62EDB">
        <w:rPr>
          <w:rFonts w:ascii="Times New Roman" w:hAnsi="Times New Roman"/>
        </w:rPr>
        <w:t xml:space="preserve"> Water Sense</w:t>
      </w:r>
      <w:r w:rsidR="008F1E66" w:rsidRPr="00E62EDB">
        <w:rPr>
          <w:rFonts w:ascii="Times New Roman" w:hAnsi="Times New Roman"/>
        </w:rPr>
        <w:t xml:space="preserve"> Gold</w:t>
      </w:r>
      <w:r w:rsidR="00443C7D" w:rsidRPr="00E62EDB">
        <w:rPr>
          <w:rFonts w:ascii="Times New Roman" w:hAnsi="Times New Roman"/>
        </w:rPr>
        <w:t>,</w:t>
      </w:r>
      <w:r w:rsidR="008F1E66" w:rsidRPr="00E62EDB">
        <w:rPr>
          <w:rFonts w:ascii="Times New Roman" w:hAnsi="Times New Roman"/>
        </w:rPr>
        <w:t xml:space="preserve"> EPA Water Sense,</w:t>
      </w:r>
      <w:r w:rsidR="00443C7D" w:rsidRPr="00E62EDB">
        <w:rPr>
          <w:rFonts w:ascii="Times New Roman" w:hAnsi="Times New Roman"/>
        </w:rPr>
        <w:t xml:space="preserve"> </w:t>
      </w:r>
      <w:r w:rsidRPr="00E62EDB">
        <w:rPr>
          <w:rFonts w:ascii="Times New Roman" w:hAnsi="Times New Roman"/>
        </w:rPr>
        <w:t>or other generally accepted water conservation programs, guidelines, or criteria that address outdoor water conservation.</w:t>
      </w:r>
    </w:p>
    <w:p w14:paraId="318A2C4D" w14:textId="3F4DFFED" w:rsidR="00137C2F" w:rsidRPr="00E62EDB" w:rsidRDefault="00137C2F" w:rsidP="00E62665">
      <w:pPr>
        <w:pStyle w:val="ListParagraph"/>
        <w:numPr>
          <w:ilvl w:val="1"/>
          <w:numId w:val="24"/>
        </w:numPr>
        <w:tabs>
          <w:tab w:val="left" w:pos="0"/>
        </w:tabs>
        <w:spacing w:after="0" w:line="240" w:lineRule="auto"/>
        <w:contextualSpacing w:val="0"/>
        <w:jc w:val="both"/>
        <w:rPr>
          <w:rFonts w:ascii="Times New Roman" w:hAnsi="Times New Roman"/>
        </w:rPr>
      </w:pPr>
      <w:r w:rsidRPr="00E62EDB">
        <w:rPr>
          <w:rFonts w:ascii="Times New Roman" w:hAnsi="Times New Roman"/>
        </w:rPr>
        <w:t xml:space="preserve">The adoption of an ordinance or condition of service consistent with </w:t>
      </w:r>
      <w:r w:rsidR="007750E7" w:rsidRPr="00E62EDB">
        <w:rPr>
          <w:rFonts w:ascii="Times New Roman" w:hAnsi="Times New Roman"/>
        </w:rPr>
        <w:t>S</w:t>
      </w:r>
      <w:r w:rsidRPr="00E62EDB">
        <w:rPr>
          <w:rFonts w:ascii="Times New Roman" w:hAnsi="Times New Roman"/>
        </w:rPr>
        <w:t>ection</w:t>
      </w:r>
      <w:r w:rsidR="00BF0693" w:rsidRPr="00E62EDB">
        <w:rPr>
          <w:rFonts w:ascii="Times New Roman" w:hAnsi="Times New Roman"/>
        </w:rPr>
        <w:t>s</w:t>
      </w:r>
      <w:r w:rsidRPr="00E62EDB">
        <w:rPr>
          <w:rFonts w:ascii="Times New Roman" w:hAnsi="Times New Roman"/>
        </w:rPr>
        <w:t xml:space="preserve"> 373.62</w:t>
      </w:r>
      <w:r w:rsidR="00BF0693" w:rsidRPr="00E62EDB">
        <w:rPr>
          <w:rFonts w:ascii="Times New Roman" w:hAnsi="Times New Roman"/>
        </w:rPr>
        <w:t>(1) through (6)</w:t>
      </w:r>
      <w:r w:rsidRPr="00E62EDB">
        <w:rPr>
          <w:rFonts w:ascii="Times New Roman" w:hAnsi="Times New Roman"/>
        </w:rPr>
        <w:t xml:space="preserve">, F.S. relating to automatic landscape irrigation systems. </w:t>
      </w:r>
    </w:p>
    <w:p w14:paraId="4D6203DB" w14:textId="144FB2A8" w:rsidR="00394C56" w:rsidRPr="00E62EDB" w:rsidRDefault="00AA52D5" w:rsidP="00E62665">
      <w:pPr>
        <w:pStyle w:val="Default"/>
        <w:numPr>
          <w:ilvl w:val="0"/>
          <w:numId w:val="16"/>
        </w:numPr>
        <w:contextualSpacing/>
        <w:jc w:val="both"/>
      </w:pPr>
      <w:r w:rsidRPr="00E62EDB">
        <w:t xml:space="preserve">Any other conservation measures or programs proposed by the </w:t>
      </w:r>
      <w:r w:rsidR="00D21335" w:rsidRPr="00E62EDB">
        <w:t xml:space="preserve">permittee or </w:t>
      </w:r>
      <w:r w:rsidRPr="00E62EDB">
        <w:t>applicant designed to reduce outdoor water use.</w:t>
      </w:r>
    </w:p>
    <w:p w14:paraId="32F52086" w14:textId="77777777" w:rsidR="009E0103" w:rsidRPr="00E62EDB" w:rsidRDefault="009E0103" w:rsidP="009E0103">
      <w:pPr>
        <w:pStyle w:val="Default"/>
        <w:ind w:left="1080"/>
        <w:contextualSpacing/>
        <w:jc w:val="both"/>
      </w:pPr>
    </w:p>
    <w:p w14:paraId="1D3AD4FD" w14:textId="30F1ACD0" w:rsidR="00137C2F" w:rsidRDefault="00137C2F" w:rsidP="00E62665">
      <w:pPr>
        <w:pStyle w:val="ListParagraph"/>
        <w:numPr>
          <w:ilvl w:val="0"/>
          <w:numId w:val="17"/>
        </w:numPr>
        <w:spacing w:after="0" w:line="240" w:lineRule="auto"/>
        <w:jc w:val="both"/>
        <w:rPr>
          <w:rFonts w:ascii="Times New Roman" w:hAnsi="Times New Roman"/>
        </w:rPr>
      </w:pPr>
      <w:r w:rsidRPr="00E62EDB">
        <w:rPr>
          <w:rFonts w:ascii="Times New Roman" w:hAnsi="Times New Roman"/>
        </w:rPr>
        <w:t>The selection of a rate structure designed to promote the efficient use of water by providing economic incentives. A rate structure may include, but not be limited to, increasing block rates, seasonal rates, quantity</w:t>
      </w:r>
      <w:r w:rsidR="00A6537C" w:rsidRPr="00E62EDB">
        <w:rPr>
          <w:rFonts w:ascii="Times New Roman" w:hAnsi="Times New Roman"/>
        </w:rPr>
        <w:t>-</w:t>
      </w:r>
      <w:r w:rsidRPr="00E62EDB">
        <w:rPr>
          <w:rFonts w:ascii="Times New Roman" w:hAnsi="Times New Roman"/>
        </w:rPr>
        <w:t>based surcharges, and/or time of day pricing as</w:t>
      </w:r>
      <w:r w:rsidRPr="00036868">
        <w:rPr>
          <w:rFonts w:ascii="Times New Roman" w:hAnsi="Times New Roman"/>
        </w:rPr>
        <w:t xml:space="preserve"> a means of reducing demands</w:t>
      </w:r>
      <w:r w:rsidR="006A0C77" w:rsidRPr="00036868">
        <w:rPr>
          <w:rFonts w:ascii="Times New Roman" w:hAnsi="Times New Roman"/>
        </w:rPr>
        <w:t xml:space="preserve">. </w:t>
      </w:r>
      <w:r w:rsidRPr="00036868">
        <w:rPr>
          <w:rFonts w:ascii="Times New Roman" w:hAnsi="Times New Roman"/>
        </w:rPr>
        <w:t xml:space="preserve">The District shall afford a utility wide latitude in adopting a rate structure in accordance with </w:t>
      </w:r>
      <w:r w:rsidR="007750E7">
        <w:rPr>
          <w:rFonts w:ascii="Times New Roman" w:hAnsi="Times New Roman"/>
        </w:rPr>
        <w:t>S</w:t>
      </w:r>
      <w:r w:rsidRPr="00036868">
        <w:rPr>
          <w:rFonts w:ascii="Times New Roman" w:hAnsi="Times New Roman"/>
        </w:rPr>
        <w:t>ection 373.227(3), F.S</w:t>
      </w:r>
      <w:r w:rsidR="006A0C77" w:rsidRPr="00036868">
        <w:rPr>
          <w:rFonts w:ascii="Times New Roman" w:hAnsi="Times New Roman"/>
        </w:rPr>
        <w:t xml:space="preserve">. </w:t>
      </w:r>
      <w:r w:rsidRPr="00036868">
        <w:rPr>
          <w:rFonts w:ascii="Times New Roman" w:hAnsi="Times New Roman"/>
        </w:rPr>
        <w:t xml:space="preserve">Upon request, the District will assist the </w:t>
      </w:r>
      <w:r w:rsidR="00D21335">
        <w:rPr>
          <w:rFonts w:ascii="Times New Roman" w:hAnsi="Times New Roman"/>
        </w:rPr>
        <w:t xml:space="preserve">permittee or </w:t>
      </w:r>
      <w:r w:rsidRPr="00036868">
        <w:rPr>
          <w:rFonts w:ascii="Times New Roman" w:hAnsi="Times New Roman"/>
        </w:rPr>
        <w:t>applicant by providing available demographic data, computer models, and literature</w:t>
      </w:r>
      <w:r w:rsidR="006A0C77" w:rsidRPr="00036868">
        <w:rPr>
          <w:rFonts w:ascii="Times New Roman" w:hAnsi="Times New Roman"/>
        </w:rPr>
        <w:t xml:space="preserve">. </w:t>
      </w:r>
      <w:r w:rsidRPr="00036868">
        <w:rPr>
          <w:rFonts w:ascii="Times New Roman" w:hAnsi="Times New Roman"/>
        </w:rPr>
        <w:t xml:space="preserve">In evaluating whether a proposed rate structure promotes water conservation, the District will consider customer demographics, the potential for effectiveness, the appropriateness to the </w:t>
      </w:r>
      <w:r w:rsidR="00D21335">
        <w:rPr>
          <w:rFonts w:ascii="Times New Roman" w:hAnsi="Times New Roman"/>
        </w:rPr>
        <w:t xml:space="preserve">permittee or </w:t>
      </w:r>
      <w:r w:rsidRPr="00036868">
        <w:rPr>
          <w:rFonts w:ascii="Times New Roman" w:hAnsi="Times New Roman"/>
        </w:rPr>
        <w:t>applicant’s particular circumstances, and other relevant factors specific to the service area</w:t>
      </w:r>
      <w:r w:rsidR="006A0C77" w:rsidRPr="00036868">
        <w:rPr>
          <w:rFonts w:ascii="Times New Roman" w:hAnsi="Times New Roman"/>
        </w:rPr>
        <w:t>.</w:t>
      </w:r>
    </w:p>
    <w:p w14:paraId="06A32904" w14:textId="77777777" w:rsidR="009E0103" w:rsidRDefault="009E0103" w:rsidP="009E0103">
      <w:pPr>
        <w:pStyle w:val="ListParagraph"/>
        <w:spacing w:after="0" w:line="240" w:lineRule="auto"/>
        <w:ind w:left="360"/>
        <w:jc w:val="both"/>
        <w:rPr>
          <w:rFonts w:ascii="Times New Roman" w:hAnsi="Times New Roman"/>
        </w:rPr>
      </w:pPr>
    </w:p>
    <w:p w14:paraId="7509A92D" w14:textId="77777777" w:rsidR="00137C2F" w:rsidRPr="0058497D" w:rsidRDefault="00137C2F" w:rsidP="00E62665">
      <w:pPr>
        <w:pStyle w:val="ListParagraph"/>
        <w:numPr>
          <w:ilvl w:val="0"/>
          <w:numId w:val="17"/>
        </w:numPr>
        <w:tabs>
          <w:tab w:val="left" w:pos="0"/>
        </w:tabs>
        <w:spacing w:after="0" w:line="240" w:lineRule="auto"/>
        <w:contextualSpacing w:val="0"/>
        <w:jc w:val="both"/>
        <w:rPr>
          <w:rFonts w:ascii="Times New Roman" w:hAnsi="Times New Roman"/>
        </w:rPr>
      </w:pPr>
      <w:r w:rsidRPr="0058497D">
        <w:rPr>
          <w:rFonts w:ascii="Times New Roman" w:hAnsi="Times New Roman"/>
        </w:rPr>
        <w:t>A water loss reduction program if water losses exceed 10%</w:t>
      </w:r>
      <w:r w:rsidR="006A0C77">
        <w:rPr>
          <w:rFonts w:ascii="Times New Roman" w:hAnsi="Times New Roman"/>
        </w:rPr>
        <w:t xml:space="preserve">. </w:t>
      </w:r>
      <w:r w:rsidRPr="0058497D">
        <w:rPr>
          <w:rFonts w:ascii="Times New Roman" w:hAnsi="Times New Roman"/>
        </w:rPr>
        <w:t>The water loss reduction program must include the following sub-elements.</w:t>
      </w:r>
    </w:p>
    <w:p w14:paraId="0EAC1731" w14:textId="054CC017" w:rsidR="00137C2F" w:rsidRPr="00036868" w:rsidRDefault="00137C2F" w:rsidP="00E62665">
      <w:pPr>
        <w:pStyle w:val="ListParagraph"/>
        <w:numPr>
          <w:ilvl w:val="0"/>
          <w:numId w:val="18"/>
        </w:numPr>
        <w:suppressAutoHyphens/>
        <w:spacing w:after="0" w:line="240" w:lineRule="auto"/>
        <w:jc w:val="both"/>
        <w:rPr>
          <w:rFonts w:ascii="Times New Roman" w:hAnsi="Times New Roman"/>
          <w:spacing w:val="-3"/>
        </w:rPr>
      </w:pPr>
      <w:r w:rsidRPr="00036868">
        <w:rPr>
          <w:rFonts w:ascii="Times New Roman" w:hAnsi="Times New Roman"/>
          <w:spacing w:val="-3"/>
        </w:rPr>
        <w:t xml:space="preserve">An audit of the amount of water used in the </w:t>
      </w:r>
      <w:r w:rsidR="00D21335">
        <w:rPr>
          <w:rFonts w:ascii="Times New Roman" w:hAnsi="Times New Roman"/>
          <w:spacing w:val="-3"/>
        </w:rPr>
        <w:t xml:space="preserve">permittee or </w:t>
      </w:r>
      <w:r w:rsidRPr="00036868">
        <w:rPr>
          <w:rFonts w:ascii="Times New Roman" w:hAnsi="Times New Roman"/>
          <w:spacing w:val="-3"/>
        </w:rPr>
        <w:t xml:space="preserve">applicant's production and treatment facilities, transmission lines, and distribution system using </w:t>
      </w:r>
      <w:bookmarkStart w:id="39" w:name="_Hlk131679626"/>
      <w:r w:rsidR="006E0008" w:rsidRPr="006E0008">
        <w:rPr>
          <w:rFonts w:ascii="Times New Roman" w:hAnsi="Times New Roman"/>
          <w:b/>
          <w:bCs/>
          <w:spacing w:val="-3"/>
          <w:u w:val="single"/>
        </w:rPr>
        <w:t xml:space="preserve">Form XX </w:t>
      </w:r>
      <w:proofErr w:type="gramStart"/>
      <w:r w:rsidR="006E0008" w:rsidRPr="006E0008">
        <w:rPr>
          <w:rFonts w:ascii="Times New Roman" w:hAnsi="Times New Roman"/>
          <w:b/>
          <w:bCs/>
          <w:spacing w:val="-3"/>
          <w:u w:val="single"/>
        </w:rPr>
        <w:t xml:space="preserve">- </w:t>
      </w:r>
      <w:r w:rsidRPr="006E0008">
        <w:rPr>
          <w:rFonts w:ascii="Times New Roman" w:hAnsi="Times New Roman"/>
          <w:b/>
          <w:bCs/>
          <w:spacing w:val="-3"/>
          <w:u w:val="single"/>
        </w:rPr>
        <w:t xml:space="preserve"> Water</w:t>
      </w:r>
      <w:proofErr w:type="gramEnd"/>
      <w:r w:rsidRPr="006E0008">
        <w:rPr>
          <w:rFonts w:ascii="Times New Roman" w:hAnsi="Times New Roman"/>
          <w:b/>
          <w:bCs/>
          <w:spacing w:val="-3"/>
          <w:u w:val="single"/>
        </w:rPr>
        <w:t xml:space="preserve"> Audit Form</w:t>
      </w:r>
      <w:bookmarkEnd w:id="39"/>
      <w:r w:rsidRPr="00036868">
        <w:rPr>
          <w:rFonts w:ascii="Times New Roman" w:hAnsi="Times New Roman"/>
          <w:spacing w:val="-3"/>
        </w:rPr>
        <w:t xml:space="preserve"> </w:t>
      </w:r>
      <w:r w:rsidR="00470F5C" w:rsidRPr="00036868">
        <w:rPr>
          <w:rFonts w:ascii="Times New Roman" w:hAnsi="Times New Roman"/>
          <w:spacing w:val="-3"/>
        </w:rPr>
        <w:t xml:space="preserve">incorporated by </w:t>
      </w:r>
      <w:r w:rsidR="007750E7">
        <w:rPr>
          <w:rFonts w:ascii="Times New Roman" w:hAnsi="Times New Roman"/>
          <w:spacing w:val="-3"/>
        </w:rPr>
        <w:t>R</w:t>
      </w:r>
      <w:r w:rsidR="00470F5C" w:rsidRPr="00036868">
        <w:rPr>
          <w:rFonts w:ascii="Times New Roman" w:hAnsi="Times New Roman"/>
          <w:spacing w:val="-3"/>
        </w:rPr>
        <w:t>ule</w:t>
      </w:r>
      <w:r w:rsidRPr="00036868">
        <w:rPr>
          <w:rFonts w:ascii="Times New Roman" w:hAnsi="Times New Roman"/>
          <w:spacing w:val="-3"/>
        </w:rPr>
        <w:t xml:space="preserve"> </w:t>
      </w:r>
      <w:r w:rsidR="0055054E">
        <w:rPr>
          <w:rFonts w:ascii="Times New Roman" w:hAnsi="Times New Roman"/>
          <w:spacing w:val="-3"/>
        </w:rPr>
        <w:t>62-42.300(1)(X</w:t>
      </w:r>
      <w:r w:rsidR="00D77A94">
        <w:rPr>
          <w:rFonts w:ascii="Times New Roman" w:hAnsi="Times New Roman"/>
          <w:spacing w:val="-3"/>
        </w:rPr>
        <w:t>X</w:t>
      </w:r>
      <w:r w:rsidR="0055054E">
        <w:rPr>
          <w:rFonts w:ascii="Times New Roman" w:hAnsi="Times New Roman"/>
          <w:spacing w:val="-3"/>
        </w:rPr>
        <w:t xml:space="preserve">), F.A.C., </w:t>
      </w:r>
      <w:r w:rsidRPr="00036868">
        <w:rPr>
          <w:rFonts w:ascii="Times New Roman" w:hAnsi="Times New Roman"/>
          <w:spacing w:val="-3"/>
        </w:rPr>
        <w:t>must be submitted</w:t>
      </w:r>
      <w:r w:rsidR="006A0C77" w:rsidRPr="00036868">
        <w:rPr>
          <w:rFonts w:ascii="Times New Roman" w:hAnsi="Times New Roman"/>
          <w:spacing w:val="-3"/>
        </w:rPr>
        <w:t xml:space="preserve">. </w:t>
      </w:r>
      <w:r w:rsidRPr="00036868">
        <w:rPr>
          <w:rFonts w:ascii="Times New Roman" w:hAnsi="Times New Roman"/>
          <w:spacing w:val="-3"/>
        </w:rPr>
        <w:t xml:space="preserve">The audit shall include all existing production, </w:t>
      </w:r>
      <w:r w:rsidR="00A6537C" w:rsidRPr="00036868">
        <w:rPr>
          <w:rFonts w:ascii="Times New Roman" w:hAnsi="Times New Roman"/>
          <w:spacing w:val="-3"/>
        </w:rPr>
        <w:t>treatment,</w:t>
      </w:r>
      <w:r w:rsidRPr="00036868">
        <w:rPr>
          <w:rFonts w:ascii="Times New Roman" w:hAnsi="Times New Roman"/>
          <w:spacing w:val="-3"/>
        </w:rPr>
        <w:t xml:space="preserve"> and distribution systems accessible to the applicant</w:t>
      </w:r>
      <w:r w:rsidR="006A0C77" w:rsidRPr="00036868">
        <w:rPr>
          <w:rFonts w:ascii="Times New Roman" w:hAnsi="Times New Roman"/>
          <w:spacing w:val="-3"/>
        </w:rPr>
        <w:t xml:space="preserve">. </w:t>
      </w:r>
      <w:r w:rsidRPr="00036868">
        <w:rPr>
          <w:rFonts w:ascii="Times New Roman" w:hAnsi="Times New Roman"/>
          <w:spacing w:val="-3"/>
        </w:rPr>
        <w:t xml:space="preserve">The audit period must include at least 12 consecutive months within the </w:t>
      </w:r>
      <w:r w:rsidR="008F1E66" w:rsidRPr="00036868">
        <w:rPr>
          <w:rFonts w:ascii="Times New Roman" w:hAnsi="Times New Roman"/>
          <w:spacing w:val="-3"/>
        </w:rPr>
        <w:t>three-year</w:t>
      </w:r>
      <w:r w:rsidRPr="00036868">
        <w:rPr>
          <w:rFonts w:ascii="Times New Roman" w:hAnsi="Times New Roman"/>
          <w:spacing w:val="-3"/>
        </w:rPr>
        <w:t xml:space="preserve"> period preceding the application submittal.</w:t>
      </w:r>
    </w:p>
    <w:p w14:paraId="25120F5D" w14:textId="74479682" w:rsidR="00137C2F" w:rsidRPr="00036868" w:rsidRDefault="00137C2F" w:rsidP="00E62665">
      <w:pPr>
        <w:pStyle w:val="ListParagraph"/>
        <w:numPr>
          <w:ilvl w:val="0"/>
          <w:numId w:val="18"/>
        </w:numPr>
        <w:tabs>
          <w:tab w:val="left" w:pos="2160"/>
        </w:tabs>
        <w:suppressAutoHyphens/>
        <w:spacing w:after="0" w:line="240" w:lineRule="auto"/>
        <w:jc w:val="both"/>
        <w:rPr>
          <w:rFonts w:ascii="Times New Roman" w:hAnsi="Times New Roman"/>
          <w:spacing w:val="-3"/>
        </w:rPr>
      </w:pPr>
      <w:r w:rsidRPr="00036868">
        <w:rPr>
          <w:rFonts w:ascii="Times New Roman" w:hAnsi="Times New Roman"/>
          <w:spacing w:val="-3"/>
        </w:rPr>
        <w:t xml:space="preserve">A </w:t>
      </w:r>
      <w:r w:rsidR="00D21335">
        <w:rPr>
          <w:rFonts w:ascii="Times New Roman" w:hAnsi="Times New Roman"/>
          <w:spacing w:val="-3"/>
        </w:rPr>
        <w:t>permittee or</w:t>
      </w:r>
      <w:r w:rsidRPr="00036868">
        <w:rPr>
          <w:rFonts w:ascii="Times New Roman" w:hAnsi="Times New Roman"/>
          <w:spacing w:val="-3"/>
        </w:rPr>
        <w:t xml:space="preserve"> applicant is required to perform a meter survey, and to correct the water audit to account for meter error, if the initial </w:t>
      </w:r>
      <w:r w:rsidR="00A6537C" w:rsidRPr="00036868">
        <w:rPr>
          <w:rFonts w:ascii="Times New Roman" w:hAnsi="Times New Roman"/>
          <w:spacing w:val="-3"/>
        </w:rPr>
        <w:t>unaccounted-for</w:t>
      </w:r>
      <w:r w:rsidRPr="00036868">
        <w:rPr>
          <w:rFonts w:ascii="Times New Roman" w:hAnsi="Times New Roman"/>
          <w:spacing w:val="-3"/>
        </w:rPr>
        <w:t xml:space="preserve"> water is 10% or greater based on the results of the initial water audit</w:t>
      </w:r>
      <w:r w:rsidR="006A0C77" w:rsidRPr="00036868">
        <w:rPr>
          <w:rFonts w:ascii="Times New Roman" w:hAnsi="Times New Roman"/>
          <w:spacing w:val="-3"/>
        </w:rPr>
        <w:t xml:space="preserve">. </w:t>
      </w:r>
      <w:r w:rsidRPr="00036868">
        <w:rPr>
          <w:rFonts w:ascii="Times New Roman" w:hAnsi="Times New Roman"/>
          <w:spacing w:val="-3"/>
        </w:rPr>
        <w:t>The purpose of this survey is to determine a potential correction factor for metered water use by testing a representative sample of meters of various ages</w:t>
      </w:r>
      <w:r w:rsidR="006A0C77" w:rsidRPr="00036868">
        <w:rPr>
          <w:rFonts w:ascii="Times New Roman" w:hAnsi="Times New Roman"/>
          <w:spacing w:val="-3"/>
        </w:rPr>
        <w:t xml:space="preserve">. </w:t>
      </w:r>
      <w:r w:rsidRPr="00036868">
        <w:rPr>
          <w:rFonts w:ascii="Times New Roman" w:hAnsi="Times New Roman"/>
          <w:spacing w:val="-3"/>
        </w:rPr>
        <w:t>The survey also helps to determine the appropriateness of a meter change-out program</w:t>
      </w:r>
      <w:r w:rsidR="006A0C77" w:rsidRPr="00036868">
        <w:rPr>
          <w:rFonts w:ascii="Times New Roman" w:hAnsi="Times New Roman"/>
          <w:spacing w:val="-3"/>
        </w:rPr>
        <w:t xml:space="preserve">. </w:t>
      </w:r>
      <w:r w:rsidRPr="00036868">
        <w:rPr>
          <w:rFonts w:ascii="Times New Roman" w:hAnsi="Times New Roman"/>
          <w:spacing w:val="-3"/>
        </w:rPr>
        <w:t xml:space="preserve">As part of the survey, the </w:t>
      </w:r>
      <w:r w:rsidR="00D21335">
        <w:rPr>
          <w:rFonts w:ascii="Times New Roman" w:hAnsi="Times New Roman"/>
          <w:spacing w:val="-3"/>
        </w:rPr>
        <w:t>permittee or</w:t>
      </w:r>
      <w:r w:rsidRPr="00036868">
        <w:rPr>
          <w:rFonts w:ascii="Times New Roman" w:hAnsi="Times New Roman"/>
          <w:spacing w:val="-3"/>
        </w:rPr>
        <w:t xml:space="preserve"> applicant must randomly test 5% or 100 meters, whichever is less</w:t>
      </w:r>
      <w:r w:rsidR="006A0C77" w:rsidRPr="00036868">
        <w:rPr>
          <w:rFonts w:ascii="Times New Roman" w:hAnsi="Times New Roman"/>
          <w:spacing w:val="-3"/>
        </w:rPr>
        <w:t xml:space="preserve">. </w:t>
      </w:r>
      <w:r w:rsidRPr="00036868">
        <w:rPr>
          <w:rFonts w:ascii="Times New Roman" w:hAnsi="Times New Roman"/>
          <w:spacing w:val="-3"/>
        </w:rPr>
        <w:t>The sampling must be of meters representing an even distribution of type and age, or cumulative lifetime flow</w:t>
      </w:r>
      <w:r w:rsidR="006A0C77" w:rsidRPr="00036868">
        <w:rPr>
          <w:rFonts w:ascii="Times New Roman" w:hAnsi="Times New Roman"/>
          <w:spacing w:val="-3"/>
        </w:rPr>
        <w:t xml:space="preserve">. </w:t>
      </w:r>
      <w:r w:rsidRPr="00036868">
        <w:rPr>
          <w:rFonts w:ascii="Times New Roman" w:hAnsi="Times New Roman"/>
          <w:spacing w:val="-3"/>
        </w:rPr>
        <w:t>A documented meter change-out program that can provide an estimate of the overall meter accuracy may be substituted for this requirement.</w:t>
      </w:r>
    </w:p>
    <w:p w14:paraId="0E3EA014" w14:textId="08D64E11" w:rsidR="00137C2F" w:rsidRPr="00036868" w:rsidRDefault="00137C2F" w:rsidP="00E62665">
      <w:pPr>
        <w:pStyle w:val="ListParagraph"/>
        <w:numPr>
          <w:ilvl w:val="0"/>
          <w:numId w:val="18"/>
        </w:numPr>
        <w:tabs>
          <w:tab w:val="left" w:pos="2160"/>
        </w:tabs>
        <w:suppressAutoHyphens/>
        <w:spacing w:after="0" w:line="240" w:lineRule="auto"/>
        <w:jc w:val="both"/>
        <w:rPr>
          <w:rFonts w:ascii="Times New Roman" w:hAnsi="Times New Roman"/>
          <w:spacing w:val="-3"/>
        </w:rPr>
      </w:pPr>
      <w:r w:rsidRPr="00036868">
        <w:rPr>
          <w:rFonts w:ascii="Times New Roman" w:hAnsi="Times New Roman"/>
          <w:spacing w:val="-3"/>
        </w:rPr>
        <w:t>A</w:t>
      </w:r>
      <w:r w:rsidR="00D21335">
        <w:rPr>
          <w:rFonts w:ascii="Times New Roman" w:hAnsi="Times New Roman"/>
          <w:spacing w:val="-3"/>
        </w:rPr>
        <w:t xml:space="preserve"> permittee or</w:t>
      </w:r>
      <w:r w:rsidRPr="00036868">
        <w:rPr>
          <w:rFonts w:ascii="Times New Roman" w:hAnsi="Times New Roman"/>
          <w:spacing w:val="-3"/>
        </w:rPr>
        <w:t xml:space="preserve"> applicant whose water audit, as required under paragraph A.4.(a), shows greater than 10% unaccounted for water use, must complete the leak detection evaluation portion of </w:t>
      </w:r>
      <w:r w:rsidR="0067419E" w:rsidRPr="00036868">
        <w:rPr>
          <w:rFonts w:ascii="Times New Roman" w:hAnsi="Times New Roman"/>
          <w:spacing w:val="-3"/>
        </w:rPr>
        <w:t>the District’s Water Audit Form</w:t>
      </w:r>
      <w:r w:rsidR="006A0C77" w:rsidRPr="00036868">
        <w:rPr>
          <w:rFonts w:ascii="Times New Roman" w:hAnsi="Times New Roman"/>
          <w:spacing w:val="-3"/>
        </w:rPr>
        <w:t xml:space="preserve">. </w:t>
      </w:r>
      <w:r w:rsidRPr="00036868">
        <w:rPr>
          <w:rFonts w:ascii="Times New Roman" w:hAnsi="Times New Roman"/>
          <w:spacing w:val="-3"/>
        </w:rPr>
        <w:t>Based upon this evaluation, a</w:t>
      </w:r>
      <w:r w:rsidR="00031BCA">
        <w:rPr>
          <w:rFonts w:ascii="Times New Roman" w:hAnsi="Times New Roman"/>
          <w:spacing w:val="-3"/>
        </w:rPr>
        <w:t xml:space="preserve"> permittee or</w:t>
      </w:r>
      <w:r w:rsidRPr="00036868">
        <w:rPr>
          <w:rFonts w:ascii="Times New Roman" w:hAnsi="Times New Roman"/>
          <w:spacing w:val="-3"/>
        </w:rPr>
        <w:t xml:space="preserve"> applicant may choose to implement a leak detection program immediately or develop an alternative plan of corrective action to address water use accountability and submit a new water audit to the District within two years</w:t>
      </w:r>
      <w:r w:rsidR="006A0C77" w:rsidRPr="00036868">
        <w:rPr>
          <w:rFonts w:ascii="Times New Roman" w:hAnsi="Times New Roman"/>
          <w:spacing w:val="-3"/>
        </w:rPr>
        <w:t xml:space="preserve">. </w:t>
      </w:r>
      <w:r w:rsidRPr="00036868">
        <w:rPr>
          <w:rFonts w:ascii="Times New Roman" w:hAnsi="Times New Roman"/>
          <w:spacing w:val="-3"/>
        </w:rPr>
        <w:t xml:space="preserve">If the subsequent audit shows greater than 10% unaccounted for water, the </w:t>
      </w:r>
      <w:r w:rsidR="00031BCA">
        <w:rPr>
          <w:rFonts w:ascii="Times New Roman" w:hAnsi="Times New Roman"/>
          <w:spacing w:val="-3"/>
        </w:rPr>
        <w:t xml:space="preserve">permittee or </w:t>
      </w:r>
      <w:r w:rsidRPr="00036868">
        <w:rPr>
          <w:rFonts w:ascii="Times New Roman" w:hAnsi="Times New Roman"/>
          <w:spacing w:val="-3"/>
        </w:rPr>
        <w:t xml:space="preserve">applicant must implement a leak detection and repair program within one year unless the </w:t>
      </w:r>
      <w:r w:rsidR="00031BCA">
        <w:rPr>
          <w:rFonts w:ascii="Times New Roman" w:hAnsi="Times New Roman"/>
          <w:spacing w:val="-3"/>
        </w:rPr>
        <w:t xml:space="preserve">permittee or </w:t>
      </w:r>
      <w:r w:rsidRPr="00036868">
        <w:rPr>
          <w:rFonts w:ascii="Times New Roman" w:hAnsi="Times New Roman"/>
          <w:spacing w:val="-3"/>
        </w:rPr>
        <w:t>applicant demonstrates that implementation is not economically feasible</w:t>
      </w:r>
      <w:r w:rsidR="006A0C77" w:rsidRPr="00036868">
        <w:rPr>
          <w:rFonts w:ascii="Times New Roman" w:hAnsi="Times New Roman"/>
          <w:spacing w:val="-3"/>
        </w:rPr>
        <w:t xml:space="preserve">. </w:t>
      </w:r>
      <w:r w:rsidRPr="00036868">
        <w:rPr>
          <w:rFonts w:ascii="Times New Roman" w:hAnsi="Times New Roman"/>
          <w:spacing w:val="-3"/>
        </w:rPr>
        <w:t xml:space="preserve">In all cases, this evaluation and the repair program may be designed by the applicant to first address the areas which are most </w:t>
      </w:r>
      <w:proofErr w:type="gramStart"/>
      <w:r w:rsidRPr="00036868">
        <w:rPr>
          <w:rFonts w:ascii="Times New Roman" w:hAnsi="Times New Roman"/>
          <w:spacing w:val="-3"/>
        </w:rPr>
        <w:t>suspect</w:t>
      </w:r>
      <w:proofErr w:type="gramEnd"/>
      <w:r w:rsidRPr="00036868">
        <w:rPr>
          <w:rFonts w:ascii="Times New Roman" w:hAnsi="Times New Roman"/>
          <w:spacing w:val="-3"/>
        </w:rPr>
        <w:t xml:space="preserve"> for major leaks</w:t>
      </w:r>
      <w:r w:rsidR="006A0C77" w:rsidRPr="00036868">
        <w:rPr>
          <w:rFonts w:ascii="Times New Roman" w:hAnsi="Times New Roman"/>
          <w:spacing w:val="-3"/>
        </w:rPr>
        <w:t xml:space="preserve">. </w:t>
      </w:r>
      <w:r w:rsidRPr="00036868">
        <w:rPr>
          <w:rFonts w:ascii="Times New Roman" w:hAnsi="Times New Roman"/>
          <w:spacing w:val="-3"/>
        </w:rPr>
        <w:t xml:space="preserve">The evaluation and repair program may be terminated when the permittee </w:t>
      </w:r>
      <w:r w:rsidR="00031BCA">
        <w:rPr>
          <w:rFonts w:ascii="Times New Roman" w:hAnsi="Times New Roman"/>
          <w:spacing w:val="-3"/>
        </w:rPr>
        <w:t xml:space="preserve">or applicant </w:t>
      </w:r>
      <w:r w:rsidRPr="00036868">
        <w:rPr>
          <w:rFonts w:ascii="Times New Roman" w:hAnsi="Times New Roman"/>
          <w:spacing w:val="-3"/>
        </w:rPr>
        <w:t xml:space="preserve">demonstrates that its </w:t>
      </w:r>
      <w:r w:rsidR="00A6537C" w:rsidRPr="00036868">
        <w:rPr>
          <w:rFonts w:ascii="Times New Roman" w:hAnsi="Times New Roman"/>
          <w:spacing w:val="-3"/>
        </w:rPr>
        <w:t>unaccounted-for</w:t>
      </w:r>
      <w:r w:rsidRPr="00036868">
        <w:rPr>
          <w:rFonts w:ascii="Times New Roman" w:hAnsi="Times New Roman"/>
          <w:spacing w:val="-3"/>
        </w:rPr>
        <w:t xml:space="preserve"> water loss no longer exceeds 10%.</w:t>
      </w:r>
    </w:p>
    <w:p w14:paraId="0ECB5DC0" w14:textId="7B413E3C" w:rsidR="00137C2F" w:rsidRPr="00036868" w:rsidRDefault="00137C2F" w:rsidP="00E62665">
      <w:pPr>
        <w:pStyle w:val="ListParagraph"/>
        <w:numPr>
          <w:ilvl w:val="0"/>
          <w:numId w:val="18"/>
        </w:numPr>
        <w:tabs>
          <w:tab w:val="left" w:pos="2160"/>
        </w:tabs>
        <w:suppressAutoHyphens/>
        <w:spacing w:after="0" w:line="240" w:lineRule="auto"/>
        <w:jc w:val="both"/>
        <w:rPr>
          <w:rFonts w:ascii="Times New Roman" w:hAnsi="Times New Roman"/>
          <w:spacing w:val="-3"/>
        </w:rPr>
      </w:pPr>
      <w:r w:rsidRPr="00036868">
        <w:rPr>
          <w:rFonts w:ascii="Times New Roman" w:hAnsi="Times New Roman"/>
          <w:spacing w:val="-3"/>
        </w:rPr>
        <w:t>Implementation within the first year after permit issuance of a meter replacement program will be required for those applicants whose small and medium meter survey indicates that a group or type of meters is not</w:t>
      </w:r>
      <w:r w:rsidR="007000F0" w:rsidRPr="42B8CBD1">
        <w:rPr>
          <w:rFonts w:ascii="Times New Roman" w:hAnsi="Times New Roman"/>
        </w:rPr>
        <w:t>, on average,</w:t>
      </w:r>
      <w:r w:rsidRPr="00036868">
        <w:rPr>
          <w:rFonts w:ascii="Times New Roman" w:hAnsi="Times New Roman"/>
          <w:spacing w:val="-3"/>
        </w:rPr>
        <w:t xml:space="preserve"> </w:t>
      </w:r>
      <w:r w:rsidR="00C219CB" w:rsidRPr="42B8CBD1">
        <w:rPr>
          <w:rFonts w:ascii="Times New Roman" w:hAnsi="Times New Roman"/>
        </w:rPr>
        <w:t>accurate to within +/- 5%</w:t>
      </w:r>
      <w:r w:rsidR="006A0C77" w:rsidRPr="00036868">
        <w:rPr>
          <w:rFonts w:ascii="Times New Roman" w:hAnsi="Times New Roman"/>
          <w:spacing w:val="-3"/>
        </w:rPr>
        <w:t xml:space="preserve">. </w:t>
      </w:r>
      <w:r w:rsidRPr="00036868">
        <w:rPr>
          <w:rFonts w:ascii="Times New Roman" w:hAnsi="Times New Roman"/>
          <w:spacing w:val="-3"/>
        </w:rPr>
        <w:t xml:space="preserve">Permittees </w:t>
      </w:r>
      <w:r w:rsidR="00031BCA">
        <w:rPr>
          <w:rFonts w:ascii="Times New Roman" w:hAnsi="Times New Roman"/>
          <w:spacing w:val="-3"/>
        </w:rPr>
        <w:t>or applicants</w:t>
      </w:r>
      <w:r w:rsidRPr="00036868">
        <w:rPr>
          <w:rFonts w:ascii="Times New Roman" w:hAnsi="Times New Roman"/>
          <w:spacing w:val="-3"/>
        </w:rPr>
        <w:t xml:space="preserve"> will be required to replace meters which have been in operation for 15 years or longer or have a cumulative lifetime flow exceeding the maximum lifetime operational flow specified by the </w:t>
      </w:r>
      <w:r w:rsidR="00A6537C" w:rsidRPr="00036868">
        <w:rPr>
          <w:rFonts w:ascii="Times New Roman" w:hAnsi="Times New Roman"/>
          <w:spacing w:val="-3"/>
        </w:rPr>
        <w:t>manufacturer unless</w:t>
      </w:r>
      <w:r w:rsidRPr="00036868">
        <w:rPr>
          <w:rFonts w:ascii="Times New Roman" w:hAnsi="Times New Roman"/>
          <w:spacing w:val="-3"/>
        </w:rPr>
        <w:t xml:space="preserve"> a comparison of meter survey information to meter manufacturer specifications indicates a decreased accuracy of the meters</w:t>
      </w:r>
      <w:r w:rsidR="006A0C77" w:rsidRPr="00036868">
        <w:rPr>
          <w:rFonts w:ascii="Times New Roman" w:hAnsi="Times New Roman"/>
          <w:spacing w:val="-3"/>
        </w:rPr>
        <w:t xml:space="preserve">. </w:t>
      </w:r>
      <w:r w:rsidRPr="00036868">
        <w:rPr>
          <w:rFonts w:ascii="Times New Roman" w:hAnsi="Times New Roman"/>
          <w:spacing w:val="-3"/>
        </w:rPr>
        <w:t xml:space="preserve">An alternative meter replacement schedule shall be approved by the District upon a showing by the </w:t>
      </w:r>
      <w:r w:rsidR="00031BCA">
        <w:rPr>
          <w:rFonts w:ascii="Times New Roman" w:hAnsi="Times New Roman"/>
          <w:spacing w:val="-3"/>
        </w:rPr>
        <w:t xml:space="preserve">permittee or </w:t>
      </w:r>
      <w:r w:rsidRPr="00036868">
        <w:rPr>
          <w:rFonts w:ascii="Times New Roman" w:hAnsi="Times New Roman"/>
          <w:spacing w:val="-3"/>
        </w:rPr>
        <w:t>applicant that the meter manufacturer specifications predict a different lifetime or gallonage capacity or based upon the results of a meter survey performed.</w:t>
      </w:r>
    </w:p>
    <w:p w14:paraId="29784709" w14:textId="77777777" w:rsidR="009E0103" w:rsidRPr="00E62EDB" w:rsidRDefault="00137C2F" w:rsidP="00E62665">
      <w:pPr>
        <w:pStyle w:val="ListParagraph"/>
        <w:numPr>
          <w:ilvl w:val="0"/>
          <w:numId w:val="18"/>
        </w:numPr>
        <w:tabs>
          <w:tab w:val="left" w:pos="2160"/>
        </w:tabs>
        <w:suppressAutoHyphens/>
        <w:spacing w:after="0" w:line="240" w:lineRule="auto"/>
        <w:jc w:val="both"/>
        <w:rPr>
          <w:rFonts w:ascii="Times New Roman" w:hAnsi="Times New Roman"/>
          <w:spacing w:val="-3"/>
        </w:rPr>
      </w:pPr>
      <w:r w:rsidRPr="00260B4B">
        <w:rPr>
          <w:rFonts w:ascii="Times New Roman" w:hAnsi="Times New Roman"/>
          <w:spacing w:val="-3"/>
        </w:rPr>
        <w:t>When an audit and/or other available information indicates that there is a need for additional water conservation measures in order to reduce a project’s water use to a level consistent with projects of a similar type, or when an audit and/or other information indicates that additional significant w</w:t>
      </w:r>
      <w:r w:rsidRPr="00E62EDB">
        <w:rPr>
          <w:rFonts w:ascii="Times New Roman" w:hAnsi="Times New Roman"/>
          <w:spacing w:val="-3"/>
        </w:rPr>
        <w:t>ater conservation savings can be achieved by implementing additional measures, other specific measures will be required by the District, to the extent feasible, as a condition of the permit</w:t>
      </w:r>
      <w:r w:rsidR="006A0C77" w:rsidRPr="00E62EDB">
        <w:rPr>
          <w:rFonts w:ascii="Times New Roman" w:hAnsi="Times New Roman"/>
          <w:spacing w:val="-3"/>
        </w:rPr>
        <w:t>.</w:t>
      </w:r>
    </w:p>
    <w:p w14:paraId="2D4EE9FD" w14:textId="3C6929E0" w:rsidR="00137C2F" w:rsidRPr="00E62EDB" w:rsidRDefault="00137C2F" w:rsidP="009E0103">
      <w:pPr>
        <w:pStyle w:val="ListParagraph"/>
        <w:tabs>
          <w:tab w:val="left" w:pos="2160"/>
        </w:tabs>
        <w:suppressAutoHyphens/>
        <w:spacing w:after="0" w:line="240" w:lineRule="auto"/>
        <w:ind w:left="1080"/>
        <w:jc w:val="both"/>
        <w:rPr>
          <w:rFonts w:ascii="Times New Roman" w:hAnsi="Times New Roman"/>
          <w:spacing w:val="-3"/>
        </w:rPr>
      </w:pPr>
      <w:r w:rsidRPr="00E62EDB">
        <w:rPr>
          <w:rFonts w:ascii="Times New Roman" w:hAnsi="Times New Roman"/>
          <w:spacing w:val="-3"/>
        </w:rPr>
        <w:lastRenderedPageBreak/>
        <w:tab/>
      </w:r>
      <w:r w:rsidRPr="00E62EDB">
        <w:rPr>
          <w:rFonts w:ascii="Times New Roman" w:hAnsi="Times New Roman"/>
          <w:spacing w:val="-3"/>
        </w:rPr>
        <w:tab/>
      </w:r>
    </w:p>
    <w:p w14:paraId="47734B74" w14:textId="23D55FDE" w:rsidR="00137C2F" w:rsidRPr="00E62EDB" w:rsidRDefault="00137C2F" w:rsidP="00E62665">
      <w:pPr>
        <w:pStyle w:val="ListParagraph"/>
        <w:numPr>
          <w:ilvl w:val="0"/>
          <w:numId w:val="17"/>
        </w:numPr>
        <w:spacing w:after="0" w:line="240" w:lineRule="auto"/>
        <w:contextualSpacing w:val="0"/>
        <w:jc w:val="both"/>
        <w:rPr>
          <w:rFonts w:ascii="Times New Roman" w:hAnsi="Times New Roman"/>
        </w:rPr>
      </w:pPr>
      <w:bookmarkStart w:id="40" w:name="_Hlk93764016"/>
      <w:r w:rsidRPr="00E62EDB">
        <w:rPr>
          <w:rFonts w:ascii="Times New Roman" w:hAnsi="Times New Roman"/>
        </w:rPr>
        <w:t xml:space="preserve">An indoor water </w:t>
      </w:r>
      <w:proofErr w:type="gramStart"/>
      <w:r w:rsidRPr="00E62EDB">
        <w:rPr>
          <w:rFonts w:ascii="Times New Roman" w:hAnsi="Times New Roman"/>
        </w:rPr>
        <w:t>use</w:t>
      </w:r>
      <w:proofErr w:type="gramEnd"/>
      <w:r w:rsidRPr="00E62EDB">
        <w:rPr>
          <w:rFonts w:ascii="Times New Roman" w:hAnsi="Times New Roman"/>
        </w:rPr>
        <w:t xml:space="preserve"> conservation program</w:t>
      </w:r>
      <w:r w:rsidR="006A0C77" w:rsidRPr="00E62EDB">
        <w:rPr>
          <w:rFonts w:ascii="Times New Roman" w:hAnsi="Times New Roman"/>
        </w:rPr>
        <w:t xml:space="preserve">. </w:t>
      </w:r>
      <w:r w:rsidRPr="00E62EDB">
        <w:rPr>
          <w:rFonts w:ascii="Times New Roman" w:hAnsi="Times New Roman"/>
        </w:rPr>
        <w:t xml:space="preserve">The </w:t>
      </w:r>
      <w:r w:rsidR="00031BCA" w:rsidRPr="00E62EDB">
        <w:rPr>
          <w:rFonts w:ascii="Times New Roman" w:hAnsi="Times New Roman"/>
        </w:rPr>
        <w:t>permittee or</w:t>
      </w:r>
      <w:r w:rsidRPr="00E62EDB">
        <w:rPr>
          <w:rFonts w:ascii="Times New Roman" w:hAnsi="Times New Roman"/>
        </w:rPr>
        <w:t xml:space="preserve"> applicant will consider indoor conservation sub-elements such as those listed below. Implementation of these sub-elements may be achieved through collaboration with other entities, including the District. For each indoor conservation sub-element included in the </w:t>
      </w:r>
      <w:r w:rsidR="00031BCA" w:rsidRPr="00E62EDB">
        <w:rPr>
          <w:rFonts w:ascii="Times New Roman" w:hAnsi="Times New Roman"/>
        </w:rPr>
        <w:t xml:space="preserve">permittee or </w:t>
      </w:r>
      <w:r w:rsidRPr="00E62EDB">
        <w:rPr>
          <w:rFonts w:ascii="Times New Roman" w:hAnsi="Times New Roman"/>
        </w:rPr>
        <w:t>applicant’s program, the program shall provide the frequency, duration, and implementation schedule for the element</w:t>
      </w:r>
      <w:r w:rsidR="00A6537C" w:rsidRPr="00E62EDB">
        <w:rPr>
          <w:rFonts w:ascii="Times New Roman" w:hAnsi="Times New Roman"/>
        </w:rPr>
        <w:t>, including:</w:t>
      </w:r>
    </w:p>
    <w:bookmarkEnd w:id="40"/>
    <w:p w14:paraId="1D7BD061" w14:textId="77777777" w:rsidR="00137C2F" w:rsidRPr="00E62EDB" w:rsidRDefault="00A6537C" w:rsidP="00E62665">
      <w:pPr>
        <w:pStyle w:val="ListParagraph"/>
        <w:numPr>
          <w:ilvl w:val="0"/>
          <w:numId w:val="19"/>
        </w:numPr>
        <w:spacing w:after="0" w:line="240" w:lineRule="auto"/>
        <w:contextualSpacing w:val="0"/>
        <w:rPr>
          <w:rFonts w:ascii="Times New Roman" w:hAnsi="Times New Roman"/>
        </w:rPr>
      </w:pPr>
      <w:r w:rsidRPr="00E62EDB">
        <w:rPr>
          <w:rFonts w:ascii="Times New Roman" w:hAnsi="Times New Roman"/>
        </w:rPr>
        <w:t>p</w:t>
      </w:r>
      <w:r w:rsidR="00137C2F" w:rsidRPr="00E62EDB">
        <w:rPr>
          <w:rFonts w:ascii="Times New Roman" w:hAnsi="Times New Roman"/>
        </w:rPr>
        <w:t xml:space="preserve">lumbing retrofit </w:t>
      </w:r>
      <w:proofErr w:type="gramStart"/>
      <w:r w:rsidR="00137C2F" w:rsidRPr="00E62EDB">
        <w:rPr>
          <w:rFonts w:ascii="Times New Roman" w:hAnsi="Times New Roman"/>
        </w:rPr>
        <w:t>rebates;</w:t>
      </w:r>
      <w:proofErr w:type="gramEnd"/>
    </w:p>
    <w:p w14:paraId="3D09222C" w14:textId="77777777" w:rsidR="00137C2F" w:rsidRPr="00E62EDB" w:rsidRDefault="00A6537C" w:rsidP="00E62665">
      <w:pPr>
        <w:pStyle w:val="ListParagraph"/>
        <w:numPr>
          <w:ilvl w:val="0"/>
          <w:numId w:val="19"/>
        </w:numPr>
        <w:spacing w:after="0" w:line="240" w:lineRule="auto"/>
        <w:contextualSpacing w:val="0"/>
        <w:jc w:val="both"/>
        <w:rPr>
          <w:rFonts w:ascii="Times New Roman" w:hAnsi="Times New Roman"/>
        </w:rPr>
      </w:pPr>
      <w:r w:rsidRPr="00E62EDB">
        <w:rPr>
          <w:rFonts w:ascii="Times New Roman" w:hAnsi="Times New Roman"/>
        </w:rPr>
        <w:t>f</w:t>
      </w:r>
      <w:r w:rsidR="00137C2F" w:rsidRPr="00E62EDB">
        <w:rPr>
          <w:rFonts w:ascii="Times New Roman" w:hAnsi="Times New Roman"/>
        </w:rPr>
        <w:t xml:space="preserve">aucet aerator and showerhead </w:t>
      </w:r>
      <w:proofErr w:type="gramStart"/>
      <w:r w:rsidR="00137C2F" w:rsidRPr="00E62EDB">
        <w:rPr>
          <w:rFonts w:ascii="Times New Roman" w:hAnsi="Times New Roman"/>
        </w:rPr>
        <w:t>giveaways;</w:t>
      </w:r>
      <w:proofErr w:type="gramEnd"/>
    </w:p>
    <w:p w14:paraId="4EC9E839" w14:textId="0D4155BB" w:rsidR="00137C2F" w:rsidRPr="00260B4B" w:rsidRDefault="00A6537C" w:rsidP="00E62665">
      <w:pPr>
        <w:pStyle w:val="ListParagraph"/>
        <w:numPr>
          <w:ilvl w:val="0"/>
          <w:numId w:val="19"/>
        </w:numPr>
        <w:tabs>
          <w:tab w:val="left" w:pos="0"/>
        </w:tabs>
        <w:spacing w:after="0" w:line="240" w:lineRule="auto"/>
        <w:contextualSpacing w:val="0"/>
        <w:jc w:val="both"/>
        <w:rPr>
          <w:rFonts w:ascii="Times New Roman" w:hAnsi="Times New Roman"/>
        </w:rPr>
      </w:pPr>
      <w:r w:rsidRPr="00E62EDB">
        <w:rPr>
          <w:rFonts w:ascii="Times New Roman" w:hAnsi="Times New Roman"/>
        </w:rPr>
        <w:t>t</w:t>
      </w:r>
      <w:r w:rsidR="00443C7D" w:rsidRPr="00E62EDB">
        <w:rPr>
          <w:rFonts w:ascii="Times New Roman" w:hAnsi="Times New Roman"/>
        </w:rPr>
        <w:t>he adoption of an ordinance or condition of service requiring the use of Florida Water Star</w:t>
      </w:r>
      <w:r w:rsidR="008D5190" w:rsidRPr="00E62EDB">
        <w:rPr>
          <w:rFonts w:ascii="Times New Roman" w:hAnsi="Times New Roman"/>
        </w:rPr>
        <w:t xml:space="preserve"> Gold</w:t>
      </w:r>
      <w:r w:rsidR="00443C7D" w:rsidRPr="00E62EDB">
        <w:rPr>
          <w:rFonts w:ascii="Times New Roman" w:hAnsi="Times New Roman"/>
        </w:rPr>
        <w:t xml:space="preserve">, EPA Water Sense or other generally accepted water conservation programs, guidelines, or criteria that </w:t>
      </w:r>
      <w:r w:rsidR="00833462" w:rsidRPr="00E62EDB">
        <w:rPr>
          <w:rFonts w:ascii="Times New Roman" w:hAnsi="Times New Roman"/>
        </w:rPr>
        <w:t xml:space="preserve">are designed to reduce </w:t>
      </w:r>
      <w:r w:rsidR="00443C7D" w:rsidRPr="00E62EDB">
        <w:rPr>
          <w:rFonts w:ascii="Times New Roman" w:hAnsi="Times New Roman"/>
        </w:rPr>
        <w:t>indoor water co</w:t>
      </w:r>
      <w:r w:rsidR="00443C7D" w:rsidRPr="00260B4B">
        <w:rPr>
          <w:rFonts w:ascii="Times New Roman" w:hAnsi="Times New Roman"/>
        </w:rPr>
        <w:t>n</w:t>
      </w:r>
      <w:r w:rsidR="00833462" w:rsidRPr="00260B4B">
        <w:rPr>
          <w:rFonts w:ascii="Times New Roman" w:hAnsi="Times New Roman"/>
        </w:rPr>
        <w:t>sumption</w:t>
      </w:r>
      <w:r w:rsidR="00443C7D" w:rsidRPr="00260B4B">
        <w:rPr>
          <w:rFonts w:ascii="Times New Roman" w:hAnsi="Times New Roman"/>
        </w:rPr>
        <w:t>.</w:t>
      </w:r>
    </w:p>
    <w:p w14:paraId="32DEAA39" w14:textId="2D87C26C" w:rsidR="00137C2F" w:rsidRPr="0058497D" w:rsidRDefault="00A6537C" w:rsidP="00E62665">
      <w:pPr>
        <w:pStyle w:val="ListParagraph"/>
        <w:numPr>
          <w:ilvl w:val="0"/>
          <w:numId w:val="19"/>
        </w:numPr>
        <w:spacing w:after="0" w:line="240" w:lineRule="auto"/>
        <w:contextualSpacing w:val="0"/>
        <w:jc w:val="both"/>
        <w:rPr>
          <w:rFonts w:ascii="Times New Roman" w:hAnsi="Times New Roman"/>
        </w:rPr>
      </w:pPr>
      <w:r>
        <w:rPr>
          <w:rFonts w:ascii="Times New Roman" w:hAnsi="Times New Roman"/>
        </w:rPr>
        <w:t>a</w:t>
      </w:r>
      <w:r w:rsidR="00137C2F" w:rsidRPr="0058497D">
        <w:rPr>
          <w:rFonts w:ascii="Times New Roman" w:hAnsi="Times New Roman"/>
        </w:rPr>
        <w:t xml:space="preserve">n education element focusing on indoor conservation as part of the water conservation public education program required by paragraph </w:t>
      </w:r>
      <w:r w:rsidR="004076CF">
        <w:rPr>
          <w:rFonts w:ascii="Times New Roman" w:hAnsi="Times New Roman"/>
        </w:rPr>
        <w:t xml:space="preserve">section </w:t>
      </w:r>
      <w:r w:rsidR="004076CF" w:rsidRPr="004076CF">
        <w:rPr>
          <w:rFonts w:ascii="Times New Roman" w:hAnsi="Times New Roman"/>
        </w:rPr>
        <w:t>5.1.1</w:t>
      </w:r>
      <w:r w:rsidR="00137C2F">
        <w:rPr>
          <w:rFonts w:ascii="Times New Roman" w:hAnsi="Times New Roman"/>
        </w:rPr>
        <w:t>.</w:t>
      </w:r>
      <w:r w:rsidR="00137C2F" w:rsidRPr="0058497D">
        <w:rPr>
          <w:rFonts w:ascii="Times New Roman" w:hAnsi="Times New Roman"/>
        </w:rPr>
        <w:t>1</w:t>
      </w:r>
      <w:r w:rsidR="00137C2F">
        <w:rPr>
          <w:rFonts w:ascii="Times New Roman" w:hAnsi="Times New Roman"/>
        </w:rPr>
        <w:t>.</w:t>
      </w:r>
      <w:r w:rsidR="00137C2F" w:rsidRPr="0058497D">
        <w:rPr>
          <w:rFonts w:ascii="Times New Roman" w:hAnsi="Times New Roman"/>
        </w:rPr>
        <w:t>; or</w:t>
      </w:r>
    </w:p>
    <w:p w14:paraId="49FA902F" w14:textId="61E0AAB7" w:rsidR="000169C5" w:rsidRPr="008F1E66" w:rsidRDefault="00A6537C" w:rsidP="00E62665">
      <w:pPr>
        <w:pStyle w:val="ListParagraph"/>
        <w:numPr>
          <w:ilvl w:val="0"/>
          <w:numId w:val="19"/>
        </w:numPr>
        <w:spacing w:after="0" w:line="240" w:lineRule="auto"/>
        <w:jc w:val="both"/>
        <w:rPr>
          <w:rFonts w:ascii="Times New Roman" w:hAnsi="Times New Roman"/>
        </w:rPr>
      </w:pPr>
      <w:r>
        <w:rPr>
          <w:rFonts w:ascii="Times New Roman" w:hAnsi="Times New Roman"/>
        </w:rPr>
        <w:t>o</w:t>
      </w:r>
      <w:r w:rsidR="00137C2F" w:rsidRPr="00BD26FF">
        <w:rPr>
          <w:rFonts w:ascii="Times New Roman" w:hAnsi="Times New Roman"/>
        </w:rPr>
        <w:t xml:space="preserve">ther indoor conservation measures proposed by the </w:t>
      </w:r>
      <w:r w:rsidR="00031BCA">
        <w:rPr>
          <w:rFonts w:ascii="Times New Roman" w:hAnsi="Times New Roman"/>
        </w:rPr>
        <w:t>permittee or</w:t>
      </w:r>
      <w:r w:rsidR="00137C2F" w:rsidRPr="00BD26FF">
        <w:rPr>
          <w:rFonts w:ascii="Times New Roman" w:hAnsi="Times New Roman"/>
        </w:rPr>
        <w:t xml:space="preserve"> applicant.</w:t>
      </w:r>
    </w:p>
    <w:p w14:paraId="2C7A440D" w14:textId="77777777" w:rsidR="000169C5" w:rsidRPr="00BD26FF" w:rsidRDefault="000169C5" w:rsidP="00DF234A">
      <w:pPr>
        <w:pStyle w:val="ListParagraph"/>
        <w:spacing w:after="0" w:line="240" w:lineRule="auto"/>
        <w:ind w:left="900"/>
        <w:jc w:val="both"/>
        <w:rPr>
          <w:rFonts w:ascii="Times New Roman" w:hAnsi="Times New Roman"/>
        </w:rPr>
      </w:pPr>
    </w:p>
    <w:p w14:paraId="5CFC5D21" w14:textId="77777777" w:rsidR="00137C2F" w:rsidRPr="004F01FB" w:rsidRDefault="00470F5C" w:rsidP="004F01FB">
      <w:pPr>
        <w:pStyle w:val="Heading3"/>
        <w:rPr>
          <w:rFonts w:ascii="Times New Roman" w:hAnsi="Times New Roman"/>
          <w:color w:val="auto"/>
        </w:rPr>
      </w:pPr>
      <w:bookmarkStart w:id="41" w:name="_Toc168488144"/>
      <w:r>
        <w:rPr>
          <w:rFonts w:ascii="Times New Roman" w:hAnsi="Times New Roman"/>
          <w:color w:val="auto"/>
        </w:rPr>
        <w:t>5</w:t>
      </w:r>
      <w:r w:rsidR="00FC15BF" w:rsidRPr="004F01FB">
        <w:rPr>
          <w:rFonts w:ascii="Times New Roman" w:hAnsi="Times New Roman"/>
          <w:color w:val="auto"/>
        </w:rPr>
        <w:t>.1.2</w:t>
      </w:r>
      <w:r w:rsidR="006C3E2C" w:rsidRPr="004F01FB">
        <w:rPr>
          <w:rFonts w:ascii="Times New Roman" w:hAnsi="Times New Roman"/>
          <w:color w:val="auto"/>
        </w:rPr>
        <w:t xml:space="preserve">. </w:t>
      </w:r>
      <w:r w:rsidR="00137C2F" w:rsidRPr="004F01FB">
        <w:rPr>
          <w:rFonts w:ascii="Times New Roman" w:hAnsi="Times New Roman"/>
          <w:color w:val="auto"/>
        </w:rPr>
        <w:t>Goal-Based Water Conservation Plan</w:t>
      </w:r>
      <w:bookmarkEnd w:id="41"/>
      <w:r w:rsidR="00137C2F" w:rsidRPr="004F01FB">
        <w:rPr>
          <w:rFonts w:ascii="Times New Roman" w:hAnsi="Times New Roman"/>
          <w:color w:val="auto"/>
        </w:rPr>
        <w:t xml:space="preserve"> </w:t>
      </w:r>
    </w:p>
    <w:p w14:paraId="588D9846" w14:textId="77777777" w:rsidR="00137C2F" w:rsidRPr="0058497D" w:rsidRDefault="00137C2F" w:rsidP="00AA52D5">
      <w:pPr>
        <w:tabs>
          <w:tab w:val="left" w:pos="2160"/>
        </w:tabs>
        <w:ind w:left="1080"/>
        <w:jc w:val="both"/>
        <w:rPr>
          <w:szCs w:val="24"/>
        </w:rPr>
      </w:pPr>
    </w:p>
    <w:p w14:paraId="4B1794BD" w14:textId="01B1DA29" w:rsidR="00137C2F" w:rsidRPr="0058497D" w:rsidRDefault="00137C2F" w:rsidP="00DF234A">
      <w:r w:rsidRPr="5179B04F">
        <w:t>A public water supply applicant may propose a goal-based water conservation plan in lieu of a standard water conservation plan. A goal-based plan allows the applicant to demonstrate</w:t>
      </w:r>
      <w:r w:rsidR="5CC3E681" w:rsidRPr="5179B04F">
        <w:t>, over a proposed timeframe,</w:t>
      </w:r>
      <w:r w:rsidRPr="5179B04F">
        <w:t xml:space="preserve"> effective water conservation by selecting plan elements that are different from those in the standard water conservation plan, but which are appropriate to the applicant’s service area. A permittee operating under a standard conservation plan pursuant to this rule, or conservation plan required by a permit issued prior to August 14, 2014, may request to convert its current conservation plan to a goal-based plan through a letter modification. </w:t>
      </w:r>
    </w:p>
    <w:p w14:paraId="62B1F24C" w14:textId="77777777" w:rsidR="00137C2F" w:rsidRPr="0058497D" w:rsidRDefault="00137C2F" w:rsidP="00DF234A">
      <w:pPr>
        <w:tabs>
          <w:tab w:val="left" w:pos="2160"/>
        </w:tabs>
        <w:rPr>
          <w:szCs w:val="24"/>
        </w:rPr>
      </w:pPr>
    </w:p>
    <w:p w14:paraId="5FA92D11" w14:textId="41F771A3" w:rsidR="00137C2F" w:rsidRDefault="00137C2F" w:rsidP="00DF234A">
      <w:pPr>
        <w:tabs>
          <w:tab w:val="left" w:pos="2160"/>
        </w:tabs>
        <w:rPr>
          <w:szCs w:val="24"/>
        </w:rPr>
      </w:pPr>
      <w:r w:rsidRPr="0058497D">
        <w:rPr>
          <w:szCs w:val="24"/>
        </w:rPr>
        <w:t>A goal-based water conservation plan shall contain the following:</w:t>
      </w:r>
    </w:p>
    <w:p w14:paraId="47E419C0" w14:textId="77777777" w:rsidR="00681DC8" w:rsidRPr="0058497D" w:rsidRDefault="00681DC8" w:rsidP="00DF234A">
      <w:pPr>
        <w:tabs>
          <w:tab w:val="left" w:pos="2160"/>
        </w:tabs>
        <w:rPr>
          <w:szCs w:val="24"/>
        </w:rPr>
      </w:pPr>
    </w:p>
    <w:p w14:paraId="4DC94E94" w14:textId="7DB799BD" w:rsidR="004738A0" w:rsidRDefault="004738A0" w:rsidP="779994A7">
      <w:pPr>
        <w:pStyle w:val="ListParagraph"/>
        <w:numPr>
          <w:ilvl w:val="0"/>
          <w:numId w:val="20"/>
        </w:numPr>
        <w:spacing w:after="0" w:line="240" w:lineRule="auto"/>
        <w:jc w:val="both"/>
        <w:rPr>
          <w:rFonts w:ascii="Times New Roman" w:hAnsi="Times New Roman"/>
        </w:rPr>
      </w:pPr>
      <w:r>
        <w:rPr>
          <w:rFonts w:ascii="Times New Roman" w:hAnsi="Times New Roman"/>
        </w:rPr>
        <w:t xml:space="preserve">A </w:t>
      </w:r>
      <w:r w:rsidR="005C08D5">
        <w:rPr>
          <w:rFonts w:ascii="Times New Roman" w:hAnsi="Times New Roman"/>
        </w:rPr>
        <w:t xml:space="preserve">timeline for implementation of each element determined to be appropriate for the </w:t>
      </w:r>
      <w:r w:rsidR="00031BCA">
        <w:rPr>
          <w:rFonts w:ascii="Times New Roman" w:hAnsi="Times New Roman"/>
        </w:rPr>
        <w:t xml:space="preserve">permittee or </w:t>
      </w:r>
      <w:r w:rsidR="005C08D5">
        <w:rPr>
          <w:rFonts w:ascii="Times New Roman" w:hAnsi="Times New Roman"/>
        </w:rPr>
        <w:t>applicant’s service area</w:t>
      </w:r>
      <w:r w:rsidR="29D22992" w:rsidRPr="779994A7">
        <w:rPr>
          <w:rFonts w:ascii="Times New Roman" w:hAnsi="Times New Roman"/>
        </w:rPr>
        <w:t>,</w:t>
      </w:r>
      <w:r w:rsidR="005C08D5">
        <w:rPr>
          <w:rFonts w:ascii="Times New Roman" w:hAnsi="Times New Roman"/>
        </w:rPr>
        <w:t xml:space="preserve"> an </w:t>
      </w:r>
      <w:r>
        <w:rPr>
          <w:rFonts w:ascii="Times New Roman" w:hAnsi="Times New Roman"/>
        </w:rPr>
        <w:t>analysis of funding needs and possible funding options for plan implementation</w:t>
      </w:r>
      <w:r w:rsidR="7DBE7148" w:rsidRPr="779994A7">
        <w:rPr>
          <w:rFonts w:ascii="Times New Roman" w:hAnsi="Times New Roman"/>
        </w:rPr>
        <w:t xml:space="preserve">, and </w:t>
      </w:r>
      <w:r w:rsidR="00BF43F8">
        <w:rPr>
          <w:rFonts w:ascii="Times New Roman" w:hAnsi="Times New Roman"/>
        </w:rPr>
        <w:t>identification of</w:t>
      </w:r>
      <w:r w:rsidR="7DBE7148" w:rsidRPr="779994A7">
        <w:rPr>
          <w:rFonts w:ascii="Times New Roman" w:hAnsi="Times New Roman"/>
        </w:rPr>
        <w:t xml:space="preserve"> measurable conservation goals with each element</w:t>
      </w:r>
      <w:r>
        <w:rPr>
          <w:rFonts w:ascii="Times New Roman" w:hAnsi="Times New Roman"/>
        </w:rPr>
        <w:t>.</w:t>
      </w:r>
    </w:p>
    <w:p w14:paraId="696FF83A" w14:textId="77777777" w:rsidR="004738A0" w:rsidRDefault="004738A0" w:rsidP="009E6417">
      <w:pPr>
        <w:pStyle w:val="ListParagraph"/>
        <w:spacing w:after="0" w:line="240" w:lineRule="auto"/>
        <w:ind w:left="360"/>
        <w:contextualSpacing w:val="0"/>
        <w:jc w:val="both"/>
        <w:rPr>
          <w:rFonts w:ascii="Times New Roman" w:hAnsi="Times New Roman"/>
        </w:rPr>
      </w:pPr>
    </w:p>
    <w:p w14:paraId="3A71580E" w14:textId="390EF28F" w:rsidR="004964E0" w:rsidRDefault="00407B49" w:rsidP="00E62665">
      <w:pPr>
        <w:pStyle w:val="ListParagraph"/>
        <w:numPr>
          <w:ilvl w:val="0"/>
          <w:numId w:val="20"/>
        </w:numPr>
        <w:spacing w:after="0" w:line="240" w:lineRule="auto"/>
        <w:contextualSpacing w:val="0"/>
        <w:jc w:val="both"/>
        <w:rPr>
          <w:rFonts w:ascii="Times New Roman" w:hAnsi="Times New Roman"/>
        </w:rPr>
      </w:pPr>
      <w:r>
        <w:rPr>
          <w:rFonts w:ascii="Times New Roman" w:hAnsi="Times New Roman"/>
        </w:rPr>
        <w:t>A</w:t>
      </w:r>
      <w:r w:rsidR="00137C2F" w:rsidRPr="00260B4B">
        <w:rPr>
          <w:rFonts w:ascii="Times New Roman" w:hAnsi="Times New Roman"/>
        </w:rPr>
        <w:t xml:space="preserve"> water conservation public education program consistent with </w:t>
      </w:r>
      <w:r w:rsidR="004076CF" w:rsidRPr="00260B4B">
        <w:rPr>
          <w:rFonts w:ascii="Times New Roman" w:hAnsi="Times New Roman"/>
        </w:rPr>
        <w:t>section 5.1.1</w:t>
      </w:r>
      <w:r w:rsidR="00137C2F" w:rsidRPr="00260B4B">
        <w:rPr>
          <w:rFonts w:ascii="Times New Roman" w:hAnsi="Times New Roman"/>
        </w:rPr>
        <w:t>.1</w:t>
      </w:r>
      <w:proofErr w:type="gramStart"/>
      <w:r w:rsidR="00137C2F" w:rsidRPr="00260B4B">
        <w:rPr>
          <w:rFonts w:ascii="Times New Roman" w:hAnsi="Times New Roman"/>
        </w:rPr>
        <w:t>.;</w:t>
      </w:r>
      <w:proofErr w:type="gramEnd"/>
    </w:p>
    <w:p w14:paraId="27182EA4" w14:textId="77777777" w:rsidR="00681DC8" w:rsidRPr="00260B4B" w:rsidRDefault="00681DC8" w:rsidP="00681DC8">
      <w:pPr>
        <w:pStyle w:val="ListParagraph"/>
        <w:spacing w:after="0" w:line="240" w:lineRule="auto"/>
        <w:ind w:left="360"/>
        <w:contextualSpacing w:val="0"/>
        <w:jc w:val="both"/>
        <w:rPr>
          <w:rFonts w:ascii="Times New Roman" w:hAnsi="Times New Roman"/>
        </w:rPr>
      </w:pPr>
    </w:p>
    <w:p w14:paraId="5F0D8873" w14:textId="6D3EEA34" w:rsidR="004964E0" w:rsidRDefault="00407B49" w:rsidP="00E62665">
      <w:pPr>
        <w:pStyle w:val="ListParagraph"/>
        <w:numPr>
          <w:ilvl w:val="0"/>
          <w:numId w:val="20"/>
        </w:numPr>
        <w:spacing w:after="0" w:line="240" w:lineRule="auto"/>
        <w:contextualSpacing w:val="0"/>
        <w:jc w:val="both"/>
        <w:rPr>
          <w:rFonts w:ascii="Times New Roman" w:hAnsi="Times New Roman"/>
        </w:rPr>
      </w:pPr>
      <w:r>
        <w:rPr>
          <w:rFonts w:ascii="Times New Roman" w:hAnsi="Times New Roman"/>
        </w:rPr>
        <w:t>A</w:t>
      </w:r>
      <w:r w:rsidR="004964E0" w:rsidRPr="00260B4B">
        <w:rPr>
          <w:rFonts w:ascii="Times New Roman" w:hAnsi="Times New Roman"/>
        </w:rPr>
        <w:t xml:space="preserve">n outdoor water </w:t>
      </w:r>
      <w:proofErr w:type="gramStart"/>
      <w:r w:rsidR="004964E0" w:rsidRPr="00260B4B">
        <w:rPr>
          <w:rFonts w:ascii="Times New Roman" w:hAnsi="Times New Roman"/>
        </w:rPr>
        <w:t>use</w:t>
      </w:r>
      <w:proofErr w:type="gramEnd"/>
      <w:r w:rsidR="004964E0" w:rsidRPr="00260B4B">
        <w:rPr>
          <w:rFonts w:ascii="Times New Roman" w:hAnsi="Times New Roman"/>
        </w:rPr>
        <w:t xml:space="preserve"> reduction program consistent with </w:t>
      </w:r>
      <w:r w:rsidR="004076CF" w:rsidRPr="00260B4B">
        <w:rPr>
          <w:rFonts w:ascii="Times New Roman" w:hAnsi="Times New Roman"/>
        </w:rPr>
        <w:t>section 5.1.1</w:t>
      </w:r>
      <w:r w:rsidR="004964E0" w:rsidRPr="00260B4B">
        <w:rPr>
          <w:rFonts w:ascii="Times New Roman" w:hAnsi="Times New Roman"/>
        </w:rPr>
        <w:t>.2;</w:t>
      </w:r>
    </w:p>
    <w:p w14:paraId="7AADFA16" w14:textId="77777777" w:rsidR="00681DC8" w:rsidRPr="00260B4B" w:rsidRDefault="00681DC8" w:rsidP="00681DC8">
      <w:pPr>
        <w:pStyle w:val="ListParagraph"/>
        <w:spacing w:after="0" w:line="240" w:lineRule="auto"/>
        <w:ind w:left="360"/>
        <w:contextualSpacing w:val="0"/>
        <w:jc w:val="both"/>
        <w:rPr>
          <w:rFonts w:ascii="Times New Roman" w:hAnsi="Times New Roman"/>
        </w:rPr>
      </w:pPr>
    </w:p>
    <w:p w14:paraId="08149013" w14:textId="550D98E1" w:rsidR="00137C2F" w:rsidRDefault="00407B49" w:rsidP="00E62665">
      <w:pPr>
        <w:pStyle w:val="ListParagraph"/>
        <w:numPr>
          <w:ilvl w:val="0"/>
          <w:numId w:val="20"/>
        </w:numPr>
        <w:spacing w:after="0" w:line="240" w:lineRule="auto"/>
        <w:contextualSpacing w:val="0"/>
        <w:jc w:val="both"/>
        <w:rPr>
          <w:rFonts w:ascii="Times New Roman" w:hAnsi="Times New Roman"/>
        </w:rPr>
      </w:pPr>
      <w:r>
        <w:rPr>
          <w:rFonts w:ascii="Times New Roman" w:hAnsi="Times New Roman"/>
        </w:rPr>
        <w:t>A</w:t>
      </w:r>
      <w:r w:rsidR="00137C2F" w:rsidRPr="00260B4B">
        <w:rPr>
          <w:rFonts w:ascii="Times New Roman" w:hAnsi="Times New Roman"/>
        </w:rPr>
        <w:t xml:space="preserve"> water loss reduction program, if water losses exceed 10%, consistent with </w:t>
      </w:r>
      <w:r w:rsidR="004076CF" w:rsidRPr="00260B4B">
        <w:rPr>
          <w:rFonts w:ascii="Times New Roman" w:hAnsi="Times New Roman"/>
        </w:rPr>
        <w:t>section 5.1.1</w:t>
      </w:r>
      <w:r w:rsidR="00137C2F" w:rsidRPr="00260B4B">
        <w:rPr>
          <w:rFonts w:ascii="Times New Roman" w:hAnsi="Times New Roman"/>
        </w:rPr>
        <w:t>.4</w:t>
      </w:r>
      <w:proofErr w:type="gramStart"/>
      <w:r w:rsidR="00137C2F" w:rsidRPr="00260B4B">
        <w:rPr>
          <w:rFonts w:ascii="Times New Roman" w:hAnsi="Times New Roman"/>
        </w:rPr>
        <w:t>.;</w:t>
      </w:r>
      <w:proofErr w:type="gramEnd"/>
    </w:p>
    <w:p w14:paraId="19237D9B" w14:textId="77777777" w:rsidR="00681DC8" w:rsidRPr="00260B4B" w:rsidRDefault="00681DC8" w:rsidP="00681DC8">
      <w:pPr>
        <w:pStyle w:val="ListParagraph"/>
        <w:spacing w:after="0" w:line="240" w:lineRule="auto"/>
        <w:ind w:left="360"/>
        <w:contextualSpacing w:val="0"/>
        <w:jc w:val="both"/>
        <w:rPr>
          <w:rFonts w:ascii="Times New Roman" w:hAnsi="Times New Roman"/>
        </w:rPr>
      </w:pPr>
    </w:p>
    <w:p w14:paraId="434372C4" w14:textId="1DE81F65" w:rsidR="00137C2F" w:rsidRDefault="00407B49" w:rsidP="00E62665">
      <w:pPr>
        <w:pStyle w:val="ListParagraph"/>
        <w:numPr>
          <w:ilvl w:val="0"/>
          <w:numId w:val="20"/>
        </w:numPr>
        <w:spacing w:after="0" w:line="240" w:lineRule="auto"/>
        <w:contextualSpacing w:val="0"/>
        <w:jc w:val="both"/>
        <w:rPr>
          <w:rFonts w:ascii="Times New Roman" w:hAnsi="Times New Roman"/>
        </w:rPr>
      </w:pPr>
      <w:r>
        <w:rPr>
          <w:rFonts w:ascii="Times New Roman" w:hAnsi="Times New Roman"/>
        </w:rPr>
        <w:t>A</w:t>
      </w:r>
      <w:r w:rsidR="00A6537C" w:rsidRPr="00260B4B">
        <w:rPr>
          <w:rFonts w:ascii="Times New Roman" w:hAnsi="Times New Roman"/>
        </w:rPr>
        <w:t xml:space="preserve"> </w:t>
      </w:r>
      <w:r w:rsidR="00137C2F" w:rsidRPr="00260B4B">
        <w:rPr>
          <w:rFonts w:ascii="Times New Roman" w:hAnsi="Times New Roman"/>
        </w:rPr>
        <w:t xml:space="preserve">description of water conservation measures selected for implementation based on the service area analysis, and an implementation schedule for each </w:t>
      </w:r>
      <w:proofErr w:type="gramStart"/>
      <w:r w:rsidR="00137C2F" w:rsidRPr="00260B4B">
        <w:rPr>
          <w:rFonts w:ascii="Times New Roman" w:hAnsi="Times New Roman"/>
        </w:rPr>
        <w:t>measure;</w:t>
      </w:r>
      <w:proofErr w:type="gramEnd"/>
    </w:p>
    <w:p w14:paraId="78762229" w14:textId="77777777" w:rsidR="00681DC8" w:rsidRPr="00260B4B" w:rsidRDefault="00681DC8" w:rsidP="00681DC8">
      <w:pPr>
        <w:pStyle w:val="ListParagraph"/>
        <w:spacing w:after="0" w:line="240" w:lineRule="auto"/>
        <w:ind w:left="360"/>
        <w:contextualSpacing w:val="0"/>
        <w:jc w:val="both"/>
        <w:rPr>
          <w:rFonts w:ascii="Times New Roman" w:hAnsi="Times New Roman"/>
        </w:rPr>
      </w:pPr>
    </w:p>
    <w:p w14:paraId="68D9B911" w14:textId="15AF0367" w:rsidR="00137C2F" w:rsidRPr="00260B4B" w:rsidRDefault="00407B49" w:rsidP="779994A7">
      <w:pPr>
        <w:pStyle w:val="ListParagraph"/>
        <w:numPr>
          <w:ilvl w:val="0"/>
          <w:numId w:val="20"/>
        </w:numPr>
        <w:spacing w:after="0" w:line="240" w:lineRule="auto"/>
        <w:jc w:val="both"/>
        <w:rPr>
          <w:rFonts w:ascii="Times New Roman" w:hAnsi="Times New Roman"/>
        </w:rPr>
      </w:pPr>
      <w:r>
        <w:rPr>
          <w:rFonts w:ascii="Times New Roman" w:hAnsi="Times New Roman"/>
        </w:rPr>
        <w:t>A</w:t>
      </w:r>
      <w:r w:rsidR="00137C2F" w:rsidRPr="00260B4B">
        <w:rPr>
          <w:rFonts w:ascii="Times New Roman" w:hAnsi="Times New Roman"/>
        </w:rPr>
        <w:t xml:space="preserve">n explanation of why the alternative elements included in the goal-based plan are appropriate to achieve effective water conservation in the </w:t>
      </w:r>
      <w:r w:rsidR="00031BCA">
        <w:rPr>
          <w:rFonts w:ascii="Times New Roman" w:hAnsi="Times New Roman"/>
        </w:rPr>
        <w:t xml:space="preserve">permittee or </w:t>
      </w:r>
      <w:r w:rsidR="00137C2F" w:rsidRPr="00260B4B">
        <w:rPr>
          <w:rFonts w:ascii="Times New Roman" w:hAnsi="Times New Roman"/>
        </w:rPr>
        <w:t xml:space="preserve">applicant’s service area if </w:t>
      </w:r>
      <w:r w:rsidR="603C397A" w:rsidRPr="779994A7">
        <w:rPr>
          <w:rFonts w:ascii="Times New Roman" w:hAnsi="Times New Roman"/>
        </w:rPr>
        <w:t>a</w:t>
      </w:r>
      <w:r w:rsidR="00137C2F" w:rsidRPr="779994A7">
        <w:rPr>
          <w:rFonts w:ascii="Times New Roman" w:hAnsi="Times New Roman"/>
        </w:rPr>
        <w:t xml:space="preserve"> </w:t>
      </w:r>
      <w:r w:rsidR="00137C2F" w:rsidRPr="00260B4B">
        <w:rPr>
          <w:rFonts w:ascii="Times New Roman" w:hAnsi="Times New Roman"/>
        </w:rPr>
        <w:t xml:space="preserve">rate structure designed to promote efficient use, or indoor water conservation program are not selected for inclusion in the goal-based plan. </w:t>
      </w:r>
    </w:p>
    <w:p w14:paraId="039DC341" w14:textId="77777777" w:rsidR="00137C2F" w:rsidRPr="0058497D" w:rsidRDefault="00137C2F" w:rsidP="00DF234A">
      <w:pPr>
        <w:pStyle w:val="ListParagraph"/>
        <w:tabs>
          <w:tab w:val="left" w:pos="180"/>
          <w:tab w:val="left" w:pos="360"/>
        </w:tabs>
        <w:spacing w:after="0" w:line="240" w:lineRule="auto"/>
        <w:ind w:left="367"/>
        <w:jc w:val="both"/>
        <w:rPr>
          <w:rFonts w:ascii="Times New Roman" w:hAnsi="Times New Roman"/>
        </w:rPr>
      </w:pPr>
    </w:p>
    <w:p w14:paraId="68BC9F90" w14:textId="0FF11690" w:rsidR="00D22247" w:rsidRPr="001E4056" w:rsidRDefault="00137C2F" w:rsidP="001E4056">
      <w:r w:rsidRPr="0058497D">
        <w:lastRenderedPageBreak/>
        <w:t xml:space="preserve">If a public water supply utility provides reasonable assurance that the goal-based plan will achieve efficient water use by meeting the above criteria, the District shall consider the </w:t>
      </w:r>
      <w:r w:rsidR="00A6537C" w:rsidRPr="0058497D">
        <w:t>goal-based</w:t>
      </w:r>
      <w:r w:rsidRPr="0058497D">
        <w:t xml:space="preserve"> plan to achieve effective water conservation at least as well as a standard water conservation plan. </w:t>
      </w:r>
    </w:p>
    <w:p w14:paraId="537C04E0" w14:textId="04099479" w:rsidR="00142B3F" w:rsidRPr="004F01FB" w:rsidRDefault="00470F5C" w:rsidP="004F01FB">
      <w:pPr>
        <w:pStyle w:val="Heading3"/>
        <w:rPr>
          <w:rFonts w:ascii="Times New Roman" w:hAnsi="Times New Roman"/>
          <w:color w:val="auto"/>
        </w:rPr>
      </w:pPr>
      <w:bookmarkStart w:id="42" w:name="_Toc168488145"/>
      <w:r>
        <w:rPr>
          <w:rFonts w:ascii="Times New Roman" w:hAnsi="Times New Roman"/>
          <w:color w:val="auto"/>
        </w:rPr>
        <w:t>5</w:t>
      </w:r>
      <w:r w:rsidR="0076346C" w:rsidRPr="004F01FB">
        <w:rPr>
          <w:rFonts w:ascii="Times New Roman" w:hAnsi="Times New Roman"/>
          <w:color w:val="auto"/>
        </w:rPr>
        <w:t>.1.</w:t>
      </w:r>
      <w:r w:rsidR="00E32357">
        <w:rPr>
          <w:rFonts w:ascii="Times New Roman" w:hAnsi="Times New Roman"/>
          <w:color w:val="auto"/>
        </w:rPr>
        <w:t>3</w:t>
      </w:r>
      <w:r w:rsidR="006A0C77">
        <w:rPr>
          <w:rFonts w:ascii="Times New Roman" w:hAnsi="Times New Roman"/>
          <w:color w:val="auto"/>
        </w:rPr>
        <w:t xml:space="preserve">. </w:t>
      </w:r>
      <w:r w:rsidR="00D22247" w:rsidRPr="004F01FB">
        <w:rPr>
          <w:rFonts w:ascii="Times New Roman" w:hAnsi="Times New Roman"/>
          <w:color w:val="auto"/>
        </w:rPr>
        <w:t>Uniform Method for Calculating Residential Per Capita Daily Water Use</w:t>
      </w:r>
      <w:bookmarkEnd w:id="42"/>
      <w:r w:rsidR="00D22247" w:rsidRPr="004F01FB">
        <w:rPr>
          <w:rFonts w:ascii="Times New Roman" w:hAnsi="Times New Roman"/>
          <w:color w:val="auto"/>
        </w:rPr>
        <w:t xml:space="preserve"> </w:t>
      </w:r>
    </w:p>
    <w:p w14:paraId="57D3D758" w14:textId="77777777" w:rsidR="00142B3F" w:rsidRPr="008F1E66" w:rsidRDefault="00142B3F" w:rsidP="00AA52D5">
      <w:pPr>
        <w:tabs>
          <w:tab w:val="left" w:pos="-720"/>
        </w:tabs>
        <w:suppressAutoHyphens/>
        <w:jc w:val="both"/>
        <w:rPr>
          <w:u w:val="single"/>
        </w:rPr>
      </w:pPr>
    </w:p>
    <w:p w14:paraId="74F9403B" w14:textId="77777777" w:rsidR="00D22247" w:rsidRDefault="00D22247" w:rsidP="00AA52D5">
      <w:pPr>
        <w:tabs>
          <w:tab w:val="left" w:pos="-720"/>
        </w:tabs>
        <w:suppressAutoHyphens/>
        <w:jc w:val="both"/>
      </w:pPr>
      <w:r w:rsidRPr="0048288F">
        <w:t>Residential Per Capita is defined as Total Residential Water Use (or Water Use by Dwelling Units) divided by Service Area Residential Population (RP)</w:t>
      </w:r>
    </w:p>
    <w:p w14:paraId="048B2296" w14:textId="77777777" w:rsidR="00F763B2" w:rsidRDefault="00F763B2" w:rsidP="00AA52D5">
      <w:pPr>
        <w:tabs>
          <w:tab w:val="left" w:pos="-720"/>
        </w:tabs>
        <w:suppressAutoHyphens/>
        <w:jc w:val="both"/>
      </w:pPr>
    </w:p>
    <w:p w14:paraId="258AF036" w14:textId="52BE0245" w:rsidR="00F763B2" w:rsidRPr="00E62EDB" w:rsidRDefault="00F763B2" w:rsidP="00AA52D5">
      <w:pPr>
        <w:tabs>
          <w:tab w:val="left" w:pos="-720"/>
        </w:tabs>
        <w:suppressAutoHyphens/>
        <w:jc w:val="both"/>
        <w:rPr>
          <w:spacing w:val="-3"/>
          <w:szCs w:val="24"/>
        </w:rPr>
      </w:pPr>
      <w:r w:rsidRPr="00F763B2">
        <w:rPr>
          <w:spacing w:val="-3"/>
          <w:szCs w:val="24"/>
        </w:rPr>
        <w:t xml:space="preserve">Residential Population (for a Utility Service Area) is based upon total residential dwelling units served, which include Single Family Residential, Multi-Family Residential (apartments, townhomes, condos, duplexes) and Mobile Homes, multiplied by a utility-specific estimate of persons per household. The permittee or applicant shall provide reasonable assurance that the utility specific persons per household value used demonstrates a reasonable method for determining persons per household within its service area. Examples of typically reliable data include census-based averages, </w:t>
      </w:r>
      <w:r w:rsidRPr="00E62EDB">
        <w:rPr>
          <w:spacing w:val="-3"/>
          <w:szCs w:val="24"/>
        </w:rPr>
        <w:t>University of Florida - Bureau of Economic and Business Research (BEBR) persons per household estimates, documented seasonal changes in population, and utility documented surveys.</w:t>
      </w:r>
    </w:p>
    <w:p w14:paraId="47BBAA62" w14:textId="5BC3F06A" w:rsidR="007C130F" w:rsidRPr="00E62EDB" w:rsidRDefault="00A70DD6" w:rsidP="004F01FB">
      <w:pPr>
        <w:pStyle w:val="Heading3"/>
        <w:rPr>
          <w:rFonts w:ascii="Times New Roman" w:hAnsi="Times New Roman"/>
          <w:color w:val="auto"/>
        </w:rPr>
      </w:pPr>
      <w:bookmarkStart w:id="43" w:name="_Toc168488146"/>
      <w:r w:rsidRPr="00E62EDB">
        <w:rPr>
          <w:rFonts w:ascii="Times New Roman" w:hAnsi="Times New Roman"/>
          <w:color w:val="auto"/>
        </w:rPr>
        <w:t>5</w:t>
      </w:r>
      <w:r w:rsidR="0076346C" w:rsidRPr="00E62EDB">
        <w:rPr>
          <w:rFonts w:ascii="Times New Roman" w:hAnsi="Times New Roman"/>
          <w:color w:val="auto"/>
        </w:rPr>
        <w:t>.1.</w:t>
      </w:r>
      <w:r w:rsidR="00E32357" w:rsidRPr="00E62EDB">
        <w:rPr>
          <w:rFonts w:ascii="Times New Roman" w:hAnsi="Times New Roman"/>
          <w:color w:val="auto"/>
        </w:rPr>
        <w:t>4</w:t>
      </w:r>
      <w:r w:rsidR="00A962A5" w:rsidRPr="00E62EDB">
        <w:rPr>
          <w:rFonts w:ascii="Times New Roman" w:hAnsi="Times New Roman"/>
          <w:color w:val="auto"/>
        </w:rPr>
        <w:t xml:space="preserve">. </w:t>
      </w:r>
      <w:r w:rsidR="00306C33" w:rsidRPr="00E62EDB">
        <w:rPr>
          <w:rFonts w:ascii="Times New Roman" w:hAnsi="Times New Roman"/>
          <w:color w:val="auto"/>
        </w:rPr>
        <w:t xml:space="preserve">Public Supply </w:t>
      </w:r>
      <w:r w:rsidR="007C130F" w:rsidRPr="00E62EDB">
        <w:rPr>
          <w:rFonts w:ascii="Times New Roman" w:hAnsi="Times New Roman"/>
          <w:color w:val="auto"/>
        </w:rPr>
        <w:t>Compliance Monitoring</w:t>
      </w:r>
      <w:bookmarkEnd w:id="43"/>
    </w:p>
    <w:p w14:paraId="058455DC" w14:textId="77777777" w:rsidR="007C130F" w:rsidRPr="00E62EDB" w:rsidRDefault="007C130F" w:rsidP="0059055C">
      <w:pPr>
        <w:pStyle w:val="ListParagraph"/>
        <w:spacing w:after="0" w:line="240" w:lineRule="auto"/>
        <w:ind w:left="0"/>
        <w:contextualSpacing w:val="0"/>
        <w:rPr>
          <w:rFonts w:ascii="Times New Roman" w:hAnsi="Times New Roman"/>
          <w:u w:val="single"/>
        </w:rPr>
      </w:pPr>
    </w:p>
    <w:p w14:paraId="40DE8DBF" w14:textId="6908249C" w:rsidR="007C130F" w:rsidRPr="00E62EDB" w:rsidRDefault="007C130F" w:rsidP="00107F13">
      <w:r w:rsidRPr="00E62EDB">
        <w:t xml:space="preserve">For all public supply </w:t>
      </w:r>
      <w:r w:rsidR="002C524C" w:rsidRPr="00E62EDB">
        <w:t xml:space="preserve">permittees </w:t>
      </w:r>
      <w:r w:rsidRPr="00E62EDB">
        <w:t>with an a</w:t>
      </w:r>
      <w:r w:rsidR="4F9D079E" w:rsidRPr="00E62EDB">
        <w:t>llocation</w:t>
      </w:r>
      <w:r w:rsidRPr="00E62EDB">
        <w:t xml:space="preserve"> of </w:t>
      </w:r>
      <w:r w:rsidR="0067419E" w:rsidRPr="00E62EDB">
        <w:t>100,000</w:t>
      </w:r>
      <w:r w:rsidRPr="00E62EDB">
        <w:t xml:space="preserve"> </w:t>
      </w:r>
      <w:r w:rsidR="00F763B2" w:rsidRPr="00E62EDB">
        <w:t>gallons per day (</w:t>
      </w:r>
      <w:r w:rsidRPr="00E62EDB">
        <w:t>gpd</w:t>
      </w:r>
      <w:r w:rsidR="00F763B2" w:rsidRPr="00E62EDB">
        <w:t>)</w:t>
      </w:r>
      <w:r w:rsidRPr="00E62EDB">
        <w:t xml:space="preserve"> or greater, the permittee </w:t>
      </w:r>
      <w:r w:rsidR="006A29E9" w:rsidRPr="00E62EDB">
        <w:t xml:space="preserve">shall </w:t>
      </w:r>
      <w:r w:rsidR="0FBA9455" w:rsidRPr="00E62EDB">
        <w:t xml:space="preserve">verify ongoing implementation </w:t>
      </w:r>
      <w:r w:rsidR="006A29E9" w:rsidRPr="00E62EDB">
        <w:t xml:space="preserve">of their water conservation plan on an annual basis </w:t>
      </w:r>
      <w:r w:rsidR="003A5CFA" w:rsidRPr="00E62EDB">
        <w:t xml:space="preserve">and </w:t>
      </w:r>
      <w:r w:rsidRPr="00E62EDB">
        <w:t xml:space="preserve">submit a completed </w:t>
      </w:r>
      <w:r w:rsidRPr="00E62EDB">
        <w:rPr>
          <w:b/>
          <w:bCs/>
          <w:u w:val="single"/>
        </w:rPr>
        <w:t>Form XX</w:t>
      </w:r>
      <w:r w:rsidR="00407B49" w:rsidRPr="00E62EDB">
        <w:rPr>
          <w:b/>
          <w:bCs/>
          <w:u w:val="single"/>
        </w:rPr>
        <w:t xml:space="preserve"> - </w:t>
      </w:r>
      <w:r w:rsidRPr="00E62EDB">
        <w:rPr>
          <w:b/>
          <w:bCs/>
          <w:u w:val="single"/>
        </w:rPr>
        <w:t xml:space="preserve">Public Supply Annual Report </w:t>
      </w:r>
      <w:r w:rsidRPr="00E62EDB">
        <w:t>(PSAR)</w:t>
      </w:r>
      <w:r w:rsidR="0055054E" w:rsidRPr="00E62EDB">
        <w:t xml:space="preserve"> </w:t>
      </w:r>
      <w:r w:rsidR="0055054E" w:rsidRPr="00E62EDB">
        <w:rPr>
          <w:spacing w:val="-3"/>
        </w:rPr>
        <w:t xml:space="preserve">incorporated by </w:t>
      </w:r>
      <w:r w:rsidR="007750E7" w:rsidRPr="00E62EDB">
        <w:rPr>
          <w:spacing w:val="-3"/>
        </w:rPr>
        <w:t>R</w:t>
      </w:r>
      <w:r w:rsidR="0055054E" w:rsidRPr="00E62EDB">
        <w:rPr>
          <w:spacing w:val="-3"/>
        </w:rPr>
        <w:t>ule 62-42.300(1)(X</w:t>
      </w:r>
      <w:r w:rsidR="007750E7" w:rsidRPr="00E62EDB">
        <w:rPr>
          <w:spacing w:val="-3"/>
        </w:rPr>
        <w:t>X</w:t>
      </w:r>
      <w:r w:rsidR="0055054E" w:rsidRPr="00E62EDB">
        <w:rPr>
          <w:spacing w:val="-3"/>
        </w:rPr>
        <w:t>), F.A.C.</w:t>
      </w:r>
      <w:r w:rsidRPr="00E62EDB">
        <w:t xml:space="preserve">, by </w:t>
      </w:r>
      <w:r w:rsidR="004C574E" w:rsidRPr="00E62EDB">
        <w:t>April 1</w:t>
      </w:r>
      <w:r w:rsidR="00715115" w:rsidRPr="00E62EDB">
        <w:t>st</w:t>
      </w:r>
      <w:r w:rsidR="004C574E" w:rsidRPr="00E62EDB">
        <w:t xml:space="preserve"> </w:t>
      </w:r>
      <w:r w:rsidRPr="00E62EDB">
        <w:t>of each year</w:t>
      </w:r>
      <w:r w:rsidR="006A0C77" w:rsidRPr="00E62EDB">
        <w:t xml:space="preserve">. </w:t>
      </w:r>
    </w:p>
    <w:p w14:paraId="4B42767D" w14:textId="77777777" w:rsidR="007F0A1D" w:rsidRPr="00E62EDB" w:rsidRDefault="007F0A1D" w:rsidP="007F0A1D">
      <w:pPr>
        <w:pStyle w:val="CommentText"/>
        <w:rPr>
          <w:sz w:val="24"/>
          <w:szCs w:val="24"/>
        </w:rPr>
      </w:pPr>
    </w:p>
    <w:p w14:paraId="6D306494" w14:textId="5A546F93" w:rsidR="007F0A1D" w:rsidRPr="00E62EDB" w:rsidRDefault="007F0A1D" w:rsidP="007F0A1D">
      <w:pPr>
        <w:pStyle w:val="CommentText"/>
        <w:rPr>
          <w:sz w:val="24"/>
          <w:szCs w:val="24"/>
        </w:rPr>
      </w:pPr>
      <w:r w:rsidRPr="00E62EDB">
        <w:rPr>
          <w:sz w:val="24"/>
          <w:szCs w:val="24"/>
        </w:rPr>
        <w:t xml:space="preserve">Permittees </w:t>
      </w:r>
      <w:r w:rsidR="00F252D7" w:rsidRPr="00E62EDB">
        <w:rPr>
          <w:sz w:val="24"/>
          <w:szCs w:val="24"/>
        </w:rPr>
        <w:t xml:space="preserve">with an allocation of 100,000 gpd or greater </w:t>
      </w:r>
      <w:r w:rsidRPr="00E62EDB">
        <w:rPr>
          <w:sz w:val="24"/>
          <w:szCs w:val="24"/>
        </w:rPr>
        <w:t xml:space="preserve">shall submit </w:t>
      </w:r>
      <w:r w:rsidR="004375AA" w:rsidRPr="00E62EDB">
        <w:rPr>
          <w:sz w:val="24"/>
          <w:szCs w:val="24"/>
        </w:rPr>
        <w:t xml:space="preserve">a Water Conservation Five-Year Report </w:t>
      </w:r>
      <w:r w:rsidRPr="00E62EDB">
        <w:rPr>
          <w:sz w:val="24"/>
          <w:szCs w:val="24"/>
        </w:rPr>
        <w:t xml:space="preserve">every </w:t>
      </w:r>
      <w:r w:rsidR="00B6506F" w:rsidRPr="00E62EDB">
        <w:rPr>
          <w:sz w:val="24"/>
          <w:szCs w:val="24"/>
        </w:rPr>
        <w:t>five</w:t>
      </w:r>
      <w:r w:rsidRPr="00E62EDB">
        <w:rPr>
          <w:sz w:val="24"/>
          <w:szCs w:val="24"/>
        </w:rPr>
        <w:t xml:space="preserve"> year</w:t>
      </w:r>
      <w:r w:rsidR="00B6506F" w:rsidRPr="00E62EDB">
        <w:rPr>
          <w:sz w:val="24"/>
          <w:szCs w:val="24"/>
        </w:rPr>
        <w:t>s</w:t>
      </w:r>
      <w:r w:rsidRPr="00E62EDB">
        <w:rPr>
          <w:sz w:val="24"/>
          <w:szCs w:val="24"/>
        </w:rPr>
        <w:t xml:space="preserve"> from the permit issuance. The </w:t>
      </w:r>
      <w:bookmarkStart w:id="44" w:name="_Hlk165041724"/>
      <w:r w:rsidR="00F252D7" w:rsidRPr="00E62EDB">
        <w:rPr>
          <w:sz w:val="24"/>
          <w:szCs w:val="24"/>
        </w:rPr>
        <w:t>report</w:t>
      </w:r>
      <w:r w:rsidRPr="00E62EDB">
        <w:rPr>
          <w:sz w:val="24"/>
          <w:szCs w:val="24"/>
        </w:rPr>
        <w:t xml:space="preserve"> </w:t>
      </w:r>
      <w:bookmarkEnd w:id="44"/>
      <w:r w:rsidRPr="00E62EDB">
        <w:rPr>
          <w:sz w:val="24"/>
          <w:szCs w:val="24"/>
        </w:rPr>
        <w:t>shall evaluate the effectiveness of their water conservation program, including all the sub-elements</w:t>
      </w:r>
      <w:r w:rsidR="00D332B3" w:rsidRPr="00E62EDB">
        <w:rPr>
          <w:sz w:val="24"/>
          <w:szCs w:val="24"/>
        </w:rPr>
        <w:t xml:space="preserve"> </w:t>
      </w:r>
      <w:r w:rsidR="37ECA27C" w:rsidRPr="00E62EDB">
        <w:rPr>
          <w:sz w:val="24"/>
          <w:szCs w:val="24"/>
        </w:rPr>
        <w:t xml:space="preserve">referenced in </w:t>
      </w:r>
      <w:r w:rsidR="0086235D" w:rsidRPr="00E62EDB">
        <w:rPr>
          <w:sz w:val="24"/>
          <w:szCs w:val="24"/>
        </w:rPr>
        <w:t>s</w:t>
      </w:r>
      <w:r w:rsidR="37ECA27C" w:rsidRPr="00E62EDB">
        <w:rPr>
          <w:sz w:val="24"/>
          <w:szCs w:val="24"/>
        </w:rPr>
        <w:t xml:space="preserve">ection </w:t>
      </w:r>
      <w:r w:rsidR="0086235D" w:rsidRPr="00E62EDB">
        <w:rPr>
          <w:sz w:val="24"/>
          <w:szCs w:val="24"/>
        </w:rPr>
        <w:t>5.1.1</w:t>
      </w:r>
      <w:r w:rsidR="00F252D7" w:rsidRPr="00E62EDB">
        <w:rPr>
          <w:sz w:val="24"/>
          <w:szCs w:val="24"/>
        </w:rPr>
        <w:t>.</w:t>
      </w:r>
      <w:r w:rsidRPr="00E62EDB">
        <w:rPr>
          <w:sz w:val="24"/>
          <w:szCs w:val="24"/>
        </w:rPr>
        <w:t xml:space="preserve"> The report shall describe how programs are implemented to maximize conservation potential and quantify any savings achieved. For public supply permittees </w:t>
      </w:r>
      <w:r w:rsidR="002C524C" w:rsidRPr="00E62EDB">
        <w:rPr>
          <w:sz w:val="24"/>
          <w:szCs w:val="24"/>
        </w:rPr>
        <w:t>with an</w:t>
      </w:r>
      <w:r w:rsidRPr="00E62EDB">
        <w:rPr>
          <w:sz w:val="24"/>
          <w:szCs w:val="24"/>
        </w:rPr>
        <w:t xml:space="preserve"> allocation greater than </w:t>
      </w:r>
      <w:r w:rsidR="00F252D7" w:rsidRPr="00E62EDB">
        <w:rPr>
          <w:sz w:val="24"/>
          <w:szCs w:val="24"/>
        </w:rPr>
        <w:t xml:space="preserve">1 </w:t>
      </w:r>
      <w:proofErr w:type="spellStart"/>
      <w:r w:rsidR="00F252D7" w:rsidRPr="00E62EDB">
        <w:rPr>
          <w:sz w:val="24"/>
          <w:szCs w:val="24"/>
        </w:rPr>
        <w:t>mg</w:t>
      </w:r>
      <w:r w:rsidRPr="00E62EDB">
        <w:rPr>
          <w:sz w:val="24"/>
          <w:szCs w:val="24"/>
        </w:rPr>
        <w:t>d</w:t>
      </w:r>
      <w:proofErr w:type="spellEnd"/>
      <w:r w:rsidRPr="00E62EDB">
        <w:rPr>
          <w:sz w:val="24"/>
          <w:szCs w:val="24"/>
        </w:rPr>
        <w:t>, the report shall also include data analytics to demonstrate the effectiveness of the water conservation program. To satisfy this requirement, the permittee may utilize water conservation tracking and quantification tools.</w:t>
      </w:r>
    </w:p>
    <w:p w14:paraId="114588FF" w14:textId="262DCE6A" w:rsidR="00965966" w:rsidRPr="00E62EDB" w:rsidRDefault="5F064614" w:rsidP="00CE3AFE">
      <w:pPr>
        <w:pStyle w:val="Heading2"/>
      </w:pPr>
      <w:bookmarkStart w:id="45" w:name="_Toc168488147"/>
      <w:r w:rsidRPr="00E62EDB">
        <w:t xml:space="preserve">5.2 </w:t>
      </w:r>
      <w:r w:rsidR="00965966" w:rsidRPr="00E62EDB">
        <w:t>Agricultural Water Conservation</w:t>
      </w:r>
      <w:bookmarkEnd w:id="45"/>
    </w:p>
    <w:p w14:paraId="53CE44B4" w14:textId="77777777" w:rsidR="00D80DF8" w:rsidRPr="00E62EDB" w:rsidRDefault="00D80DF8" w:rsidP="00965966"/>
    <w:p w14:paraId="33A54D3E" w14:textId="1FAD3B72" w:rsidR="00965966" w:rsidRDefault="00623334" w:rsidP="00965966">
      <w:r w:rsidRPr="00E62EDB">
        <w:t>All p</w:t>
      </w:r>
      <w:r w:rsidR="00AF72A6" w:rsidRPr="00E62EDB">
        <w:t xml:space="preserve">ermittees </w:t>
      </w:r>
      <w:r w:rsidR="009503C4" w:rsidRPr="00E62EDB">
        <w:t>and</w:t>
      </w:r>
      <w:r w:rsidR="00AF72A6" w:rsidRPr="00E62EDB">
        <w:t xml:space="preserve"> a</w:t>
      </w:r>
      <w:r w:rsidR="00965966" w:rsidRPr="00E62EDB">
        <w:t xml:space="preserve">pplicants shall use </w:t>
      </w:r>
      <w:r w:rsidR="5461A89E" w:rsidRPr="00E62EDB">
        <w:t xml:space="preserve">and maximize </w:t>
      </w:r>
      <w:proofErr w:type="gramStart"/>
      <w:r w:rsidR="750C681F" w:rsidRPr="00E62EDB">
        <w:t>best</w:t>
      </w:r>
      <w:proofErr w:type="gramEnd"/>
      <w:r w:rsidR="750C681F" w:rsidRPr="00E62EDB">
        <w:t xml:space="preserve"> available </w:t>
      </w:r>
      <w:r w:rsidR="00965966" w:rsidRPr="00E62EDB">
        <w:t xml:space="preserve">water-efficient practices for </w:t>
      </w:r>
      <w:r w:rsidR="0D4B14E1" w:rsidRPr="00E62EDB">
        <w:t>all</w:t>
      </w:r>
      <w:r w:rsidR="00965966" w:rsidRPr="00E62EDB">
        <w:t xml:space="preserve"> irrigation </w:t>
      </w:r>
      <w:r w:rsidR="43EF8921" w:rsidRPr="00E62EDB">
        <w:t>system</w:t>
      </w:r>
      <w:r w:rsidR="21C1E2D3" w:rsidRPr="00E62EDB">
        <w:t>s</w:t>
      </w:r>
      <w:r w:rsidR="00965966" w:rsidRPr="00E62EDB">
        <w:t xml:space="preserve"> installed and shall take reasonable actions to maintain that efficiency throughout the term of the permit. Reasonable actions </w:t>
      </w:r>
      <w:r w:rsidR="001D4678" w:rsidRPr="00E62EDB">
        <w:t xml:space="preserve">are those that are technically, environmentally, and economically feasible and </w:t>
      </w:r>
      <w:r w:rsidR="00965966" w:rsidRPr="00E62EDB">
        <w:t>include retrofitting irrigation systems over time, regular maintenance, and other manufacturer recommendations.</w:t>
      </w:r>
      <w:r w:rsidR="00965966" w:rsidRPr="6750CF35">
        <w:t xml:space="preserve"> </w:t>
      </w:r>
    </w:p>
    <w:p w14:paraId="79CC4BCD" w14:textId="77777777" w:rsidR="00623334" w:rsidRDefault="00623334" w:rsidP="00965966"/>
    <w:p w14:paraId="04515A32" w14:textId="11B411D6" w:rsidR="00623334" w:rsidRPr="00E62EDB" w:rsidRDefault="00623334" w:rsidP="00965966">
      <w:r w:rsidRPr="00E62EDB">
        <w:t>An applicant or permittee with an authorized or requested water use allocation greater than 100,000 gpd shall implement the agricultural conservation measures in this section and subsequent subsections.</w:t>
      </w:r>
    </w:p>
    <w:p w14:paraId="67911C9C" w14:textId="3D4AC150" w:rsidR="00965966" w:rsidRPr="00E62EDB" w:rsidRDefault="00A70DD6" w:rsidP="00A70DD6">
      <w:pPr>
        <w:pStyle w:val="Heading3"/>
        <w:rPr>
          <w:rFonts w:ascii="Times New Roman" w:hAnsi="Times New Roman"/>
          <w:color w:val="auto"/>
        </w:rPr>
      </w:pPr>
      <w:bookmarkStart w:id="46" w:name="_Toc168488148"/>
      <w:r w:rsidRPr="00E62EDB">
        <w:rPr>
          <w:rFonts w:ascii="Times New Roman" w:hAnsi="Times New Roman"/>
          <w:color w:val="auto"/>
        </w:rPr>
        <w:lastRenderedPageBreak/>
        <w:t xml:space="preserve">5.2.1. </w:t>
      </w:r>
      <w:r w:rsidR="00965966" w:rsidRPr="00E62EDB">
        <w:rPr>
          <w:rFonts w:ascii="Times New Roman" w:hAnsi="Times New Roman"/>
          <w:color w:val="auto"/>
        </w:rPr>
        <w:t>Irrigation System Maintenance and Evaluation</w:t>
      </w:r>
      <w:bookmarkEnd w:id="46"/>
    </w:p>
    <w:p w14:paraId="45038BC0" w14:textId="77777777" w:rsidR="00A70DD6" w:rsidRPr="00E62EDB" w:rsidRDefault="00A70DD6" w:rsidP="00A70DD6">
      <w:pPr>
        <w:ind w:left="1080"/>
      </w:pPr>
    </w:p>
    <w:p w14:paraId="341520FD" w14:textId="1EF470AA" w:rsidR="00AC2701" w:rsidRDefault="00965966" w:rsidP="5179B04F">
      <w:pPr>
        <w:autoSpaceDE w:val="0"/>
        <w:autoSpaceDN w:val="0"/>
        <w:adjustRightInd w:val="0"/>
      </w:pPr>
      <w:r w:rsidRPr="00E62EDB">
        <w:t xml:space="preserve">For the purposes of this strategy, distribution uniformity is a measure of how uniformly water is applied to the area being irrigated and is not the irrigation system efficiency. Permittees shall maintain the minimum distribution uniformity requirements provided in </w:t>
      </w:r>
      <w:r w:rsidRPr="00E62EDB">
        <w:rPr>
          <w:b/>
          <w:bCs/>
        </w:rPr>
        <w:t xml:space="preserve">Table </w:t>
      </w:r>
      <w:r w:rsidR="00370DC9" w:rsidRPr="00E62EDB">
        <w:rPr>
          <w:b/>
          <w:bCs/>
        </w:rPr>
        <w:t>3</w:t>
      </w:r>
      <w:r w:rsidRPr="00E62EDB">
        <w:t>. An applicant shall submit a Mobile Irrigation Lab (MIL) evaluation or its equivalent</w:t>
      </w:r>
      <w:r w:rsidR="001F5328" w:rsidRPr="00E62EDB">
        <w:t>,</w:t>
      </w:r>
      <w:r w:rsidRPr="00E62EDB">
        <w:t xml:space="preserve"> as approved by the District during permit application to ensure the minimum distribution uniformities are met.</w:t>
      </w:r>
      <w:r w:rsidR="641B05EE" w:rsidRPr="00E62EDB">
        <w:t xml:space="preserve"> </w:t>
      </w:r>
      <w:r w:rsidRPr="00E62EDB">
        <w:t xml:space="preserve">MIL evaluations or their equivalent shall be required to be submitted </w:t>
      </w:r>
      <w:r w:rsidR="0076614F" w:rsidRPr="00E62EDB">
        <w:t xml:space="preserve">upon application for </w:t>
      </w:r>
      <w:r w:rsidR="00F45F82" w:rsidRPr="00E62EDB">
        <w:t xml:space="preserve">renewal, </w:t>
      </w:r>
      <w:r w:rsidR="0076614F" w:rsidRPr="00E62EDB">
        <w:t xml:space="preserve">modification </w:t>
      </w:r>
      <w:r w:rsidR="360F5FC0" w:rsidRPr="00E62EDB">
        <w:t xml:space="preserve">to increase allocation or permit duration, </w:t>
      </w:r>
      <w:r w:rsidR="0076614F" w:rsidRPr="00E62EDB">
        <w:t>or 10-year compliance review</w:t>
      </w:r>
      <w:r w:rsidR="007340BD" w:rsidRPr="00E62EDB">
        <w:t xml:space="preserve"> using </w:t>
      </w:r>
      <w:r w:rsidR="003B1152" w:rsidRPr="00E62EDB">
        <w:rPr>
          <w:b/>
          <w:bCs/>
          <w:u w:val="single"/>
        </w:rPr>
        <w:t>Form XX – Agricultural Water Conservation Measures</w:t>
      </w:r>
      <w:r w:rsidR="00C9488C" w:rsidRPr="00E62EDB">
        <w:t xml:space="preserve"> as required in section 5.2.4</w:t>
      </w:r>
      <w:r w:rsidR="003B1152" w:rsidRPr="00E62EDB">
        <w:t xml:space="preserve">. </w:t>
      </w:r>
      <w:r w:rsidR="0EE57367" w:rsidRPr="00E62EDB">
        <w:t xml:space="preserve">For each irrigation system, </w:t>
      </w:r>
      <w:r w:rsidR="32F7468A" w:rsidRPr="00E62EDB">
        <w:t>i</w:t>
      </w:r>
      <w:r w:rsidRPr="00E62EDB">
        <w:t xml:space="preserve">f the assessment determines the irrigation system does not meet the minimum requirements as set forth below, the permittee must submit a plan to the District outlining how the minimum requirements will be met and a timeline for </w:t>
      </w:r>
      <w:r w:rsidR="00F45F82" w:rsidRPr="00E62EDB">
        <w:t>achieving those requirements</w:t>
      </w:r>
      <w:r w:rsidRPr="00E62EDB">
        <w:t xml:space="preserve">. Permittees </w:t>
      </w:r>
      <w:r w:rsidR="009503C4" w:rsidRPr="00E62EDB">
        <w:t xml:space="preserve">that </w:t>
      </w:r>
      <w:r w:rsidRPr="00E62EDB">
        <w:t>have been allocated water based on the use of above</w:t>
      </w:r>
      <w:r w:rsidR="008C7B3E" w:rsidRPr="00E62EDB">
        <w:t>-</w:t>
      </w:r>
      <w:r w:rsidRPr="00E62EDB">
        <w:t>ground drip tubing that is replaced each growing season shall be exempt from</w:t>
      </w:r>
      <w:r w:rsidRPr="00E62EDB" w:rsidDel="00965966">
        <w:t xml:space="preserve"> the</w:t>
      </w:r>
      <w:r w:rsidRPr="00E62EDB">
        <w:t xml:space="preserve"> reporting requirement of this section.</w:t>
      </w:r>
      <w:r>
        <w:t xml:space="preserve"> </w:t>
      </w:r>
    </w:p>
    <w:p w14:paraId="3F5BF4C9" w14:textId="77777777" w:rsidR="00965966" w:rsidRDefault="00965966" w:rsidP="00681DC8">
      <w:pPr>
        <w:pStyle w:val="ListParagraph"/>
        <w:keepNext/>
        <w:keepLines/>
        <w:autoSpaceDE w:val="0"/>
        <w:autoSpaceDN w:val="0"/>
        <w:adjustRightInd w:val="0"/>
        <w:spacing w:after="0" w:line="240" w:lineRule="auto"/>
        <w:ind w:left="1800"/>
        <w:rPr>
          <w:rFonts w:ascii="Times New Roman" w:hAnsi="Times New Roman"/>
          <w:sz w:val="20"/>
          <w:szCs w:val="20"/>
        </w:rPr>
      </w:pPr>
    </w:p>
    <w:p w14:paraId="7F920E1A" w14:textId="32839330" w:rsidR="00370DC9" w:rsidRPr="00370DC9" w:rsidRDefault="00370DC9" w:rsidP="00D332B3">
      <w:pPr>
        <w:pStyle w:val="Caption"/>
        <w:keepNext/>
        <w:spacing w:after="0"/>
        <w:jc w:val="center"/>
        <w:rPr>
          <w:b/>
          <w:bCs/>
          <w:i w:val="0"/>
          <w:iCs w:val="0"/>
          <w:color w:val="auto"/>
          <w:sz w:val="24"/>
          <w:szCs w:val="24"/>
        </w:rPr>
      </w:pPr>
      <w:r w:rsidRPr="00370DC9">
        <w:rPr>
          <w:b/>
          <w:bCs/>
          <w:i w:val="0"/>
          <w:iCs w:val="0"/>
          <w:color w:val="auto"/>
          <w:sz w:val="24"/>
          <w:szCs w:val="24"/>
        </w:rPr>
        <w:t xml:space="preserve">Table </w:t>
      </w:r>
      <w:r w:rsidRPr="00370DC9">
        <w:rPr>
          <w:b/>
          <w:bCs/>
          <w:i w:val="0"/>
          <w:iCs w:val="0"/>
          <w:color w:val="auto"/>
          <w:sz w:val="24"/>
          <w:szCs w:val="24"/>
        </w:rPr>
        <w:fldChar w:fldCharType="begin"/>
      </w:r>
      <w:r w:rsidRPr="00370DC9">
        <w:rPr>
          <w:b/>
          <w:bCs/>
          <w:i w:val="0"/>
          <w:iCs w:val="0"/>
          <w:color w:val="auto"/>
          <w:sz w:val="24"/>
          <w:szCs w:val="24"/>
        </w:rPr>
        <w:instrText xml:space="preserve"> SEQ Table \* ARABIC </w:instrText>
      </w:r>
      <w:r w:rsidRPr="00370DC9">
        <w:rPr>
          <w:b/>
          <w:bCs/>
          <w:i w:val="0"/>
          <w:iCs w:val="0"/>
          <w:color w:val="auto"/>
          <w:sz w:val="24"/>
          <w:szCs w:val="24"/>
        </w:rPr>
        <w:fldChar w:fldCharType="separate"/>
      </w:r>
      <w:r>
        <w:rPr>
          <w:b/>
          <w:bCs/>
          <w:i w:val="0"/>
          <w:iCs w:val="0"/>
          <w:noProof/>
          <w:color w:val="auto"/>
          <w:sz w:val="24"/>
          <w:szCs w:val="24"/>
        </w:rPr>
        <w:t>3</w:t>
      </w:r>
      <w:r w:rsidRPr="00370DC9">
        <w:rPr>
          <w:b/>
          <w:bCs/>
          <w:i w:val="0"/>
          <w:iCs w:val="0"/>
          <w:color w:val="auto"/>
          <w:sz w:val="24"/>
          <w:szCs w:val="24"/>
        </w:rPr>
        <w:fldChar w:fldCharType="end"/>
      </w:r>
      <w:r w:rsidRPr="00370DC9">
        <w:rPr>
          <w:b/>
          <w:bCs/>
          <w:i w:val="0"/>
          <w:iCs w:val="0"/>
          <w:color w:val="auto"/>
          <w:sz w:val="24"/>
          <w:szCs w:val="24"/>
        </w:rPr>
        <w:t xml:space="preserve">. </w:t>
      </w:r>
      <w:r w:rsidRPr="00370DC9">
        <w:rPr>
          <w:i w:val="0"/>
          <w:iCs w:val="0"/>
          <w:color w:val="auto"/>
          <w:sz w:val="24"/>
          <w:szCs w:val="24"/>
        </w:rPr>
        <w:t>Irrigation Distribution Uniformity Minimums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430"/>
      </w:tblGrid>
      <w:tr w:rsidR="00965966" w14:paraId="0091E656" w14:textId="77777777" w:rsidTr="00D332B3">
        <w:trPr>
          <w:jc w:val="center"/>
        </w:trPr>
        <w:tc>
          <w:tcPr>
            <w:tcW w:w="2965" w:type="dxa"/>
            <w:shd w:val="clear" w:color="auto" w:fill="auto"/>
            <w:vAlign w:val="center"/>
          </w:tcPr>
          <w:p w14:paraId="45CA87CE"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b/>
                <w:bCs/>
              </w:rPr>
            </w:pPr>
            <w:r w:rsidRPr="0073551F">
              <w:rPr>
                <w:rFonts w:ascii="Times New Roman" w:hAnsi="Times New Roman"/>
                <w:b/>
                <w:bCs/>
              </w:rPr>
              <w:t>Irrigation System Type</w:t>
            </w:r>
          </w:p>
        </w:tc>
        <w:tc>
          <w:tcPr>
            <w:tcW w:w="2430" w:type="dxa"/>
            <w:shd w:val="clear" w:color="auto" w:fill="auto"/>
            <w:vAlign w:val="center"/>
          </w:tcPr>
          <w:p w14:paraId="05C8B9F0"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b/>
                <w:bCs/>
              </w:rPr>
            </w:pPr>
            <w:r w:rsidRPr="0073551F">
              <w:rPr>
                <w:rFonts w:ascii="Times New Roman" w:hAnsi="Times New Roman"/>
                <w:b/>
                <w:bCs/>
              </w:rPr>
              <w:t>Minimum Distribution Uniformity (DU), %</w:t>
            </w:r>
          </w:p>
        </w:tc>
      </w:tr>
      <w:tr w:rsidR="00965966" w14:paraId="46695781" w14:textId="77777777" w:rsidTr="00D332B3">
        <w:trPr>
          <w:jc w:val="center"/>
        </w:trPr>
        <w:tc>
          <w:tcPr>
            <w:tcW w:w="2965" w:type="dxa"/>
            <w:shd w:val="clear" w:color="auto" w:fill="auto"/>
            <w:vAlign w:val="center"/>
          </w:tcPr>
          <w:p w14:paraId="783E22EB"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Micro-Drip</w:t>
            </w:r>
          </w:p>
        </w:tc>
        <w:tc>
          <w:tcPr>
            <w:tcW w:w="2430" w:type="dxa"/>
            <w:shd w:val="clear" w:color="auto" w:fill="auto"/>
            <w:vAlign w:val="center"/>
          </w:tcPr>
          <w:p w14:paraId="02CE7BA0" w14:textId="3C18F771" w:rsidR="00965966" w:rsidRPr="0073551F" w:rsidRDefault="00ED5CD9"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80</w:t>
            </w:r>
            <w:r>
              <w:rPr>
                <w:rFonts w:ascii="Times New Roman" w:hAnsi="Times New Roman"/>
              </w:rPr>
              <w:t>–</w:t>
            </w:r>
            <w:r w:rsidRPr="0073551F">
              <w:rPr>
                <w:rFonts w:ascii="Times New Roman" w:hAnsi="Times New Roman"/>
              </w:rPr>
              <w:t>90</w:t>
            </w:r>
          </w:p>
        </w:tc>
      </w:tr>
      <w:tr w:rsidR="00965966" w14:paraId="34AF851E" w14:textId="77777777" w:rsidTr="00D332B3">
        <w:trPr>
          <w:jc w:val="center"/>
        </w:trPr>
        <w:tc>
          <w:tcPr>
            <w:tcW w:w="2965" w:type="dxa"/>
            <w:shd w:val="clear" w:color="auto" w:fill="auto"/>
            <w:vAlign w:val="center"/>
          </w:tcPr>
          <w:p w14:paraId="524EDA6A"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Micro-Spray</w:t>
            </w:r>
          </w:p>
        </w:tc>
        <w:tc>
          <w:tcPr>
            <w:tcW w:w="2430" w:type="dxa"/>
            <w:shd w:val="clear" w:color="auto" w:fill="auto"/>
            <w:vAlign w:val="center"/>
          </w:tcPr>
          <w:p w14:paraId="361DEA3A" w14:textId="41DF1E98" w:rsidR="00965966" w:rsidRPr="0073551F" w:rsidRDefault="00ED5CD9" w:rsidP="00681DC8">
            <w:pPr>
              <w:pStyle w:val="ListParagraph"/>
              <w:keepNext/>
              <w:keepLines/>
              <w:autoSpaceDE w:val="0"/>
              <w:autoSpaceDN w:val="0"/>
              <w:adjustRightInd w:val="0"/>
              <w:ind w:left="0"/>
              <w:jc w:val="center"/>
              <w:rPr>
                <w:rFonts w:ascii="Times New Roman" w:hAnsi="Times New Roman"/>
              </w:rPr>
            </w:pPr>
            <w:r w:rsidRPr="16A2D1A0">
              <w:rPr>
                <w:rFonts w:ascii="Times New Roman" w:hAnsi="Times New Roman"/>
              </w:rPr>
              <w:t>75–85</w:t>
            </w:r>
          </w:p>
        </w:tc>
      </w:tr>
      <w:tr w:rsidR="00965966" w14:paraId="3CBB6F10" w14:textId="77777777" w:rsidTr="00D332B3">
        <w:trPr>
          <w:jc w:val="center"/>
        </w:trPr>
        <w:tc>
          <w:tcPr>
            <w:tcW w:w="2965" w:type="dxa"/>
            <w:shd w:val="clear" w:color="auto" w:fill="auto"/>
            <w:vAlign w:val="center"/>
          </w:tcPr>
          <w:p w14:paraId="4C92A5C4"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Low Pressure Center Pivot or Lateral Move</w:t>
            </w:r>
          </w:p>
        </w:tc>
        <w:tc>
          <w:tcPr>
            <w:tcW w:w="2430" w:type="dxa"/>
            <w:shd w:val="clear" w:color="auto" w:fill="auto"/>
            <w:vAlign w:val="center"/>
          </w:tcPr>
          <w:p w14:paraId="30EE3030"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75</w:t>
            </w:r>
            <w:r w:rsidR="00F92CF8">
              <w:rPr>
                <w:rFonts w:ascii="Times New Roman" w:hAnsi="Times New Roman"/>
              </w:rPr>
              <w:t>–</w:t>
            </w:r>
            <w:r w:rsidRPr="0073551F">
              <w:rPr>
                <w:rFonts w:ascii="Times New Roman" w:hAnsi="Times New Roman"/>
              </w:rPr>
              <w:t>85</w:t>
            </w:r>
          </w:p>
        </w:tc>
      </w:tr>
      <w:tr w:rsidR="00965966" w14:paraId="54140B16" w14:textId="77777777" w:rsidTr="00D332B3">
        <w:trPr>
          <w:jc w:val="center"/>
        </w:trPr>
        <w:tc>
          <w:tcPr>
            <w:tcW w:w="2965" w:type="dxa"/>
            <w:shd w:val="clear" w:color="auto" w:fill="auto"/>
            <w:vAlign w:val="center"/>
          </w:tcPr>
          <w:p w14:paraId="7DA0998B"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Standard Center Pivot with End Guns</w:t>
            </w:r>
          </w:p>
        </w:tc>
        <w:tc>
          <w:tcPr>
            <w:tcW w:w="2430" w:type="dxa"/>
            <w:shd w:val="clear" w:color="auto" w:fill="auto"/>
            <w:vAlign w:val="center"/>
          </w:tcPr>
          <w:p w14:paraId="152F5672"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65</w:t>
            </w:r>
            <w:r w:rsidR="00F92CF8">
              <w:rPr>
                <w:rFonts w:ascii="Times New Roman" w:hAnsi="Times New Roman"/>
              </w:rPr>
              <w:t>–</w:t>
            </w:r>
            <w:r w:rsidRPr="0073551F">
              <w:rPr>
                <w:rFonts w:ascii="Times New Roman" w:hAnsi="Times New Roman"/>
              </w:rPr>
              <w:t>75</w:t>
            </w:r>
          </w:p>
        </w:tc>
      </w:tr>
      <w:tr w:rsidR="00965966" w14:paraId="36910969" w14:textId="77777777" w:rsidTr="00D332B3">
        <w:trPr>
          <w:jc w:val="center"/>
        </w:trPr>
        <w:tc>
          <w:tcPr>
            <w:tcW w:w="2965" w:type="dxa"/>
            <w:shd w:val="clear" w:color="auto" w:fill="auto"/>
            <w:vAlign w:val="center"/>
          </w:tcPr>
          <w:p w14:paraId="1FFA2343"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In</w:t>
            </w:r>
            <w:r w:rsidR="00F92CF8">
              <w:rPr>
                <w:rFonts w:ascii="Times New Roman" w:hAnsi="Times New Roman"/>
              </w:rPr>
              <w:t>-</w:t>
            </w:r>
            <w:r w:rsidRPr="0073551F">
              <w:rPr>
                <w:rFonts w:ascii="Times New Roman" w:hAnsi="Times New Roman"/>
              </w:rPr>
              <w:t>Place Overhead Sprinklers</w:t>
            </w:r>
          </w:p>
        </w:tc>
        <w:tc>
          <w:tcPr>
            <w:tcW w:w="2430" w:type="dxa"/>
            <w:shd w:val="clear" w:color="auto" w:fill="auto"/>
            <w:vAlign w:val="center"/>
          </w:tcPr>
          <w:p w14:paraId="5A2773C4" w14:textId="77777777" w:rsidR="00965966" w:rsidRPr="0073551F" w:rsidRDefault="00965966" w:rsidP="00681DC8">
            <w:pPr>
              <w:pStyle w:val="ListParagraph"/>
              <w:keepNext/>
              <w:keepLines/>
              <w:autoSpaceDE w:val="0"/>
              <w:autoSpaceDN w:val="0"/>
              <w:adjustRightInd w:val="0"/>
              <w:ind w:left="0"/>
              <w:jc w:val="center"/>
              <w:rPr>
                <w:rFonts w:ascii="Times New Roman" w:hAnsi="Times New Roman"/>
              </w:rPr>
            </w:pPr>
            <w:r w:rsidRPr="0073551F">
              <w:rPr>
                <w:rFonts w:ascii="Times New Roman" w:hAnsi="Times New Roman"/>
              </w:rPr>
              <w:t>70</w:t>
            </w:r>
            <w:r w:rsidR="00F92CF8">
              <w:rPr>
                <w:rFonts w:ascii="Times New Roman" w:hAnsi="Times New Roman"/>
              </w:rPr>
              <w:t>–</w:t>
            </w:r>
            <w:r w:rsidRPr="0073551F">
              <w:rPr>
                <w:rFonts w:ascii="Times New Roman" w:hAnsi="Times New Roman"/>
              </w:rPr>
              <w:t>75</w:t>
            </w:r>
          </w:p>
        </w:tc>
      </w:tr>
    </w:tbl>
    <w:p w14:paraId="7522C780" w14:textId="77777777" w:rsidR="00965966" w:rsidRDefault="00965966" w:rsidP="00965966">
      <w:pPr>
        <w:pStyle w:val="ListParagraph"/>
        <w:autoSpaceDE w:val="0"/>
        <w:autoSpaceDN w:val="0"/>
        <w:adjustRightInd w:val="0"/>
        <w:spacing w:after="0" w:line="240" w:lineRule="auto"/>
        <w:ind w:left="1800"/>
        <w:rPr>
          <w:rFonts w:ascii="Times New Roman" w:hAnsi="Times New Roman"/>
          <w:sz w:val="20"/>
          <w:szCs w:val="20"/>
        </w:rPr>
      </w:pPr>
    </w:p>
    <w:p w14:paraId="524C68D8" w14:textId="1AA21AC0" w:rsidR="00965966" w:rsidRDefault="00A70DD6" w:rsidP="00A70DD6">
      <w:pPr>
        <w:pStyle w:val="Heading3"/>
        <w:rPr>
          <w:rFonts w:ascii="Times New Roman" w:hAnsi="Times New Roman"/>
          <w:color w:val="auto"/>
        </w:rPr>
      </w:pPr>
      <w:bookmarkStart w:id="47" w:name="_Toc168488149"/>
      <w:bookmarkStart w:id="48" w:name="_Hlk99373956"/>
      <w:r w:rsidRPr="4C6906FB">
        <w:rPr>
          <w:rFonts w:ascii="Times New Roman" w:hAnsi="Times New Roman"/>
          <w:color w:val="auto"/>
        </w:rPr>
        <w:t xml:space="preserve">5.2.2. </w:t>
      </w:r>
      <w:r w:rsidR="00965966" w:rsidRPr="4C6906FB">
        <w:rPr>
          <w:rFonts w:ascii="Times New Roman" w:hAnsi="Times New Roman"/>
          <w:color w:val="auto"/>
        </w:rPr>
        <w:t>Seepage Irrigation</w:t>
      </w:r>
      <w:bookmarkEnd w:id="47"/>
    </w:p>
    <w:p w14:paraId="4EE8FBD7" w14:textId="77777777" w:rsidR="00681DC8" w:rsidRPr="00681DC8" w:rsidRDefault="00681DC8" w:rsidP="00681DC8"/>
    <w:bookmarkEnd w:id="48"/>
    <w:p w14:paraId="4F28AD8B" w14:textId="1B236C74" w:rsidR="00A70DD6" w:rsidRDefault="00735463" w:rsidP="00681DC8">
      <w:r w:rsidRPr="16A2D1A0">
        <w:t xml:space="preserve">An applicant </w:t>
      </w:r>
      <w:r w:rsidR="009503C4">
        <w:t>requesting</w:t>
      </w:r>
      <w:r w:rsidRPr="16A2D1A0">
        <w:t xml:space="preserve"> a water allocation for use with seepage irrigation shall, as part of the permit application, </w:t>
      </w:r>
      <w:r w:rsidR="7F04A8F8" w:rsidRPr="16A2D1A0">
        <w:t>submit a plan to transition to more effic</w:t>
      </w:r>
      <w:r w:rsidR="15BEE4F5" w:rsidRPr="16A2D1A0">
        <w:t>i</w:t>
      </w:r>
      <w:r w:rsidR="7F04A8F8" w:rsidRPr="16A2D1A0">
        <w:t>ent irrigation system within permit duration</w:t>
      </w:r>
      <w:r w:rsidR="00104712" w:rsidRPr="16A2D1A0">
        <w:t xml:space="preserve"> to the extent as environmentally, technically, and economically feasible</w:t>
      </w:r>
      <w:r w:rsidR="7F04A8F8" w:rsidRPr="16A2D1A0">
        <w:t>.</w:t>
      </w:r>
    </w:p>
    <w:p w14:paraId="66969246" w14:textId="77777777" w:rsidR="00965966" w:rsidRDefault="00A70DD6" w:rsidP="00A70DD6">
      <w:pPr>
        <w:pStyle w:val="Heading3"/>
        <w:rPr>
          <w:rFonts w:ascii="Times New Roman" w:hAnsi="Times New Roman"/>
          <w:color w:val="auto"/>
        </w:rPr>
      </w:pPr>
      <w:bookmarkStart w:id="49" w:name="_Toc168488150"/>
      <w:r w:rsidRPr="00A70DD6">
        <w:rPr>
          <w:rFonts w:ascii="Times New Roman" w:hAnsi="Times New Roman"/>
          <w:color w:val="auto"/>
        </w:rPr>
        <w:t xml:space="preserve">5.2.3. </w:t>
      </w:r>
      <w:r w:rsidR="00965966" w:rsidRPr="00A70DD6">
        <w:rPr>
          <w:rFonts w:ascii="Times New Roman" w:hAnsi="Times New Roman"/>
          <w:color w:val="auto"/>
        </w:rPr>
        <w:t>Irrigation System Management</w:t>
      </w:r>
      <w:bookmarkEnd w:id="49"/>
    </w:p>
    <w:p w14:paraId="39766D08" w14:textId="77777777" w:rsidR="00A70DD6" w:rsidRPr="00A70DD6" w:rsidRDefault="00A70DD6" w:rsidP="00A70DD6"/>
    <w:p w14:paraId="6640CDE2" w14:textId="27C2B790" w:rsidR="00965966" w:rsidRPr="00E62EDB" w:rsidRDefault="00965966" w:rsidP="00370DC9">
      <w:r w:rsidRPr="00E62EDB">
        <w:t xml:space="preserve">The </w:t>
      </w:r>
      <w:r w:rsidR="00AF72A6" w:rsidRPr="00E62EDB">
        <w:t>permittee or</w:t>
      </w:r>
      <w:r w:rsidRPr="00E62EDB">
        <w:t xml:space="preserve"> applicant shall implement water saving </w:t>
      </w:r>
      <w:r w:rsidR="00AE7825" w:rsidRPr="00E62EDB">
        <w:t>practices</w:t>
      </w:r>
      <w:r w:rsidRPr="00E62EDB">
        <w:t xml:space="preserve"> as appropriate to their specific field conditions and must be implemented </w:t>
      </w:r>
      <w:proofErr w:type="gramStart"/>
      <w:r w:rsidRPr="00E62EDB">
        <w:t>project-wide</w:t>
      </w:r>
      <w:proofErr w:type="gramEnd"/>
      <w:r w:rsidRPr="00E62EDB">
        <w:t xml:space="preserve">. </w:t>
      </w:r>
      <w:r w:rsidR="00406260" w:rsidRPr="00E62EDB">
        <w:t>W</w:t>
      </w:r>
      <w:r w:rsidR="002315C3" w:rsidRPr="00E62EDB">
        <w:t>ater conservation measure</w:t>
      </w:r>
      <w:r w:rsidR="00406260" w:rsidRPr="00E62EDB">
        <w:t>s</w:t>
      </w:r>
      <w:r w:rsidR="7F637771" w:rsidRPr="00E62EDB">
        <w:t xml:space="preserve"> (WCM)</w:t>
      </w:r>
      <w:r w:rsidRPr="00E62EDB">
        <w:t xml:space="preserve">, outlined below in </w:t>
      </w:r>
      <w:r w:rsidRPr="00E62EDB">
        <w:rPr>
          <w:b/>
        </w:rPr>
        <w:t xml:space="preserve">Table </w:t>
      </w:r>
      <w:r w:rsidR="00370DC9" w:rsidRPr="00E62EDB">
        <w:rPr>
          <w:b/>
        </w:rPr>
        <w:t>4</w:t>
      </w:r>
      <w:r w:rsidRPr="00E62EDB">
        <w:t xml:space="preserve">, are scored based on their water savings potential. </w:t>
      </w:r>
    </w:p>
    <w:p w14:paraId="114D783A" w14:textId="77777777" w:rsidR="00370DC9" w:rsidRPr="00E62EDB" w:rsidRDefault="00370DC9" w:rsidP="00370DC9">
      <w:pPr>
        <w:rPr>
          <w:b/>
        </w:rPr>
      </w:pPr>
    </w:p>
    <w:p w14:paraId="224693D3" w14:textId="633EF2B5" w:rsidR="00370DC9" w:rsidRPr="00370DC9" w:rsidRDefault="00370DC9" w:rsidP="00370DC9">
      <w:pPr>
        <w:pStyle w:val="Caption"/>
        <w:keepNext/>
        <w:spacing w:after="0"/>
        <w:jc w:val="center"/>
        <w:rPr>
          <w:i w:val="0"/>
          <w:iCs w:val="0"/>
          <w:color w:val="auto"/>
          <w:sz w:val="24"/>
          <w:szCs w:val="24"/>
        </w:rPr>
      </w:pPr>
      <w:r w:rsidRPr="00E62EDB">
        <w:rPr>
          <w:b/>
          <w:bCs/>
          <w:i w:val="0"/>
          <w:iCs w:val="0"/>
          <w:color w:val="auto"/>
          <w:sz w:val="24"/>
          <w:szCs w:val="24"/>
        </w:rPr>
        <w:lastRenderedPageBreak/>
        <w:t xml:space="preserve">Table </w:t>
      </w:r>
      <w:r w:rsidRPr="00E62EDB">
        <w:rPr>
          <w:b/>
          <w:bCs/>
          <w:i w:val="0"/>
          <w:iCs w:val="0"/>
          <w:color w:val="auto"/>
          <w:sz w:val="24"/>
          <w:szCs w:val="24"/>
        </w:rPr>
        <w:fldChar w:fldCharType="begin"/>
      </w:r>
      <w:r w:rsidRPr="00E62EDB">
        <w:rPr>
          <w:b/>
          <w:bCs/>
          <w:i w:val="0"/>
          <w:iCs w:val="0"/>
          <w:color w:val="auto"/>
          <w:sz w:val="24"/>
          <w:szCs w:val="24"/>
        </w:rPr>
        <w:instrText xml:space="preserve"> SEQ Table \* ARABIC </w:instrText>
      </w:r>
      <w:r w:rsidRPr="00E62EDB">
        <w:rPr>
          <w:b/>
          <w:bCs/>
          <w:i w:val="0"/>
          <w:iCs w:val="0"/>
          <w:color w:val="auto"/>
          <w:sz w:val="24"/>
          <w:szCs w:val="24"/>
        </w:rPr>
        <w:fldChar w:fldCharType="separate"/>
      </w:r>
      <w:r w:rsidRPr="00E62EDB">
        <w:rPr>
          <w:b/>
          <w:bCs/>
          <w:i w:val="0"/>
          <w:iCs w:val="0"/>
          <w:noProof/>
          <w:color w:val="auto"/>
          <w:sz w:val="24"/>
          <w:szCs w:val="24"/>
        </w:rPr>
        <w:t>4</w:t>
      </w:r>
      <w:r w:rsidRPr="00E62EDB">
        <w:rPr>
          <w:b/>
          <w:bCs/>
          <w:i w:val="0"/>
          <w:iCs w:val="0"/>
          <w:color w:val="auto"/>
          <w:sz w:val="24"/>
          <w:szCs w:val="24"/>
        </w:rPr>
        <w:fldChar w:fldCharType="end"/>
      </w:r>
      <w:r w:rsidRPr="00E62EDB">
        <w:rPr>
          <w:b/>
          <w:bCs/>
          <w:i w:val="0"/>
          <w:iCs w:val="0"/>
          <w:color w:val="auto"/>
          <w:sz w:val="24"/>
          <w:szCs w:val="24"/>
        </w:rPr>
        <w:t xml:space="preserve">. </w:t>
      </w:r>
      <w:r w:rsidRPr="00E62EDB">
        <w:rPr>
          <w:i w:val="0"/>
          <w:iCs w:val="0"/>
          <w:color w:val="auto"/>
          <w:sz w:val="24"/>
          <w:szCs w:val="24"/>
        </w:rPr>
        <w:t>Water Conservation Measures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966" w:rsidRPr="00CD236E" w14:paraId="7EE08FF5" w14:textId="77777777" w:rsidTr="00370DC9">
        <w:tc>
          <w:tcPr>
            <w:tcW w:w="9360" w:type="dxa"/>
            <w:shd w:val="clear" w:color="auto" w:fill="D9E2F3" w:themeFill="accent1" w:themeFillTint="33"/>
            <w:vAlign w:val="center"/>
          </w:tcPr>
          <w:p w14:paraId="5F2739C8" w14:textId="77777777" w:rsidR="00965966" w:rsidRPr="00B02C71" w:rsidRDefault="00965966" w:rsidP="00370DC9">
            <w:pPr>
              <w:rPr>
                <w:szCs w:val="24"/>
              </w:rPr>
            </w:pPr>
            <w:bookmarkStart w:id="50" w:name="_Hlk112311697"/>
            <w:r w:rsidRPr="00B02C71">
              <w:rPr>
                <w:szCs w:val="24"/>
              </w:rPr>
              <w:t>Level 5</w:t>
            </w:r>
          </w:p>
        </w:tc>
      </w:tr>
      <w:tr w:rsidR="00965966" w:rsidRPr="00CD236E" w14:paraId="77FD704E" w14:textId="77777777" w:rsidTr="00370DC9">
        <w:tc>
          <w:tcPr>
            <w:tcW w:w="9360" w:type="dxa"/>
            <w:shd w:val="clear" w:color="auto" w:fill="auto"/>
            <w:vAlign w:val="center"/>
          </w:tcPr>
          <w:p w14:paraId="07FFB633" w14:textId="77777777" w:rsidR="00965966" w:rsidRPr="00B02C71" w:rsidRDefault="00965966" w:rsidP="00370DC9">
            <w:pPr>
              <w:numPr>
                <w:ilvl w:val="0"/>
                <w:numId w:val="9"/>
              </w:numPr>
              <w:ind w:left="576" w:hanging="288"/>
            </w:pPr>
            <w:r w:rsidRPr="00B02C71">
              <w:t>Soil Moisture Sensors w/ Irrigation System Centralized/Automated Remote Controlling</w:t>
            </w:r>
          </w:p>
        </w:tc>
      </w:tr>
      <w:tr w:rsidR="00965966" w:rsidRPr="00CD236E" w14:paraId="7ECC811D" w14:textId="77777777" w:rsidTr="00370DC9">
        <w:tc>
          <w:tcPr>
            <w:tcW w:w="9360" w:type="dxa"/>
            <w:shd w:val="clear" w:color="auto" w:fill="auto"/>
            <w:vAlign w:val="center"/>
          </w:tcPr>
          <w:p w14:paraId="50CA5FDD" w14:textId="77777777" w:rsidR="00965966" w:rsidRPr="00B02C71" w:rsidRDefault="00965966" w:rsidP="00370DC9">
            <w:pPr>
              <w:numPr>
                <w:ilvl w:val="0"/>
                <w:numId w:val="9"/>
              </w:numPr>
              <w:ind w:left="576" w:hanging="288"/>
            </w:pPr>
            <w:r w:rsidRPr="00B02C71">
              <w:t>Conversion from Seepage to Center Pivot Irrigation/Irrigation Drain Tile</w:t>
            </w:r>
          </w:p>
        </w:tc>
      </w:tr>
      <w:tr w:rsidR="00965966" w:rsidRPr="00CD236E" w14:paraId="4E28F067" w14:textId="77777777" w:rsidTr="00370DC9">
        <w:tc>
          <w:tcPr>
            <w:tcW w:w="9360" w:type="dxa"/>
            <w:shd w:val="clear" w:color="auto" w:fill="D9E2F3" w:themeFill="accent1" w:themeFillTint="33"/>
            <w:vAlign w:val="center"/>
          </w:tcPr>
          <w:p w14:paraId="068241F4" w14:textId="77777777" w:rsidR="00965966" w:rsidRPr="00B02C71" w:rsidRDefault="00965966" w:rsidP="00370DC9">
            <w:pPr>
              <w:rPr>
                <w:szCs w:val="24"/>
              </w:rPr>
            </w:pPr>
            <w:r w:rsidRPr="00B02C71">
              <w:rPr>
                <w:szCs w:val="24"/>
              </w:rPr>
              <w:t>Level 4</w:t>
            </w:r>
          </w:p>
        </w:tc>
      </w:tr>
      <w:tr w:rsidR="002315C3" w:rsidRPr="00CD236E" w14:paraId="65F4197D" w14:textId="77777777" w:rsidTr="00370DC9">
        <w:tc>
          <w:tcPr>
            <w:tcW w:w="9360" w:type="dxa"/>
            <w:vAlign w:val="center"/>
          </w:tcPr>
          <w:p w14:paraId="3C8F7123" w14:textId="7437C158" w:rsidR="002315C3" w:rsidRPr="00CC5401" w:rsidRDefault="002315C3" w:rsidP="00370DC9">
            <w:pPr>
              <w:numPr>
                <w:ilvl w:val="0"/>
                <w:numId w:val="9"/>
              </w:numPr>
              <w:ind w:left="576" w:hanging="288"/>
            </w:pPr>
            <w:r w:rsidRPr="00CC5401">
              <w:t>Conversion of Solid Set Sprinklers/Overhead Sprinklers to Micro-Spray/Single-Pot Irrigation</w:t>
            </w:r>
          </w:p>
        </w:tc>
      </w:tr>
      <w:tr w:rsidR="002315C3" w:rsidRPr="00CD236E" w14:paraId="0A3C56E6" w14:textId="77777777" w:rsidTr="00370DC9">
        <w:tc>
          <w:tcPr>
            <w:tcW w:w="9360" w:type="dxa"/>
            <w:vAlign w:val="center"/>
          </w:tcPr>
          <w:p w14:paraId="49883A96" w14:textId="3EC3C51D" w:rsidR="002315C3" w:rsidRPr="00CC5401" w:rsidRDefault="002315C3" w:rsidP="00370DC9">
            <w:pPr>
              <w:numPr>
                <w:ilvl w:val="0"/>
                <w:numId w:val="9"/>
              </w:numPr>
              <w:ind w:left="576" w:hanging="288"/>
            </w:pPr>
            <w:r w:rsidRPr="00CC5401">
              <w:t>Irrigate based on Soil Moisture Sensors</w:t>
            </w:r>
          </w:p>
        </w:tc>
      </w:tr>
      <w:tr w:rsidR="002315C3" w:rsidRPr="00CD236E" w14:paraId="16B7B478" w14:textId="77777777" w:rsidTr="00370DC9">
        <w:tc>
          <w:tcPr>
            <w:tcW w:w="9360" w:type="dxa"/>
            <w:vAlign w:val="center"/>
          </w:tcPr>
          <w:p w14:paraId="7E54CFE0" w14:textId="4918299B" w:rsidR="002315C3" w:rsidRPr="00CC5401" w:rsidRDefault="002315C3" w:rsidP="00370DC9">
            <w:pPr>
              <w:numPr>
                <w:ilvl w:val="0"/>
                <w:numId w:val="9"/>
              </w:numPr>
              <w:ind w:left="576" w:hanging="288"/>
            </w:pPr>
            <w:r w:rsidRPr="00CC5401">
              <w:t>Centralized/Automated Remote Controlling for center pivot, drip, and other irrigation systems</w:t>
            </w:r>
          </w:p>
        </w:tc>
      </w:tr>
      <w:tr w:rsidR="002315C3" w:rsidRPr="00CD236E" w14:paraId="4D9ED520" w14:textId="77777777" w:rsidTr="00370DC9">
        <w:tc>
          <w:tcPr>
            <w:tcW w:w="9360" w:type="dxa"/>
            <w:vAlign w:val="center"/>
          </w:tcPr>
          <w:p w14:paraId="139B7331" w14:textId="25909F64" w:rsidR="002315C3" w:rsidRPr="00B02C71" w:rsidRDefault="002315C3" w:rsidP="00370DC9">
            <w:pPr>
              <w:numPr>
                <w:ilvl w:val="0"/>
                <w:numId w:val="9"/>
              </w:numPr>
              <w:ind w:left="576" w:hanging="288"/>
            </w:pPr>
            <w:r w:rsidRPr="00CC5401">
              <w:t>Implementing sod-based rotation with cattle</w:t>
            </w:r>
          </w:p>
        </w:tc>
      </w:tr>
      <w:tr w:rsidR="002315C3" w:rsidRPr="00CD236E" w14:paraId="2D32C977" w14:textId="77777777" w:rsidTr="00370DC9">
        <w:tc>
          <w:tcPr>
            <w:tcW w:w="9360" w:type="dxa"/>
            <w:vAlign w:val="center"/>
          </w:tcPr>
          <w:p w14:paraId="6162FA8C" w14:textId="75FE90AD" w:rsidR="002315C3" w:rsidRPr="00B02C71" w:rsidRDefault="002315C3" w:rsidP="00370DC9">
            <w:pPr>
              <w:numPr>
                <w:ilvl w:val="0"/>
                <w:numId w:val="9"/>
              </w:numPr>
              <w:ind w:left="576" w:hanging="288"/>
            </w:pPr>
            <w:r w:rsidRPr="00CC5401">
              <w:t>Conversion of overhead irrigation systems to drip/micro-spray systems</w:t>
            </w:r>
          </w:p>
        </w:tc>
      </w:tr>
      <w:tr w:rsidR="002315C3" w:rsidRPr="00CD236E" w14:paraId="75D883AE" w14:textId="77777777" w:rsidTr="00370DC9">
        <w:tc>
          <w:tcPr>
            <w:tcW w:w="9360" w:type="dxa"/>
            <w:vAlign w:val="center"/>
          </w:tcPr>
          <w:p w14:paraId="1067B6B2" w14:textId="438D391C" w:rsidR="002315C3" w:rsidRPr="00B02C71" w:rsidRDefault="002315C3" w:rsidP="00370DC9">
            <w:pPr>
              <w:numPr>
                <w:ilvl w:val="0"/>
                <w:numId w:val="9"/>
              </w:numPr>
              <w:ind w:left="576" w:hanging="288"/>
            </w:pPr>
            <w:r w:rsidRPr="00CC5401">
              <w:t>Conversion from high pressure to low pressure systems</w:t>
            </w:r>
          </w:p>
        </w:tc>
      </w:tr>
      <w:tr w:rsidR="00965966" w:rsidRPr="00CD236E" w14:paraId="6326C70C" w14:textId="77777777" w:rsidTr="00370DC9">
        <w:tc>
          <w:tcPr>
            <w:tcW w:w="9360" w:type="dxa"/>
            <w:shd w:val="clear" w:color="auto" w:fill="D9E2F3" w:themeFill="accent1" w:themeFillTint="33"/>
            <w:vAlign w:val="center"/>
          </w:tcPr>
          <w:p w14:paraId="0E40B32F" w14:textId="77777777" w:rsidR="00965966" w:rsidRPr="00CC5401" w:rsidRDefault="00965966" w:rsidP="00370DC9">
            <w:pPr>
              <w:rPr>
                <w:szCs w:val="24"/>
              </w:rPr>
            </w:pPr>
            <w:r w:rsidRPr="00CC5401">
              <w:rPr>
                <w:szCs w:val="24"/>
              </w:rPr>
              <w:t>Level 3</w:t>
            </w:r>
          </w:p>
        </w:tc>
      </w:tr>
      <w:tr w:rsidR="002315C3" w:rsidRPr="00CD236E" w14:paraId="11D20766" w14:textId="77777777" w:rsidTr="00370DC9">
        <w:tc>
          <w:tcPr>
            <w:tcW w:w="9360" w:type="dxa"/>
            <w:vAlign w:val="center"/>
          </w:tcPr>
          <w:p w14:paraId="61AF014E" w14:textId="5BFC1295" w:rsidR="002315C3" w:rsidRPr="00B02C71" w:rsidRDefault="002315C3" w:rsidP="00370DC9">
            <w:pPr>
              <w:numPr>
                <w:ilvl w:val="0"/>
                <w:numId w:val="9"/>
              </w:numPr>
              <w:ind w:left="576" w:hanging="288"/>
            </w:pPr>
            <w:r w:rsidRPr="00CC5401">
              <w:t>Variable Rate Irrigation w/ Variable Frequency Drive</w:t>
            </w:r>
          </w:p>
        </w:tc>
      </w:tr>
      <w:tr w:rsidR="002315C3" w:rsidRPr="00CD236E" w14:paraId="61282530" w14:textId="77777777" w:rsidTr="00370DC9">
        <w:tc>
          <w:tcPr>
            <w:tcW w:w="9360" w:type="dxa"/>
            <w:vAlign w:val="center"/>
          </w:tcPr>
          <w:p w14:paraId="41728369" w14:textId="76A9A4A8" w:rsidR="002315C3" w:rsidRPr="00B02C71" w:rsidRDefault="002315C3" w:rsidP="00370DC9">
            <w:pPr>
              <w:numPr>
                <w:ilvl w:val="0"/>
                <w:numId w:val="9"/>
              </w:numPr>
              <w:ind w:left="576" w:hanging="288"/>
            </w:pPr>
            <w:r w:rsidRPr="00CC5401">
              <w:t>End Gun Removal w/ Low-Pressure End of Pivot Retrofit</w:t>
            </w:r>
          </w:p>
        </w:tc>
      </w:tr>
      <w:tr w:rsidR="002315C3" w:rsidRPr="00CD236E" w14:paraId="76FEE61A" w14:textId="77777777" w:rsidTr="00370DC9">
        <w:tc>
          <w:tcPr>
            <w:tcW w:w="9360" w:type="dxa"/>
            <w:vAlign w:val="center"/>
          </w:tcPr>
          <w:p w14:paraId="5C279EAB" w14:textId="67201F6D" w:rsidR="002315C3" w:rsidRPr="00B02C71" w:rsidRDefault="002315C3" w:rsidP="00370DC9">
            <w:pPr>
              <w:numPr>
                <w:ilvl w:val="0"/>
                <w:numId w:val="9"/>
              </w:numPr>
              <w:ind w:left="576" w:hanging="288"/>
            </w:pPr>
            <w:r w:rsidRPr="00CC5401">
              <w:t>Conservation tillage with cover crops</w:t>
            </w:r>
          </w:p>
        </w:tc>
      </w:tr>
      <w:tr w:rsidR="002315C3" w:rsidRPr="00CD236E" w14:paraId="2862EE0F" w14:textId="77777777" w:rsidTr="00370DC9">
        <w:tc>
          <w:tcPr>
            <w:tcW w:w="9360" w:type="dxa"/>
            <w:vAlign w:val="center"/>
          </w:tcPr>
          <w:p w14:paraId="2BCE6770" w14:textId="1A541E49" w:rsidR="002315C3" w:rsidRPr="00B02C71" w:rsidRDefault="002315C3" w:rsidP="00370DC9">
            <w:pPr>
              <w:numPr>
                <w:ilvl w:val="0"/>
                <w:numId w:val="9"/>
              </w:numPr>
              <w:ind w:left="576" w:hanging="288"/>
            </w:pPr>
            <w:r w:rsidRPr="00CC5401">
              <w:t>Implementing sod-based rotation without cattle</w:t>
            </w:r>
          </w:p>
        </w:tc>
      </w:tr>
      <w:tr w:rsidR="002315C3" w:rsidRPr="00CD236E" w14:paraId="133AD2E0" w14:textId="77777777" w:rsidTr="00370DC9">
        <w:tc>
          <w:tcPr>
            <w:tcW w:w="9360" w:type="dxa"/>
            <w:vAlign w:val="center"/>
          </w:tcPr>
          <w:p w14:paraId="1DE91E44" w14:textId="281A87AD" w:rsidR="002315C3" w:rsidRPr="00B02C71" w:rsidRDefault="002315C3" w:rsidP="00370DC9">
            <w:pPr>
              <w:numPr>
                <w:ilvl w:val="0"/>
                <w:numId w:val="9"/>
              </w:numPr>
              <w:ind w:left="576" w:hanging="288"/>
            </w:pPr>
            <w:r w:rsidRPr="16A2D1A0">
              <w:t>Plant a mixture of grasses, legumes, and brassica cover crops when no crops are growing (i.e. winter (SRWMD) or summer (SJRWMD)</w:t>
            </w:r>
          </w:p>
        </w:tc>
      </w:tr>
      <w:tr w:rsidR="00965966" w:rsidRPr="00CD236E" w14:paraId="7BCA1CCA" w14:textId="77777777" w:rsidTr="00370DC9">
        <w:tc>
          <w:tcPr>
            <w:tcW w:w="9360" w:type="dxa"/>
            <w:shd w:val="clear" w:color="auto" w:fill="D9E2F3" w:themeFill="accent1" w:themeFillTint="33"/>
            <w:vAlign w:val="center"/>
          </w:tcPr>
          <w:p w14:paraId="76537C07" w14:textId="77777777" w:rsidR="00965966" w:rsidRPr="00B02C71" w:rsidRDefault="00965966" w:rsidP="00370DC9">
            <w:pPr>
              <w:rPr>
                <w:szCs w:val="24"/>
              </w:rPr>
            </w:pPr>
            <w:r w:rsidRPr="00B02C71">
              <w:rPr>
                <w:szCs w:val="24"/>
              </w:rPr>
              <w:t>Level 2</w:t>
            </w:r>
          </w:p>
        </w:tc>
      </w:tr>
      <w:tr w:rsidR="00C8046A" w:rsidRPr="00CD236E" w14:paraId="302533E2" w14:textId="77777777" w:rsidTr="00370DC9">
        <w:tc>
          <w:tcPr>
            <w:tcW w:w="9360" w:type="dxa"/>
            <w:vAlign w:val="center"/>
          </w:tcPr>
          <w:p w14:paraId="13BF6227" w14:textId="3E296F99" w:rsidR="00C8046A" w:rsidRPr="00CC5401" w:rsidRDefault="00C8046A" w:rsidP="00370DC9">
            <w:pPr>
              <w:numPr>
                <w:ilvl w:val="0"/>
                <w:numId w:val="9"/>
              </w:numPr>
              <w:ind w:left="576" w:hanging="288"/>
            </w:pPr>
            <w:r w:rsidRPr="00CC5401">
              <w:t>Weather Station w/ ET Measurements</w:t>
            </w:r>
          </w:p>
        </w:tc>
      </w:tr>
      <w:tr w:rsidR="00C8046A" w:rsidRPr="00CD236E" w14:paraId="372783A7" w14:textId="77777777" w:rsidTr="00370DC9">
        <w:tc>
          <w:tcPr>
            <w:tcW w:w="9360" w:type="dxa"/>
            <w:vAlign w:val="center"/>
          </w:tcPr>
          <w:p w14:paraId="1E44240B" w14:textId="7BCE422A" w:rsidR="00C8046A" w:rsidRPr="00CC5401" w:rsidRDefault="00C8046A" w:rsidP="00370DC9">
            <w:pPr>
              <w:numPr>
                <w:ilvl w:val="0"/>
                <w:numId w:val="9"/>
              </w:numPr>
              <w:ind w:left="576" w:hanging="288"/>
            </w:pPr>
            <w:r w:rsidRPr="00CC5401">
              <w:t>Self-reporting using Flow Meters</w:t>
            </w:r>
          </w:p>
        </w:tc>
      </w:tr>
      <w:tr w:rsidR="00C8046A" w:rsidRPr="00CD236E" w14:paraId="4B4D4583" w14:textId="77777777" w:rsidTr="00370DC9">
        <w:tc>
          <w:tcPr>
            <w:tcW w:w="9360" w:type="dxa"/>
            <w:vAlign w:val="center"/>
          </w:tcPr>
          <w:p w14:paraId="01F2665A" w14:textId="060027DD" w:rsidR="00C8046A" w:rsidRPr="00CC5401" w:rsidRDefault="00C8046A" w:rsidP="00370DC9">
            <w:pPr>
              <w:numPr>
                <w:ilvl w:val="0"/>
                <w:numId w:val="9"/>
              </w:numPr>
              <w:ind w:left="576" w:hanging="288"/>
            </w:pPr>
            <w:r w:rsidRPr="00CC5401">
              <w:t>Variable Rate Irrigation</w:t>
            </w:r>
          </w:p>
        </w:tc>
      </w:tr>
      <w:tr w:rsidR="00C8046A" w:rsidRPr="00CD236E" w14:paraId="722979B5" w14:textId="77777777" w:rsidTr="00370DC9">
        <w:tc>
          <w:tcPr>
            <w:tcW w:w="9360" w:type="dxa"/>
            <w:vAlign w:val="center"/>
          </w:tcPr>
          <w:p w14:paraId="6E70A2FB" w14:textId="31B64DEC" w:rsidR="00C8046A" w:rsidRPr="00CC5401" w:rsidRDefault="00C8046A" w:rsidP="00370DC9">
            <w:pPr>
              <w:numPr>
                <w:ilvl w:val="0"/>
                <w:numId w:val="9"/>
              </w:numPr>
              <w:ind w:left="576" w:hanging="288"/>
            </w:pPr>
            <w:r w:rsidRPr="00CC5401">
              <w:t>Conservation tillage without cover crops</w:t>
            </w:r>
          </w:p>
        </w:tc>
      </w:tr>
      <w:tr w:rsidR="00C8046A" w:rsidRPr="00CD236E" w14:paraId="71F0F307" w14:textId="77777777" w:rsidTr="00370DC9">
        <w:tc>
          <w:tcPr>
            <w:tcW w:w="9360" w:type="dxa"/>
            <w:vAlign w:val="center"/>
          </w:tcPr>
          <w:p w14:paraId="3C2EFEC7" w14:textId="3287CEB6" w:rsidR="00C8046A" w:rsidRPr="00CC5401" w:rsidRDefault="00C8046A" w:rsidP="00370DC9">
            <w:pPr>
              <w:numPr>
                <w:ilvl w:val="0"/>
                <w:numId w:val="9"/>
              </w:numPr>
              <w:ind w:left="576" w:hanging="288"/>
            </w:pPr>
            <w:r w:rsidRPr="00CC5401">
              <w:t>Plant at least one cover crop in periods when no crops are growing (i.e. winter (SRWMD) or summer (SJRWMD)</w:t>
            </w:r>
          </w:p>
        </w:tc>
      </w:tr>
      <w:tr w:rsidR="00C8046A" w:rsidRPr="00CD236E" w14:paraId="3B59B087" w14:textId="77777777" w:rsidTr="00370DC9">
        <w:tc>
          <w:tcPr>
            <w:tcW w:w="9360" w:type="dxa"/>
            <w:vAlign w:val="center"/>
          </w:tcPr>
          <w:p w14:paraId="51015654" w14:textId="1F11D91C" w:rsidR="00C8046A" w:rsidRPr="00CC5401" w:rsidRDefault="00C8046A" w:rsidP="00370DC9">
            <w:pPr>
              <w:numPr>
                <w:ilvl w:val="0"/>
                <w:numId w:val="9"/>
              </w:numPr>
              <w:ind w:left="576" w:hanging="288"/>
            </w:pPr>
            <w:r w:rsidRPr="00CC5401">
              <w:t>Use of soil amendments that increase water holding capacity of soil(s)</w:t>
            </w:r>
          </w:p>
        </w:tc>
      </w:tr>
      <w:tr w:rsidR="00C8046A" w:rsidRPr="00CD236E" w14:paraId="2B37D4D0" w14:textId="77777777" w:rsidTr="00370DC9">
        <w:tc>
          <w:tcPr>
            <w:tcW w:w="9360" w:type="dxa"/>
            <w:vAlign w:val="center"/>
          </w:tcPr>
          <w:p w14:paraId="2063AEDB" w14:textId="0AC2DB78" w:rsidR="00C8046A" w:rsidRPr="00CC5401" w:rsidRDefault="00C8046A" w:rsidP="00370DC9">
            <w:pPr>
              <w:numPr>
                <w:ilvl w:val="0"/>
                <w:numId w:val="9"/>
              </w:numPr>
              <w:ind w:left="576" w:hanging="288"/>
            </w:pPr>
            <w:r w:rsidRPr="00CC5401">
              <w:t>Plant area covered by center pivot end guns in a crop that doesn’t need irrigation (i.e. grass, pine trees, etc.) so the end guns would not be needed</w:t>
            </w:r>
          </w:p>
        </w:tc>
      </w:tr>
      <w:tr w:rsidR="00965966" w:rsidRPr="00CD236E" w14:paraId="2B70BA69" w14:textId="77777777" w:rsidTr="00370DC9">
        <w:tc>
          <w:tcPr>
            <w:tcW w:w="9360" w:type="dxa"/>
            <w:shd w:val="clear" w:color="auto" w:fill="D9E2F3" w:themeFill="accent1" w:themeFillTint="33"/>
            <w:vAlign w:val="center"/>
          </w:tcPr>
          <w:p w14:paraId="43A85279" w14:textId="77777777" w:rsidR="00965966" w:rsidRPr="00B02C71" w:rsidRDefault="00965966" w:rsidP="00370DC9">
            <w:pPr>
              <w:rPr>
                <w:szCs w:val="24"/>
              </w:rPr>
            </w:pPr>
            <w:r w:rsidRPr="00B02C71">
              <w:rPr>
                <w:szCs w:val="24"/>
              </w:rPr>
              <w:t>Level 1</w:t>
            </w:r>
          </w:p>
        </w:tc>
      </w:tr>
      <w:tr w:rsidR="00C8046A" w:rsidRPr="00CD236E" w14:paraId="48CC96AA" w14:textId="77777777" w:rsidTr="00370DC9">
        <w:tc>
          <w:tcPr>
            <w:tcW w:w="9360" w:type="dxa"/>
            <w:vAlign w:val="center"/>
          </w:tcPr>
          <w:p w14:paraId="1EAC0871" w14:textId="54B9840E" w:rsidR="00C8046A" w:rsidRPr="00B02C71" w:rsidRDefault="00C8046A" w:rsidP="00370DC9">
            <w:pPr>
              <w:numPr>
                <w:ilvl w:val="0"/>
                <w:numId w:val="9"/>
              </w:numPr>
              <w:ind w:left="576" w:hanging="288"/>
            </w:pPr>
            <w:r w:rsidRPr="00CC5401">
              <w:t>Automated Rain Shut-off Valves</w:t>
            </w:r>
          </w:p>
        </w:tc>
      </w:tr>
      <w:tr w:rsidR="00C8046A" w:rsidRPr="00CD236E" w14:paraId="46FAFE28" w14:textId="77777777" w:rsidTr="00370DC9">
        <w:tc>
          <w:tcPr>
            <w:tcW w:w="9360" w:type="dxa"/>
            <w:vAlign w:val="center"/>
          </w:tcPr>
          <w:p w14:paraId="6BBCD9C3" w14:textId="200E5F1E" w:rsidR="00C8046A" w:rsidRPr="00B02C71" w:rsidRDefault="00C8046A" w:rsidP="00370DC9">
            <w:pPr>
              <w:numPr>
                <w:ilvl w:val="0"/>
                <w:numId w:val="9"/>
              </w:numPr>
              <w:ind w:left="576" w:hanging="288"/>
            </w:pPr>
            <w:r w:rsidRPr="00CC5401">
              <w:t xml:space="preserve">Automated Pressure Shut-off Valves </w:t>
            </w:r>
          </w:p>
        </w:tc>
      </w:tr>
      <w:tr w:rsidR="00C8046A" w:rsidRPr="00CD236E" w14:paraId="1D0836A8" w14:textId="77777777" w:rsidTr="00370DC9">
        <w:tc>
          <w:tcPr>
            <w:tcW w:w="9360" w:type="dxa"/>
            <w:vAlign w:val="center"/>
          </w:tcPr>
          <w:p w14:paraId="0FFDF762" w14:textId="6263BA2B" w:rsidR="00C8046A" w:rsidRPr="00B02C71" w:rsidRDefault="00C8046A" w:rsidP="00370DC9">
            <w:pPr>
              <w:numPr>
                <w:ilvl w:val="0"/>
                <w:numId w:val="9"/>
              </w:numPr>
              <w:ind w:left="576" w:hanging="288"/>
            </w:pPr>
            <w:r w:rsidRPr="00CC5401">
              <w:t>Retrofit irrigation system to more efficient drops or sprinklers</w:t>
            </w:r>
          </w:p>
        </w:tc>
      </w:tr>
      <w:tr w:rsidR="00C8046A" w:rsidRPr="00CD236E" w14:paraId="47B0290D" w14:textId="77777777" w:rsidTr="00370DC9">
        <w:tc>
          <w:tcPr>
            <w:tcW w:w="9360" w:type="dxa"/>
            <w:vAlign w:val="center"/>
          </w:tcPr>
          <w:p w14:paraId="7E4211C2" w14:textId="26E9ED46" w:rsidR="00C8046A" w:rsidRPr="00B02C71" w:rsidRDefault="00C8046A" w:rsidP="00370DC9">
            <w:pPr>
              <w:numPr>
                <w:ilvl w:val="0"/>
                <w:numId w:val="9"/>
              </w:numPr>
              <w:ind w:left="576" w:hanging="288"/>
            </w:pPr>
            <w:r w:rsidRPr="00CC5401">
              <w:t>Adjust end guns in accordance with MIL evaluation report</w:t>
            </w:r>
          </w:p>
        </w:tc>
      </w:tr>
      <w:tr w:rsidR="00C8046A" w:rsidRPr="00CD236E" w14:paraId="0528D867" w14:textId="77777777" w:rsidTr="00370DC9">
        <w:tc>
          <w:tcPr>
            <w:tcW w:w="9360" w:type="dxa"/>
            <w:vAlign w:val="center"/>
          </w:tcPr>
          <w:p w14:paraId="71DB4D13" w14:textId="77404E40" w:rsidR="00C8046A" w:rsidRPr="00B02C71" w:rsidRDefault="00C8046A" w:rsidP="00370DC9">
            <w:pPr>
              <w:numPr>
                <w:ilvl w:val="0"/>
                <w:numId w:val="9"/>
              </w:numPr>
              <w:ind w:left="576" w:hanging="288"/>
            </w:pPr>
            <w:r w:rsidRPr="00CC5401">
              <w:t>Irrigate in mornings/evenings when temperature is cooler and/or when winds are relatively low</w:t>
            </w:r>
          </w:p>
        </w:tc>
      </w:tr>
      <w:tr w:rsidR="00C8046A" w:rsidRPr="00CD236E" w14:paraId="2E99D9F7" w14:textId="77777777" w:rsidTr="00370DC9">
        <w:tc>
          <w:tcPr>
            <w:tcW w:w="9360" w:type="dxa"/>
            <w:vAlign w:val="center"/>
          </w:tcPr>
          <w:p w14:paraId="04C25740" w14:textId="7906D373" w:rsidR="00C8046A" w:rsidRPr="00B02C71" w:rsidRDefault="00C8046A" w:rsidP="00370DC9">
            <w:pPr>
              <w:numPr>
                <w:ilvl w:val="0"/>
                <w:numId w:val="9"/>
              </w:numPr>
              <w:ind w:left="576" w:hanging="288"/>
            </w:pPr>
            <w:r w:rsidRPr="00CC5401">
              <w:t>Shade Cloth in lieu of Irrigation for Heat Stress</w:t>
            </w:r>
          </w:p>
        </w:tc>
      </w:tr>
      <w:tr w:rsidR="00C8046A" w:rsidRPr="00CD236E" w14:paraId="4938E18F" w14:textId="77777777" w:rsidTr="00370DC9">
        <w:tc>
          <w:tcPr>
            <w:tcW w:w="9360" w:type="dxa"/>
            <w:vAlign w:val="center"/>
          </w:tcPr>
          <w:p w14:paraId="25F52929" w14:textId="6DAE18F7" w:rsidR="00C8046A" w:rsidRPr="00B02C71" w:rsidRDefault="00C8046A" w:rsidP="00370DC9">
            <w:pPr>
              <w:numPr>
                <w:ilvl w:val="0"/>
                <w:numId w:val="9"/>
              </w:numPr>
              <w:ind w:left="576" w:hanging="288"/>
            </w:pPr>
            <w:r w:rsidRPr="00CC5401">
              <w:t>Precision Land Grading</w:t>
            </w:r>
          </w:p>
        </w:tc>
      </w:tr>
      <w:bookmarkEnd w:id="50"/>
    </w:tbl>
    <w:p w14:paraId="263218B9" w14:textId="77777777" w:rsidR="00965966" w:rsidRPr="00CD236E" w:rsidRDefault="00965966" w:rsidP="051FBEB5"/>
    <w:p w14:paraId="24B05CC0" w14:textId="77777777" w:rsidR="00370DC9" w:rsidRPr="00E62EDB" w:rsidRDefault="00370DC9" w:rsidP="00370DC9">
      <w:r w:rsidRPr="00E62EDB">
        <w:t>A permittee must demonstrate current implementation or propose a minimum suite of conservation measures equivalent to a level 5 tier by combining multiple lower-level WCM options. If alternative WCMs are proposed, the permittee or applicant must submit supporting information demonstrating the effectiveness of the WCMs proposed.</w:t>
      </w:r>
    </w:p>
    <w:p w14:paraId="026CD83D" w14:textId="77777777" w:rsidR="00370DC9" w:rsidRPr="00E62EDB" w:rsidRDefault="00370DC9" w:rsidP="5179B04F"/>
    <w:p w14:paraId="6AEB28A7" w14:textId="25C7F0C7" w:rsidR="00965966" w:rsidRPr="00E62EDB" w:rsidRDefault="00965966" w:rsidP="5179B04F">
      <w:r w:rsidRPr="00E62EDB">
        <w:t xml:space="preserve">Tailwater recovery systems and Alternative Water Supply (AWS) projects will be given significant weight based on their total water saving potential. These projects may be </w:t>
      </w:r>
      <w:r w:rsidR="457D35FA" w:rsidRPr="00E62EDB">
        <w:t>approved to</w:t>
      </w:r>
      <w:r w:rsidRPr="00E62EDB">
        <w:t xml:space="preserve"> offset </w:t>
      </w:r>
      <w:r w:rsidR="00AF72A6" w:rsidRPr="00E62EDB">
        <w:t xml:space="preserve">a permittee or applicant’s proportionate </w:t>
      </w:r>
      <w:r w:rsidRPr="00E62EDB">
        <w:t xml:space="preserve">share </w:t>
      </w:r>
      <w:r w:rsidR="00AF72A6" w:rsidRPr="00E62EDB">
        <w:t>of impacts to the MFL Recovery Points,</w:t>
      </w:r>
      <w:r w:rsidR="2AB356D8" w:rsidRPr="00E62EDB">
        <w:t xml:space="preserve"> based on the reduction in groundwater use</w:t>
      </w:r>
      <w:r w:rsidR="222F8F53" w:rsidRPr="00E62EDB">
        <w:t>, provided the use meets the provisions of section 3.4</w:t>
      </w:r>
      <w:r w:rsidRPr="00E62EDB">
        <w:t xml:space="preserve">. Permittees </w:t>
      </w:r>
      <w:r w:rsidR="009503C4" w:rsidRPr="00E62EDB">
        <w:t>that</w:t>
      </w:r>
      <w:r w:rsidRPr="00E62EDB">
        <w:t xml:space="preserve"> plan to implement and maintain a Tailwater Recovery System or AWS Project may be exempt from this section provided the water savings </w:t>
      </w:r>
      <w:proofErr w:type="gramStart"/>
      <w:r w:rsidRPr="00E62EDB">
        <w:t>is</w:t>
      </w:r>
      <w:proofErr w:type="gramEnd"/>
      <w:r w:rsidRPr="00E62EDB">
        <w:t xml:space="preserve"> higher than the estimated </w:t>
      </w:r>
      <w:r w:rsidR="00406260" w:rsidRPr="00E62EDB">
        <w:t>WCMs</w:t>
      </w:r>
      <w:r w:rsidRPr="00E62EDB">
        <w:t xml:space="preserve"> appropriate for their specific field conditions.</w:t>
      </w:r>
    </w:p>
    <w:p w14:paraId="69EE57CF" w14:textId="20A57657" w:rsidR="00C9488C" w:rsidRPr="00E62EDB" w:rsidRDefault="00C9488C" w:rsidP="00AB6470">
      <w:pPr>
        <w:pStyle w:val="Heading3"/>
      </w:pPr>
      <w:bookmarkStart w:id="51" w:name="_Toc168488151"/>
      <w:r w:rsidRPr="00E62EDB">
        <w:rPr>
          <w:rFonts w:ascii="Times New Roman" w:hAnsi="Times New Roman"/>
          <w:color w:val="auto"/>
        </w:rPr>
        <w:t xml:space="preserve">5.2.4 </w:t>
      </w:r>
      <w:r w:rsidR="00306C33" w:rsidRPr="00E62EDB">
        <w:rPr>
          <w:rFonts w:ascii="Times New Roman" w:hAnsi="Times New Roman"/>
          <w:color w:val="auto"/>
        </w:rPr>
        <w:t xml:space="preserve">Agricultural </w:t>
      </w:r>
      <w:r w:rsidRPr="00E62EDB">
        <w:rPr>
          <w:rFonts w:ascii="Times New Roman" w:hAnsi="Times New Roman"/>
          <w:color w:val="auto"/>
        </w:rPr>
        <w:t>Compliance Monitoring</w:t>
      </w:r>
      <w:bookmarkEnd w:id="51"/>
    </w:p>
    <w:p w14:paraId="5A837864" w14:textId="77777777" w:rsidR="00965966" w:rsidRPr="00E62EDB" w:rsidRDefault="00965966" w:rsidP="00A70DD6">
      <w:pPr>
        <w:rPr>
          <w:szCs w:val="24"/>
        </w:rPr>
      </w:pPr>
    </w:p>
    <w:p w14:paraId="74244E6E" w14:textId="0373BC37" w:rsidR="000C2567" w:rsidRPr="00E62EDB" w:rsidRDefault="004C792B" w:rsidP="5E97ECE5">
      <w:r w:rsidRPr="00E62EDB">
        <w:t xml:space="preserve">For all agricultural </w:t>
      </w:r>
      <w:r w:rsidR="00E72FF4" w:rsidRPr="00E62EDB">
        <w:t>applicants or permittees with an authorized or requested water use allocation greater than 100,000 gpd</w:t>
      </w:r>
      <w:r w:rsidRPr="00E62EDB">
        <w:t xml:space="preserve">, </w:t>
      </w:r>
      <w:r w:rsidR="00C9488C" w:rsidRPr="00E62EDB">
        <w:t xml:space="preserve">upon application for </w:t>
      </w:r>
      <w:r w:rsidR="005D016B" w:rsidRPr="00E62EDB">
        <w:t xml:space="preserve">a </w:t>
      </w:r>
      <w:r w:rsidR="00C9488C" w:rsidRPr="00E62EDB">
        <w:t xml:space="preserve">modification </w:t>
      </w:r>
      <w:r w:rsidR="0D4ECF34" w:rsidRPr="00E62EDB">
        <w:t>to increase allocation</w:t>
      </w:r>
      <w:r w:rsidR="008C7B3E" w:rsidRPr="00E62EDB">
        <w:t xml:space="preserve"> or duration</w:t>
      </w:r>
      <w:r w:rsidR="0D4ECF34" w:rsidRPr="00E62EDB">
        <w:t>,</w:t>
      </w:r>
      <w:r w:rsidR="00C9488C" w:rsidRPr="00E62EDB">
        <w:t xml:space="preserve"> renewal, or 10-year compliance review</w:t>
      </w:r>
      <w:r w:rsidR="008C7B3E" w:rsidRPr="00E62EDB">
        <w:t>,</w:t>
      </w:r>
      <w:r w:rsidR="7C5FBE4D" w:rsidRPr="00E62EDB">
        <w:t xml:space="preserve"> </w:t>
      </w:r>
      <w:r w:rsidR="00EA4C80" w:rsidRPr="00E62EDB">
        <w:t xml:space="preserve">the permittee is required </w:t>
      </w:r>
      <w:r w:rsidR="7C5FBE4D" w:rsidRPr="00E62EDB">
        <w:t xml:space="preserve">to </w:t>
      </w:r>
      <w:r w:rsidR="00CA63D5" w:rsidRPr="00E62EDB">
        <w:t xml:space="preserve">provide </w:t>
      </w:r>
      <w:r w:rsidR="7C5FBE4D" w:rsidRPr="00E62EDB">
        <w:t>verif</w:t>
      </w:r>
      <w:r w:rsidR="00CA63D5" w:rsidRPr="00E62EDB">
        <w:t>ication</w:t>
      </w:r>
      <w:r w:rsidR="7C5FBE4D" w:rsidRPr="00E62EDB">
        <w:t xml:space="preserve"> to the District </w:t>
      </w:r>
      <w:r w:rsidR="008C7B3E" w:rsidRPr="00E62EDB">
        <w:t xml:space="preserve">that </w:t>
      </w:r>
      <w:r w:rsidR="00965966" w:rsidRPr="00E62EDB">
        <w:t xml:space="preserve">the selected </w:t>
      </w:r>
      <w:r w:rsidR="00406260" w:rsidRPr="00E62EDB">
        <w:t>WCMs</w:t>
      </w:r>
      <w:r w:rsidR="00965966" w:rsidRPr="00E62EDB">
        <w:t xml:space="preserve"> are still in place</w:t>
      </w:r>
      <w:r w:rsidR="495FFB03" w:rsidRPr="00E62EDB">
        <w:t xml:space="preserve"> using</w:t>
      </w:r>
      <w:r w:rsidR="00965966" w:rsidRPr="00E62EDB">
        <w:rPr>
          <w:b/>
          <w:bCs/>
        </w:rPr>
        <w:t xml:space="preserve"> </w:t>
      </w:r>
      <w:bookmarkStart w:id="52" w:name="_Hlk112311860"/>
      <w:r w:rsidR="00965966" w:rsidRPr="00E62EDB">
        <w:rPr>
          <w:b/>
          <w:bCs/>
          <w:u w:val="single"/>
        </w:rPr>
        <w:t xml:space="preserve">Form XX – Agricultural </w:t>
      </w:r>
      <w:r w:rsidR="00406260" w:rsidRPr="00E62EDB">
        <w:rPr>
          <w:b/>
          <w:bCs/>
          <w:u w:val="single"/>
        </w:rPr>
        <w:t>Water Conservation Measures</w:t>
      </w:r>
      <w:bookmarkStart w:id="53" w:name="_Hlk147521712"/>
      <w:r w:rsidR="00A5772E" w:rsidRPr="00E62EDB">
        <w:t>.</w:t>
      </w:r>
      <w:bookmarkEnd w:id="53"/>
      <w:r w:rsidR="00BD4F8F" w:rsidRPr="00E62EDB">
        <w:t xml:space="preserve"> </w:t>
      </w:r>
      <w:bookmarkEnd w:id="52"/>
      <w:r w:rsidR="00965966" w:rsidRPr="00E62EDB">
        <w:t>Permittees sh</w:t>
      </w:r>
      <w:r w:rsidR="2EA4EE35" w:rsidRPr="00E62EDB">
        <w:t>all</w:t>
      </w:r>
      <w:r w:rsidR="0C79EC91" w:rsidRPr="00E62EDB">
        <w:t xml:space="preserve"> provide District staff </w:t>
      </w:r>
      <w:r w:rsidR="19154991" w:rsidRPr="00E62EDB">
        <w:t xml:space="preserve">reasonable </w:t>
      </w:r>
      <w:r w:rsidR="0C79EC91" w:rsidRPr="00E62EDB">
        <w:t xml:space="preserve">access to </w:t>
      </w:r>
      <w:r w:rsidR="5D5D9C17" w:rsidRPr="00E62EDB">
        <w:t xml:space="preserve">the project to </w:t>
      </w:r>
      <w:r w:rsidR="0C79EC91" w:rsidRPr="00E62EDB">
        <w:t xml:space="preserve">verify </w:t>
      </w:r>
      <w:r w:rsidR="00406260" w:rsidRPr="00E62EDB">
        <w:t>WCMs</w:t>
      </w:r>
      <w:r w:rsidR="0C79EC91" w:rsidRPr="00E62EDB">
        <w:t xml:space="preserve"> are still in place.</w:t>
      </w:r>
    </w:p>
    <w:p w14:paraId="6A752875" w14:textId="6B175089" w:rsidR="000C2567" w:rsidRPr="00E62EDB" w:rsidRDefault="000C2567" w:rsidP="00CE3AFE">
      <w:pPr>
        <w:pStyle w:val="Heading2"/>
        <w:rPr>
          <w:rFonts w:eastAsiaTheme="minorHAnsi"/>
        </w:rPr>
      </w:pPr>
      <w:bookmarkStart w:id="54" w:name="_Toc168488152"/>
      <w:r w:rsidRPr="00E62EDB">
        <w:rPr>
          <w:rFonts w:eastAsiaTheme="minorHAnsi"/>
        </w:rPr>
        <w:t xml:space="preserve">5.3 </w:t>
      </w:r>
      <w:bookmarkStart w:id="55" w:name="_Hlk165289895"/>
      <w:r w:rsidRPr="00E62EDB">
        <w:rPr>
          <w:rFonts w:eastAsiaTheme="minorHAnsi"/>
        </w:rPr>
        <w:t>Commercial/Industrial/Institutional (CII), Landscape Recreation (LR), and Mining/Dewatering (MD)</w:t>
      </w:r>
      <w:r w:rsidR="00D332B3" w:rsidRPr="00E62EDB">
        <w:rPr>
          <w:rFonts w:eastAsiaTheme="minorHAnsi"/>
        </w:rPr>
        <w:t xml:space="preserve"> </w:t>
      </w:r>
      <w:r w:rsidRPr="00E62EDB">
        <w:rPr>
          <w:rFonts w:eastAsiaTheme="minorHAnsi"/>
        </w:rPr>
        <w:t>Water Conservation Compliance Monitoring</w:t>
      </w:r>
      <w:bookmarkEnd w:id="55"/>
      <w:bookmarkEnd w:id="54"/>
      <w:r w:rsidRPr="00E62EDB">
        <w:rPr>
          <w:rFonts w:eastAsiaTheme="minorHAnsi"/>
        </w:rPr>
        <w:t xml:space="preserve"> </w:t>
      </w:r>
    </w:p>
    <w:p w14:paraId="2B9E0578" w14:textId="25A3E5EB" w:rsidR="000C2567" w:rsidRPr="00E62EDB" w:rsidRDefault="000C2567" w:rsidP="00AB6470">
      <w:pPr>
        <w:rPr>
          <w:kern w:val="2"/>
          <w14:ligatures w14:val="standardContextual"/>
        </w:rPr>
      </w:pPr>
      <w:r w:rsidRPr="00E62EDB">
        <w:t xml:space="preserve">All CII, LR and MD </w:t>
      </w:r>
      <w:r w:rsidR="00CA63D5" w:rsidRPr="00E62EDB">
        <w:t xml:space="preserve">applicants or </w:t>
      </w:r>
      <w:r w:rsidRPr="00E62EDB">
        <w:t>permittees, with a</w:t>
      </w:r>
      <w:r w:rsidR="00CA63D5" w:rsidRPr="00E62EDB">
        <w:t>n authorized or requested</w:t>
      </w:r>
      <w:r w:rsidRPr="00E62EDB">
        <w:t xml:space="preserve"> water use allocation greater than </w:t>
      </w:r>
      <w:r w:rsidR="6BE2BE71" w:rsidRPr="00E62EDB">
        <w:t>100,000</w:t>
      </w:r>
      <w:r w:rsidRPr="00E62EDB">
        <w:t xml:space="preserve"> gpd, shall evaluate the effectiveness of the water conservation plan and update their existing water conservation plan upon application for modification </w:t>
      </w:r>
      <w:r w:rsidR="008C7B3E" w:rsidRPr="00E62EDB">
        <w:t xml:space="preserve">to increase allocation or permit duration, </w:t>
      </w:r>
      <w:r w:rsidRPr="00E62EDB">
        <w:t>or renewal, or 10-year compliance review</w:t>
      </w:r>
      <w:r w:rsidR="00376B25" w:rsidRPr="00E62EDB">
        <w:t xml:space="preserve"> </w:t>
      </w:r>
      <w:r w:rsidR="00D77A94" w:rsidRPr="00E62EDB">
        <w:t xml:space="preserve">in a </w:t>
      </w:r>
      <w:r w:rsidR="00376B25" w:rsidRPr="00E62EDB">
        <w:t>Water Conservation Plan Effectiveness Report</w:t>
      </w:r>
      <w:r w:rsidRPr="00E62EDB">
        <w:t>. The applicant or permittee shall list any applicable practice(s), measure(s), program(s), device replacement(s), or other actions being implemented as part of their water conservation plan to improve or maintain expected water use efficiency. The evaluation must include an assessment of the effectiveness of activities taken to improve or maintain water use efficiency and include estimated water savings for those activities, where applicable. Additionally, the applicant or permittee must include projected water conservation activities and benefits associated with those practice(s), measure(s), program(s), device replacement(s), improvements to facility or manufacturing designs, which improve or maintain the applicants or permittee’s water use efficiency.</w:t>
      </w:r>
    </w:p>
    <w:p w14:paraId="00AE798F" w14:textId="1CBC7D07" w:rsidR="00965966" w:rsidRPr="00E62EDB" w:rsidRDefault="00965966" w:rsidP="5E97ECE5">
      <w:r w:rsidRPr="00E62EDB">
        <w:t xml:space="preserve"> </w:t>
      </w:r>
    </w:p>
    <w:p w14:paraId="4B65419E" w14:textId="4488A016" w:rsidR="0613562D" w:rsidRPr="00E62EDB" w:rsidRDefault="0613562D" w:rsidP="002E4EC8">
      <w:pPr>
        <w:pStyle w:val="Heading1"/>
        <w:jc w:val="left"/>
      </w:pPr>
      <w:bookmarkStart w:id="56" w:name="_Toc168488153"/>
      <w:r w:rsidRPr="00E62EDB">
        <w:t xml:space="preserve">6.0 </w:t>
      </w:r>
      <w:r w:rsidR="00306C33" w:rsidRPr="00E62EDB">
        <w:t>Private Residential Irrigation</w:t>
      </w:r>
      <w:bookmarkEnd w:id="56"/>
    </w:p>
    <w:p w14:paraId="07340E7A" w14:textId="77777777" w:rsidR="00D332B3" w:rsidRPr="00E62EDB" w:rsidRDefault="00D332B3" w:rsidP="00306C33"/>
    <w:p w14:paraId="50163501" w14:textId="04B0A199" w:rsidR="00306C33" w:rsidRPr="00E62EDB" w:rsidRDefault="00306C33" w:rsidP="00306C33">
      <w:r w:rsidRPr="00E62EDB">
        <w:t xml:space="preserve">No </w:t>
      </w:r>
      <w:bookmarkStart w:id="57" w:name="_Hlk168001393"/>
      <w:r w:rsidRPr="00E62EDB">
        <w:t>new private residential irrigation</w:t>
      </w:r>
      <w:bookmarkEnd w:id="57"/>
      <w:r w:rsidRPr="00E62EDB">
        <w:t xml:space="preserve"> wells used solely for irrigation shall be constructed in the Floridan aquifer after [</w:t>
      </w:r>
      <w:r w:rsidRPr="00E62EDB">
        <w:rPr>
          <w:i/>
        </w:rPr>
        <w:t>effective date</w:t>
      </w:r>
      <w:r w:rsidRPr="00E62EDB">
        <w:t xml:space="preserve">] where a lower quality water source is available for irrigation or public </w:t>
      </w:r>
      <w:proofErr w:type="gramStart"/>
      <w:r w:rsidRPr="00E62EDB">
        <w:t>supply</w:t>
      </w:r>
      <w:proofErr w:type="gramEnd"/>
      <w:r w:rsidRPr="00E62EDB">
        <w:t xml:space="preserve"> or reclaimed water is available at or immediately adjacent to the property boundary.</w:t>
      </w:r>
    </w:p>
    <w:p w14:paraId="43CCA646" w14:textId="46C1B599" w:rsidR="5179B04F" w:rsidRPr="00E62EDB" w:rsidRDefault="5179B04F" w:rsidP="007E4907"/>
    <w:p w14:paraId="64B7D9FA" w14:textId="20BA2FB2" w:rsidR="00B14273" w:rsidRPr="00E62EDB" w:rsidRDefault="00AA6057" w:rsidP="00F43E34">
      <w:bookmarkStart w:id="58" w:name="_Hlk168001432"/>
      <w:r w:rsidRPr="00E62EDB">
        <w:t>N</w:t>
      </w:r>
      <w:r w:rsidR="00CA6947" w:rsidRPr="00E62EDB">
        <w:t xml:space="preserve">o </w:t>
      </w:r>
      <w:r w:rsidR="00F43E34" w:rsidRPr="00E62EDB">
        <w:t xml:space="preserve">private residential irrigation water </w:t>
      </w:r>
      <w:proofErr w:type="gramStart"/>
      <w:r w:rsidR="00F43E34" w:rsidRPr="00E62EDB">
        <w:t>use</w:t>
      </w:r>
      <w:proofErr w:type="gramEnd"/>
      <w:r w:rsidR="00CA6947" w:rsidRPr="00E62EDB">
        <w:t xml:space="preserve"> from </w:t>
      </w:r>
      <w:r w:rsidR="00AB3F2C" w:rsidRPr="00E62EDB">
        <w:t xml:space="preserve">new </w:t>
      </w:r>
      <w:r w:rsidR="00CA6947" w:rsidRPr="00E62EDB">
        <w:t xml:space="preserve">wells </w:t>
      </w:r>
      <w:r w:rsidR="00F43E34" w:rsidRPr="00E62EDB">
        <w:t xml:space="preserve">constructed </w:t>
      </w:r>
      <w:r w:rsidR="00C02B2B" w:rsidRPr="00E62EDB">
        <w:t xml:space="preserve">in the Floridan aquifer </w:t>
      </w:r>
      <w:r w:rsidR="00F43E34" w:rsidRPr="00E62EDB">
        <w:t xml:space="preserve">after </w:t>
      </w:r>
      <w:r w:rsidR="009D52D5" w:rsidRPr="00E62EDB">
        <w:t>[</w:t>
      </w:r>
      <w:r w:rsidR="009D52D5" w:rsidRPr="00E62EDB">
        <w:rPr>
          <w:i/>
        </w:rPr>
        <w:t>effective date</w:t>
      </w:r>
      <w:r w:rsidR="009D52D5" w:rsidRPr="00E62EDB">
        <w:t>]</w:t>
      </w:r>
      <w:r w:rsidR="00F43E34" w:rsidRPr="00E62EDB">
        <w:t xml:space="preserve"> </w:t>
      </w:r>
      <w:bookmarkEnd w:id="58"/>
      <w:r w:rsidR="00B57C07" w:rsidRPr="00E62EDB">
        <w:t xml:space="preserve">shall be allowed </w:t>
      </w:r>
      <w:r w:rsidR="00D1605C" w:rsidRPr="00E62EDB">
        <w:t>or authorized</w:t>
      </w:r>
      <w:r w:rsidR="00B57C07" w:rsidRPr="00E62EDB">
        <w:t xml:space="preserve"> by a general permit by rule </w:t>
      </w:r>
      <w:r w:rsidR="00F43E34" w:rsidRPr="00E62EDB">
        <w:t xml:space="preserve">where </w:t>
      </w:r>
      <w:r w:rsidR="00AE5613" w:rsidRPr="00E62EDB">
        <w:t xml:space="preserve">a lower quality water source is available or </w:t>
      </w:r>
      <w:r w:rsidR="00F43E34" w:rsidRPr="00E62EDB">
        <w:t>public supply or reclaimed water is available at or immediately adjacent to the property boundary</w:t>
      </w:r>
      <w:r w:rsidR="00B50C4E" w:rsidRPr="00E62EDB">
        <w:t xml:space="preserve"> at the time of well construction</w:t>
      </w:r>
      <w:r w:rsidR="00F43E34" w:rsidRPr="00E62EDB">
        <w:t>.</w:t>
      </w:r>
      <w:r w:rsidR="00626C9F" w:rsidRPr="00E62EDB">
        <w:t xml:space="preserve"> </w:t>
      </w:r>
    </w:p>
    <w:p w14:paraId="4493EA06" w14:textId="77777777" w:rsidR="000448BC" w:rsidRPr="00E62EDB" w:rsidRDefault="000448BC" w:rsidP="00F43E34"/>
    <w:p w14:paraId="10608C52" w14:textId="29F68B4A" w:rsidR="00990E95" w:rsidRPr="00E62EDB" w:rsidRDefault="00B11BC7" w:rsidP="00DF234A">
      <w:pPr>
        <w:pStyle w:val="Heading1"/>
        <w:jc w:val="left"/>
      </w:pPr>
      <w:bookmarkStart w:id="59" w:name="_Toc168488154"/>
      <w:r w:rsidRPr="00E62EDB">
        <w:lastRenderedPageBreak/>
        <w:t>7</w:t>
      </w:r>
      <w:r w:rsidR="00990E95" w:rsidRPr="00E62EDB">
        <w:t>.0 Prevention Strategy for MFL Compliance Points</w:t>
      </w:r>
      <w:bookmarkEnd w:id="59"/>
    </w:p>
    <w:p w14:paraId="3DA38E5B" w14:textId="4721DCE6" w:rsidR="00990E95" w:rsidRPr="00E62EDB" w:rsidRDefault="00990E95" w:rsidP="5179B04F">
      <w:pPr>
        <w:jc w:val="both"/>
      </w:pPr>
    </w:p>
    <w:p w14:paraId="0FC3E956" w14:textId="6A019A6E" w:rsidR="00FE6683" w:rsidRPr="00E62EDB" w:rsidRDefault="00577ADC" w:rsidP="00FE6683">
      <w:pPr>
        <w:jc w:val="both"/>
      </w:pPr>
      <w:r w:rsidRPr="00E62EDB">
        <w:t>I</w:t>
      </w:r>
      <w:r w:rsidR="00FE6683" w:rsidRPr="00E62EDB">
        <w:t xml:space="preserve">f an MFL </w:t>
      </w:r>
      <w:r w:rsidR="00712D74" w:rsidRPr="00E62EDB">
        <w:t xml:space="preserve">Compliance Point </w:t>
      </w:r>
      <w:r w:rsidR="00FE6683" w:rsidRPr="00E62EDB">
        <w:t>is determined to be in prevention, the strategies below shall apply</w:t>
      </w:r>
      <w:r w:rsidR="00F579BE" w:rsidRPr="00E62EDB">
        <w:t xml:space="preserve"> to applicants </w:t>
      </w:r>
      <w:r w:rsidR="000540D6" w:rsidRPr="00E62EDB">
        <w:t xml:space="preserve">for individual </w:t>
      </w:r>
      <w:r w:rsidR="00CA63D5" w:rsidRPr="00E62EDB">
        <w:t xml:space="preserve">consumptive use </w:t>
      </w:r>
      <w:r w:rsidR="000540D6" w:rsidRPr="00E62EDB">
        <w:t xml:space="preserve">permits </w:t>
      </w:r>
      <w:r w:rsidR="00F579BE" w:rsidRPr="00E62EDB">
        <w:t xml:space="preserve">impacting the MFL </w:t>
      </w:r>
      <w:r w:rsidR="00A106B3" w:rsidRPr="00E62EDB">
        <w:t>Prevention Point</w:t>
      </w:r>
      <w:r w:rsidR="00F579BE" w:rsidRPr="00E62EDB">
        <w:t>.</w:t>
      </w:r>
    </w:p>
    <w:p w14:paraId="1E842C42" w14:textId="77777777" w:rsidR="00F55AF0" w:rsidRPr="00E62EDB" w:rsidRDefault="00F55AF0" w:rsidP="00FE6683">
      <w:pPr>
        <w:jc w:val="both"/>
      </w:pPr>
    </w:p>
    <w:p w14:paraId="70B7C346" w14:textId="3AB5FA0B" w:rsidR="00F50A4D" w:rsidRPr="00E62EDB" w:rsidRDefault="00577ADC" w:rsidP="00E62665">
      <w:pPr>
        <w:numPr>
          <w:ilvl w:val="0"/>
          <w:numId w:val="5"/>
        </w:numPr>
        <w:jc w:val="both"/>
      </w:pPr>
      <w:r w:rsidRPr="00E62EDB">
        <w:t xml:space="preserve">All applicants for renewals, modifications, and </w:t>
      </w:r>
      <w:r w:rsidR="000540D6" w:rsidRPr="00E62EDB">
        <w:t>New U</w:t>
      </w:r>
      <w:r w:rsidRPr="00E62EDB">
        <w:t xml:space="preserve">ses, shall be evaluated for their predicted impact on the MFL </w:t>
      </w:r>
      <w:r w:rsidR="00D84B37" w:rsidRPr="00E62EDB">
        <w:t>Prevention</w:t>
      </w:r>
      <w:r w:rsidRPr="00E62EDB">
        <w:t xml:space="preserve"> Point according to </w:t>
      </w:r>
      <w:r w:rsidR="007750E7" w:rsidRPr="00E62EDB">
        <w:t>s</w:t>
      </w:r>
      <w:r w:rsidRPr="00E62EDB">
        <w:t>ection 2.0</w:t>
      </w:r>
      <w:r w:rsidR="00856C85" w:rsidRPr="00E62EDB">
        <w:t>.</w:t>
      </w:r>
    </w:p>
    <w:p w14:paraId="2E91B1B0" w14:textId="77777777" w:rsidR="00F55AF0" w:rsidRPr="00E62EDB" w:rsidRDefault="00F55AF0" w:rsidP="00F55AF0">
      <w:pPr>
        <w:ind w:left="720"/>
        <w:jc w:val="both"/>
      </w:pPr>
    </w:p>
    <w:p w14:paraId="1BCDDDA2" w14:textId="01F8125E" w:rsidR="00F50A4D" w:rsidRDefault="00F579BE" w:rsidP="00E62665">
      <w:pPr>
        <w:numPr>
          <w:ilvl w:val="0"/>
          <w:numId w:val="5"/>
        </w:numPr>
        <w:jc w:val="both"/>
      </w:pPr>
      <w:r w:rsidRPr="00E62EDB">
        <w:t xml:space="preserve">All applicants for </w:t>
      </w:r>
      <w:r w:rsidR="00EB500A" w:rsidRPr="00E62EDB">
        <w:t>New Uses</w:t>
      </w:r>
      <w:r w:rsidR="00B04720" w:rsidRPr="00E62EDB">
        <w:t xml:space="preserve">, including </w:t>
      </w:r>
      <w:r w:rsidR="007E5938" w:rsidRPr="00E62EDB">
        <w:t xml:space="preserve">increases in allocation, </w:t>
      </w:r>
      <w:r w:rsidR="00C063EF" w:rsidRPr="00E62EDB">
        <w:t xml:space="preserve">shall </w:t>
      </w:r>
      <w:r w:rsidRPr="00E62EDB">
        <w:t>offset 100% of the</w:t>
      </w:r>
      <w:r w:rsidR="007E5938" w:rsidRPr="00E62EDB">
        <w:t xml:space="preserve"> </w:t>
      </w:r>
      <w:r w:rsidR="00CE6F5F" w:rsidRPr="00E62EDB">
        <w:t>expected</w:t>
      </w:r>
      <w:r w:rsidRPr="00E62EDB">
        <w:t xml:space="preserve"> impacts from </w:t>
      </w:r>
      <w:r w:rsidR="00DA35F8" w:rsidRPr="00E62EDB">
        <w:t xml:space="preserve">their </w:t>
      </w:r>
      <w:r w:rsidRPr="00E62EDB">
        <w:t>proposed</w:t>
      </w:r>
      <w:r w:rsidR="00CE6F5F" w:rsidRPr="00E62EDB">
        <w:t xml:space="preserve"> new</w:t>
      </w:r>
      <w:r w:rsidRPr="00E62EDB">
        <w:t xml:space="preserve"> water uses</w:t>
      </w:r>
      <w:r w:rsidR="00583B68" w:rsidRPr="00E62EDB">
        <w:t>,</w:t>
      </w:r>
      <w:r w:rsidR="00E22C08" w:rsidRPr="00E62EDB">
        <w:t xml:space="preserve"> to prevent the violat</w:t>
      </w:r>
      <w:r w:rsidR="00E22C08" w:rsidRPr="00F50A4D">
        <w:t>ion of the MFL</w:t>
      </w:r>
      <w:r w:rsidR="00F55AF0">
        <w:t>.</w:t>
      </w:r>
    </w:p>
    <w:p w14:paraId="399E1E2A" w14:textId="77777777" w:rsidR="00F55AF0" w:rsidRDefault="00F55AF0" w:rsidP="00F55AF0">
      <w:pPr>
        <w:ind w:left="720"/>
        <w:jc w:val="both"/>
      </w:pPr>
    </w:p>
    <w:p w14:paraId="5AE79C23" w14:textId="6AB4EABC" w:rsidR="00B9211A" w:rsidRPr="00F50A4D" w:rsidRDefault="00F50A4D" w:rsidP="00E62665">
      <w:pPr>
        <w:numPr>
          <w:ilvl w:val="0"/>
          <w:numId w:val="5"/>
        </w:numPr>
        <w:jc w:val="both"/>
      </w:pPr>
      <w:r>
        <w:t>A</w:t>
      </w:r>
      <w:r w:rsidR="00E11CC4" w:rsidRPr="00F50A4D">
        <w:t xml:space="preserve">ll applicants, including </w:t>
      </w:r>
      <w:r w:rsidR="00E5648D" w:rsidRPr="00F50A4D">
        <w:t xml:space="preserve">new permits, </w:t>
      </w:r>
      <w:r w:rsidR="00E11CC4" w:rsidRPr="00F50A4D">
        <w:t xml:space="preserve">renewals, </w:t>
      </w:r>
      <w:r w:rsidR="00E5648D" w:rsidRPr="00F50A4D">
        <w:t xml:space="preserve">and </w:t>
      </w:r>
      <w:r w:rsidR="00E11CC4" w:rsidRPr="00F50A4D">
        <w:t xml:space="preserve">modifications, </w:t>
      </w:r>
      <w:r w:rsidR="00E5648D" w:rsidRPr="00F50A4D">
        <w:t>shall</w:t>
      </w:r>
      <w:r w:rsidR="005C52BA" w:rsidRPr="00F50A4D">
        <w:t>:</w:t>
      </w:r>
    </w:p>
    <w:p w14:paraId="57C3F273" w14:textId="541E8336" w:rsidR="005C52BA" w:rsidRDefault="00B40950" w:rsidP="00E62665">
      <w:pPr>
        <w:numPr>
          <w:ilvl w:val="1"/>
          <w:numId w:val="5"/>
        </w:numPr>
        <w:jc w:val="both"/>
      </w:pPr>
      <w:r>
        <w:t>Comply with section</w:t>
      </w:r>
      <w:r w:rsidR="00B346D5">
        <w:t>s</w:t>
      </w:r>
      <w:r>
        <w:t xml:space="preserve"> </w:t>
      </w:r>
      <w:r w:rsidR="00B346D5">
        <w:t xml:space="preserve">5.1 </w:t>
      </w:r>
      <w:r w:rsidR="00BF0693">
        <w:t xml:space="preserve">through </w:t>
      </w:r>
      <w:r>
        <w:t>5.3</w:t>
      </w:r>
      <w:r w:rsidR="00B346D5">
        <w:t xml:space="preserve">, which remain in full force </w:t>
      </w:r>
      <w:r w:rsidR="00583B68">
        <w:t xml:space="preserve">and </w:t>
      </w:r>
      <w:r w:rsidR="00B346D5">
        <w:t>effect for MFL prevention points.</w:t>
      </w:r>
    </w:p>
    <w:p w14:paraId="13BB911D" w14:textId="77777777" w:rsidR="002100D2" w:rsidRDefault="002100D2" w:rsidP="002100D2">
      <w:pPr>
        <w:jc w:val="both"/>
      </w:pPr>
    </w:p>
    <w:p w14:paraId="2C42C5AB" w14:textId="5F180F74" w:rsidR="005C52BA" w:rsidRDefault="005C52BA" w:rsidP="0010300F">
      <w:pPr>
        <w:jc w:val="both"/>
      </w:pPr>
    </w:p>
    <w:sectPr w:rsidR="005C52BA" w:rsidSect="004E320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41EF2" w14:textId="77777777" w:rsidR="007529C4" w:rsidRDefault="007529C4" w:rsidP="00D20EBF">
      <w:r>
        <w:separator/>
      </w:r>
    </w:p>
  </w:endnote>
  <w:endnote w:type="continuationSeparator" w:id="0">
    <w:p w14:paraId="59080FD0" w14:textId="77777777" w:rsidR="007529C4" w:rsidRDefault="007529C4" w:rsidP="00D20EBF">
      <w:r>
        <w:continuationSeparator/>
      </w:r>
    </w:p>
  </w:endnote>
  <w:endnote w:type="continuationNotice" w:id="1">
    <w:p w14:paraId="10C59BFF" w14:textId="77777777" w:rsidR="007529C4" w:rsidRDefault="00752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8CCC" w14:textId="77777777" w:rsidR="00715DED" w:rsidRDefault="0071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EA8D8" w14:textId="77777777" w:rsidR="00266A31" w:rsidRDefault="00266A3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p w14:paraId="79804E8A" w14:textId="77777777" w:rsidR="00266A31" w:rsidRDefault="00266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B1AB" w14:textId="77777777" w:rsidR="00715DED" w:rsidRDefault="0071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74DA" w14:textId="77777777" w:rsidR="007529C4" w:rsidRDefault="007529C4" w:rsidP="00D20EBF">
      <w:r>
        <w:separator/>
      </w:r>
    </w:p>
  </w:footnote>
  <w:footnote w:type="continuationSeparator" w:id="0">
    <w:p w14:paraId="39DA33C0" w14:textId="77777777" w:rsidR="007529C4" w:rsidRDefault="007529C4" w:rsidP="00D20EBF">
      <w:r>
        <w:continuationSeparator/>
      </w:r>
    </w:p>
  </w:footnote>
  <w:footnote w:type="continuationNotice" w:id="1">
    <w:p w14:paraId="355CDCFB" w14:textId="77777777" w:rsidR="007529C4" w:rsidRDefault="00752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4728" w14:textId="77777777" w:rsidR="00715DED" w:rsidRDefault="0071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274"/>
      <w:docPartObj>
        <w:docPartGallery w:val="Watermarks"/>
        <w:docPartUnique/>
      </w:docPartObj>
    </w:sdtPr>
    <w:sdtEndPr/>
    <w:sdtContent>
      <w:p w14:paraId="46B49D6D" w14:textId="7C5FBBCD" w:rsidR="00715DED" w:rsidRDefault="00CD0782">
        <w:pPr>
          <w:pStyle w:val="Header"/>
        </w:pPr>
        <w:r>
          <w:rPr>
            <w:noProof/>
          </w:rPr>
          <w:pict w14:anchorId="2327D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4E82" w14:textId="77777777" w:rsidR="00715DED" w:rsidRDefault="0071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D92"/>
    <w:multiLevelType w:val="hybridMultilevel"/>
    <w:tmpl w:val="1FFE9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4791"/>
    <w:multiLevelType w:val="hybridMultilevel"/>
    <w:tmpl w:val="C23AC12A"/>
    <w:lvl w:ilvl="0" w:tplc="04090019">
      <w:start w:val="1"/>
      <w:numFmt w:val="lowerLetter"/>
      <w:lvlText w:val="%1."/>
      <w:lvlJc w:val="left"/>
      <w:pPr>
        <w:ind w:left="720" w:hanging="360"/>
      </w:pPr>
    </w:lvl>
    <w:lvl w:ilvl="1" w:tplc="0B261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9F"/>
    <w:multiLevelType w:val="hybridMultilevel"/>
    <w:tmpl w:val="B23E6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C2A28"/>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3660E9"/>
    <w:multiLevelType w:val="hybridMultilevel"/>
    <w:tmpl w:val="7860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77F29"/>
    <w:multiLevelType w:val="multilevel"/>
    <w:tmpl w:val="AA96CE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9C1831"/>
    <w:multiLevelType w:val="hybridMultilevel"/>
    <w:tmpl w:val="9F8C4D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030AA"/>
    <w:multiLevelType w:val="hybridMultilevel"/>
    <w:tmpl w:val="D064464E"/>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2D93405"/>
    <w:multiLevelType w:val="hybridMultilevel"/>
    <w:tmpl w:val="5E6007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5E4266E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576553"/>
    <w:multiLevelType w:val="hybridMultilevel"/>
    <w:tmpl w:val="0FAEF4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A11298F"/>
    <w:multiLevelType w:val="hybridMultilevel"/>
    <w:tmpl w:val="2AD0B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B327B"/>
    <w:multiLevelType w:val="hybridMultilevel"/>
    <w:tmpl w:val="C776ACDE"/>
    <w:lvl w:ilvl="0" w:tplc="69B84746">
      <w:start w:val="1"/>
      <w:numFmt w:val="bullet"/>
      <w:lvlText w:val=""/>
      <w:lvlJc w:val="left"/>
      <w:pPr>
        <w:ind w:left="1080" w:hanging="360"/>
      </w:pPr>
      <w:rPr>
        <w:rFonts w:ascii="Symbol" w:hAnsi="Symbol"/>
      </w:rPr>
    </w:lvl>
    <w:lvl w:ilvl="1" w:tplc="AD0AD4A0">
      <w:start w:val="1"/>
      <w:numFmt w:val="bullet"/>
      <w:lvlText w:val=""/>
      <w:lvlJc w:val="left"/>
      <w:pPr>
        <w:ind w:left="1080" w:hanging="360"/>
      </w:pPr>
      <w:rPr>
        <w:rFonts w:ascii="Symbol" w:hAnsi="Symbol"/>
      </w:rPr>
    </w:lvl>
    <w:lvl w:ilvl="2" w:tplc="B5E80D34">
      <w:start w:val="1"/>
      <w:numFmt w:val="bullet"/>
      <w:lvlText w:val=""/>
      <w:lvlJc w:val="left"/>
      <w:pPr>
        <w:ind w:left="1080" w:hanging="360"/>
      </w:pPr>
      <w:rPr>
        <w:rFonts w:ascii="Symbol" w:hAnsi="Symbol"/>
      </w:rPr>
    </w:lvl>
    <w:lvl w:ilvl="3" w:tplc="CB52C510">
      <w:start w:val="1"/>
      <w:numFmt w:val="bullet"/>
      <w:lvlText w:val=""/>
      <w:lvlJc w:val="left"/>
      <w:pPr>
        <w:ind w:left="1080" w:hanging="360"/>
      </w:pPr>
      <w:rPr>
        <w:rFonts w:ascii="Symbol" w:hAnsi="Symbol"/>
      </w:rPr>
    </w:lvl>
    <w:lvl w:ilvl="4" w:tplc="937A1A22">
      <w:start w:val="1"/>
      <w:numFmt w:val="bullet"/>
      <w:lvlText w:val=""/>
      <w:lvlJc w:val="left"/>
      <w:pPr>
        <w:ind w:left="1080" w:hanging="360"/>
      </w:pPr>
      <w:rPr>
        <w:rFonts w:ascii="Symbol" w:hAnsi="Symbol"/>
      </w:rPr>
    </w:lvl>
    <w:lvl w:ilvl="5" w:tplc="D84684A4">
      <w:start w:val="1"/>
      <w:numFmt w:val="bullet"/>
      <w:lvlText w:val=""/>
      <w:lvlJc w:val="left"/>
      <w:pPr>
        <w:ind w:left="1080" w:hanging="360"/>
      </w:pPr>
      <w:rPr>
        <w:rFonts w:ascii="Symbol" w:hAnsi="Symbol"/>
      </w:rPr>
    </w:lvl>
    <w:lvl w:ilvl="6" w:tplc="E7C28722">
      <w:start w:val="1"/>
      <w:numFmt w:val="bullet"/>
      <w:lvlText w:val=""/>
      <w:lvlJc w:val="left"/>
      <w:pPr>
        <w:ind w:left="1080" w:hanging="360"/>
      </w:pPr>
      <w:rPr>
        <w:rFonts w:ascii="Symbol" w:hAnsi="Symbol"/>
      </w:rPr>
    </w:lvl>
    <w:lvl w:ilvl="7" w:tplc="CE3EAA56">
      <w:start w:val="1"/>
      <w:numFmt w:val="bullet"/>
      <w:lvlText w:val=""/>
      <w:lvlJc w:val="left"/>
      <w:pPr>
        <w:ind w:left="1080" w:hanging="360"/>
      </w:pPr>
      <w:rPr>
        <w:rFonts w:ascii="Symbol" w:hAnsi="Symbol"/>
      </w:rPr>
    </w:lvl>
    <w:lvl w:ilvl="8" w:tplc="410CBEEC">
      <w:start w:val="1"/>
      <w:numFmt w:val="bullet"/>
      <w:lvlText w:val=""/>
      <w:lvlJc w:val="left"/>
      <w:pPr>
        <w:ind w:left="1080" w:hanging="360"/>
      </w:pPr>
      <w:rPr>
        <w:rFonts w:ascii="Symbol" w:hAnsi="Symbol"/>
      </w:rPr>
    </w:lvl>
  </w:abstractNum>
  <w:abstractNum w:abstractNumId="12" w15:restartNumberingAfterBreak="0">
    <w:nsid w:val="1B500D42"/>
    <w:multiLevelType w:val="hybridMultilevel"/>
    <w:tmpl w:val="AB68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B4765"/>
    <w:multiLevelType w:val="hybridMultilevel"/>
    <w:tmpl w:val="8EB07200"/>
    <w:lvl w:ilvl="0" w:tplc="FFFFFFFF">
      <w:start w:val="1"/>
      <w:numFmt w:val="decimal"/>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A50CAA"/>
    <w:multiLevelType w:val="hybridMultilevel"/>
    <w:tmpl w:val="35764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62299"/>
    <w:multiLevelType w:val="hybridMultilevel"/>
    <w:tmpl w:val="7042F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61F8F"/>
    <w:multiLevelType w:val="hybridMultilevel"/>
    <w:tmpl w:val="176C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53D93"/>
    <w:multiLevelType w:val="hybridMultilevel"/>
    <w:tmpl w:val="7BE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C190E"/>
    <w:multiLevelType w:val="multilevel"/>
    <w:tmpl w:val="8140EB9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9" w15:restartNumberingAfterBreak="0">
    <w:nsid w:val="2A82753B"/>
    <w:multiLevelType w:val="multilevel"/>
    <w:tmpl w:val="EACADC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bullet"/>
      <w:lvlText w:val=""/>
      <w:lvlJc w:val="left"/>
      <w:pPr>
        <w:ind w:left="3240" w:hanging="360"/>
      </w:pPr>
      <w:rPr>
        <w:rFonts w:ascii="Symbol" w:hAnsi="Symbol"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AED0289"/>
    <w:multiLevelType w:val="multilevel"/>
    <w:tmpl w:val="0074C4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FFF7E1F"/>
    <w:multiLevelType w:val="multilevel"/>
    <w:tmpl w:val="8140EB92"/>
    <w:numStyleLink w:val="Style1"/>
  </w:abstractNum>
  <w:abstractNum w:abstractNumId="22" w15:restartNumberingAfterBreak="0">
    <w:nsid w:val="3BAD1122"/>
    <w:multiLevelType w:val="hybridMultilevel"/>
    <w:tmpl w:val="04580E8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CA53968"/>
    <w:multiLevelType w:val="hybridMultilevel"/>
    <w:tmpl w:val="05306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F5029E"/>
    <w:multiLevelType w:val="hybridMultilevel"/>
    <w:tmpl w:val="0FAEF40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E96FF0"/>
    <w:multiLevelType w:val="hybridMultilevel"/>
    <w:tmpl w:val="50CADBA6"/>
    <w:lvl w:ilvl="0" w:tplc="04090017">
      <w:start w:val="1"/>
      <w:numFmt w:val="lowerLetter"/>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1C71E3B"/>
    <w:multiLevelType w:val="hybridMultilevel"/>
    <w:tmpl w:val="EE90B816"/>
    <w:lvl w:ilvl="0" w:tplc="DA7C4E00">
      <w:start w:val="1"/>
      <w:numFmt w:val="decimal"/>
      <w:lvlText w:val="%1."/>
      <w:lvlJc w:val="left"/>
      <w:pPr>
        <w:ind w:left="1020" w:hanging="360"/>
      </w:pPr>
    </w:lvl>
    <w:lvl w:ilvl="1" w:tplc="C87850FA">
      <w:start w:val="1"/>
      <w:numFmt w:val="decimal"/>
      <w:lvlText w:val="%2."/>
      <w:lvlJc w:val="left"/>
      <w:pPr>
        <w:ind w:left="1020" w:hanging="360"/>
      </w:pPr>
    </w:lvl>
    <w:lvl w:ilvl="2" w:tplc="EFD66EEC">
      <w:start w:val="1"/>
      <w:numFmt w:val="decimal"/>
      <w:lvlText w:val="%3."/>
      <w:lvlJc w:val="left"/>
      <w:pPr>
        <w:ind w:left="1020" w:hanging="360"/>
      </w:pPr>
    </w:lvl>
    <w:lvl w:ilvl="3" w:tplc="BC768C0E">
      <w:start w:val="1"/>
      <w:numFmt w:val="decimal"/>
      <w:lvlText w:val="%4."/>
      <w:lvlJc w:val="left"/>
      <w:pPr>
        <w:ind w:left="1020" w:hanging="360"/>
      </w:pPr>
    </w:lvl>
    <w:lvl w:ilvl="4" w:tplc="80A82AEC">
      <w:start w:val="1"/>
      <w:numFmt w:val="decimal"/>
      <w:lvlText w:val="%5."/>
      <w:lvlJc w:val="left"/>
      <w:pPr>
        <w:ind w:left="1020" w:hanging="360"/>
      </w:pPr>
    </w:lvl>
    <w:lvl w:ilvl="5" w:tplc="F162CE8A">
      <w:start w:val="1"/>
      <w:numFmt w:val="decimal"/>
      <w:lvlText w:val="%6."/>
      <w:lvlJc w:val="left"/>
      <w:pPr>
        <w:ind w:left="1020" w:hanging="360"/>
      </w:pPr>
    </w:lvl>
    <w:lvl w:ilvl="6" w:tplc="15549CBC">
      <w:start w:val="1"/>
      <w:numFmt w:val="decimal"/>
      <w:lvlText w:val="%7."/>
      <w:lvlJc w:val="left"/>
      <w:pPr>
        <w:ind w:left="1020" w:hanging="360"/>
      </w:pPr>
    </w:lvl>
    <w:lvl w:ilvl="7" w:tplc="7D70C89C">
      <w:start w:val="1"/>
      <w:numFmt w:val="decimal"/>
      <w:lvlText w:val="%8."/>
      <w:lvlJc w:val="left"/>
      <w:pPr>
        <w:ind w:left="1020" w:hanging="360"/>
      </w:pPr>
    </w:lvl>
    <w:lvl w:ilvl="8" w:tplc="BA8ABEA0">
      <w:start w:val="1"/>
      <w:numFmt w:val="decimal"/>
      <w:lvlText w:val="%9."/>
      <w:lvlJc w:val="left"/>
      <w:pPr>
        <w:ind w:left="1020" w:hanging="360"/>
      </w:pPr>
    </w:lvl>
  </w:abstractNum>
  <w:abstractNum w:abstractNumId="27" w15:restartNumberingAfterBreak="0">
    <w:nsid w:val="430A111F"/>
    <w:multiLevelType w:val="multilevel"/>
    <w:tmpl w:val="8140EB92"/>
    <w:styleLink w:val="Style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28" w15:restartNumberingAfterBreak="0">
    <w:nsid w:val="48941CAB"/>
    <w:multiLevelType w:val="hybridMultilevel"/>
    <w:tmpl w:val="D064464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AE3285C"/>
    <w:multiLevelType w:val="hybridMultilevel"/>
    <w:tmpl w:val="41FE058C"/>
    <w:lvl w:ilvl="0" w:tplc="FFFFFFFF">
      <w:start w:val="1"/>
      <w:numFmt w:val="decimal"/>
      <w:lvlText w:val="%1."/>
      <w:lvlJc w:val="left"/>
      <w:pPr>
        <w:ind w:left="720" w:hanging="360"/>
      </w:pPr>
      <w:rPr>
        <w:rFonts w:hint="default"/>
      </w:rPr>
    </w:lvl>
    <w:lvl w:ilvl="1" w:tplc="4A54E6B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3D7F21"/>
    <w:multiLevelType w:val="multilevel"/>
    <w:tmpl w:val="300A5E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6F0AE3"/>
    <w:multiLevelType w:val="hybridMultilevel"/>
    <w:tmpl w:val="FFFFFFFF"/>
    <w:lvl w:ilvl="0" w:tplc="DAD6036A">
      <w:start w:val="1"/>
      <w:numFmt w:val="lowerLetter"/>
      <w:lvlText w:val="%1."/>
      <w:lvlJc w:val="left"/>
      <w:pPr>
        <w:ind w:left="720" w:hanging="360"/>
      </w:pPr>
    </w:lvl>
    <w:lvl w:ilvl="1" w:tplc="73E0D390">
      <w:start w:val="1"/>
      <w:numFmt w:val="lowerLetter"/>
      <w:lvlText w:val="%2."/>
      <w:lvlJc w:val="left"/>
      <w:pPr>
        <w:ind w:left="1440" w:hanging="360"/>
      </w:pPr>
    </w:lvl>
    <w:lvl w:ilvl="2" w:tplc="D6087A72">
      <w:start w:val="1"/>
      <w:numFmt w:val="lowerRoman"/>
      <w:lvlText w:val="%3."/>
      <w:lvlJc w:val="right"/>
      <w:pPr>
        <w:ind w:left="2160" w:hanging="180"/>
      </w:pPr>
    </w:lvl>
    <w:lvl w:ilvl="3" w:tplc="EB8AC7CA">
      <w:start w:val="1"/>
      <w:numFmt w:val="decimal"/>
      <w:lvlText w:val="%4."/>
      <w:lvlJc w:val="left"/>
      <w:pPr>
        <w:ind w:left="2880" w:hanging="360"/>
      </w:pPr>
    </w:lvl>
    <w:lvl w:ilvl="4" w:tplc="1C147C40">
      <w:start w:val="1"/>
      <w:numFmt w:val="lowerLetter"/>
      <w:lvlText w:val="%5."/>
      <w:lvlJc w:val="left"/>
      <w:pPr>
        <w:ind w:left="3600" w:hanging="360"/>
      </w:pPr>
    </w:lvl>
    <w:lvl w:ilvl="5" w:tplc="FFF63A5E">
      <w:start w:val="1"/>
      <w:numFmt w:val="lowerRoman"/>
      <w:lvlText w:val="%6."/>
      <w:lvlJc w:val="right"/>
      <w:pPr>
        <w:ind w:left="4320" w:hanging="180"/>
      </w:pPr>
    </w:lvl>
    <w:lvl w:ilvl="6" w:tplc="AD062DCE">
      <w:start w:val="1"/>
      <w:numFmt w:val="decimal"/>
      <w:lvlText w:val="%7."/>
      <w:lvlJc w:val="left"/>
      <w:pPr>
        <w:ind w:left="5040" w:hanging="360"/>
      </w:pPr>
    </w:lvl>
    <w:lvl w:ilvl="7" w:tplc="C4A81A62">
      <w:start w:val="1"/>
      <w:numFmt w:val="lowerLetter"/>
      <w:lvlText w:val="%8."/>
      <w:lvlJc w:val="left"/>
      <w:pPr>
        <w:ind w:left="5760" w:hanging="360"/>
      </w:pPr>
    </w:lvl>
    <w:lvl w:ilvl="8" w:tplc="99DAB204">
      <w:start w:val="1"/>
      <w:numFmt w:val="lowerRoman"/>
      <w:lvlText w:val="%9."/>
      <w:lvlJc w:val="right"/>
      <w:pPr>
        <w:ind w:left="6480" w:hanging="180"/>
      </w:pPr>
    </w:lvl>
  </w:abstractNum>
  <w:abstractNum w:abstractNumId="32" w15:restartNumberingAfterBreak="0">
    <w:nsid w:val="4EE434A4"/>
    <w:multiLevelType w:val="hybridMultilevel"/>
    <w:tmpl w:val="6450C574"/>
    <w:lvl w:ilvl="0" w:tplc="FFFFFFFF">
      <w:start w:val="1"/>
      <w:numFmt w:val="lowerLetter"/>
      <w:lvlText w:val="%1."/>
      <w:lvlJc w:val="left"/>
      <w:pPr>
        <w:ind w:left="720" w:hanging="360"/>
      </w:pPr>
    </w:lvl>
    <w:lvl w:ilvl="1" w:tplc="FB50B948">
      <w:start w:val="1"/>
      <w:numFmt w:val="decimal"/>
      <w:lvlText w:val="%2."/>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816FD3"/>
    <w:multiLevelType w:val="hybridMultilevel"/>
    <w:tmpl w:val="8AD49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2246F4"/>
    <w:multiLevelType w:val="hybridMultilevel"/>
    <w:tmpl w:val="80387E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A0B21"/>
    <w:multiLevelType w:val="hybridMultilevel"/>
    <w:tmpl w:val="7D6289F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F80BBA"/>
    <w:multiLevelType w:val="hybridMultilevel"/>
    <w:tmpl w:val="176C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A2699"/>
    <w:multiLevelType w:val="hybridMultilevel"/>
    <w:tmpl w:val="8EB07200"/>
    <w:lvl w:ilvl="0" w:tplc="0409000F">
      <w:start w:val="1"/>
      <w:numFmt w:val="decimal"/>
      <w:lvlText w:val="%1."/>
      <w:lvlJc w:val="left"/>
      <w:pPr>
        <w:ind w:left="360" w:hanging="360"/>
      </w:pPr>
    </w:lvl>
    <w:lvl w:ilvl="1" w:tplc="75560818">
      <w:start w:val="1"/>
      <w:numFmt w:val="low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8B4DC4"/>
    <w:multiLevelType w:val="hybridMultilevel"/>
    <w:tmpl w:val="FA24E352"/>
    <w:lvl w:ilvl="0" w:tplc="58C0297A">
      <w:start w:val="1"/>
      <w:numFmt w:val="upperLetter"/>
      <w:lvlText w:val="%1."/>
      <w:lvlJc w:val="left"/>
      <w:pPr>
        <w:ind w:left="1180" w:hanging="360"/>
      </w:pPr>
      <w:rPr>
        <w:rFonts w:ascii="Times New Roman" w:eastAsia="Times New Roman" w:hAnsi="Times New Roman" w:cs="Times New Roman" w:hint="default"/>
        <w:spacing w:val="-1"/>
        <w:sz w:val="24"/>
        <w:szCs w:val="24"/>
      </w:rPr>
    </w:lvl>
    <w:lvl w:ilvl="1" w:tplc="99D2B8EE">
      <w:start w:val="1"/>
      <w:numFmt w:val="bullet"/>
      <w:lvlText w:val="•"/>
      <w:lvlJc w:val="left"/>
      <w:pPr>
        <w:ind w:left="2018" w:hanging="360"/>
      </w:pPr>
    </w:lvl>
    <w:lvl w:ilvl="2" w:tplc="2126212C">
      <w:start w:val="1"/>
      <w:numFmt w:val="bullet"/>
      <w:lvlText w:val="•"/>
      <w:lvlJc w:val="left"/>
      <w:pPr>
        <w:ind w:left="2856" w:hanging="360"/>
      </w:pPr>
    </w:lvl>
    <w:lvl w:ilvl="3" w:tplc="F9B64674">
      <w:start w:val="1"/>
      <w:numFmt w:val="bullet"/>
      <w:lvlText w:val="•"/>
      <w:lvlJc w:val="left"/>
      <w:pPr>
        <w:ind w:left="3694" w:hanging="360"/>
      </w:pPr>
    </w:lvl>
    <w:lvl w:ilvl="4" w:tplc="4F8895C0">
      <w:start w:val="1"/>
      <w:numFmt w:val="bullet"/>
      <w:lvlText w:val="•"/>
      <w:lvlJc w:val="left"/>
      <w:pPr>
        <w:ind w:left="4532" w:hanging="360"/>
      </w:pPr>
    </w:lvl>
    <w:lvl w:ilvl="5" w:tplc="5EAECB10">
      <w:start w:val="1"/>
      <w:numFmt w:val="bullet"/>
      <w:lvlText w:val="•"/>
      <w:lvlJc w:val="left"/>
      <w:pPr>
        <w:ind w:left="5370" w:hanging="360"/>
      </w:pPr>
    </w:lvl>
    <w:lvl w:ilvl="6" w:tplc="D2C21536">
      <w:start w:val="1"/>
      <w:numFmt w:val="bullet"/>
      <w:lvlText w:val="•"/>
      <w:lvlJc w:val="left"/>
      <w:pPr>
        <w:ind w:left="6208" w:hanging="360"/>
      </w:pPr>
    </w:lvl>
    <w:lvl w:ilvl="7" w:tplc="343AE2AE">
      <w:start w:val="1"/>
      <w:numFmt w:val="bullet"/>
      <w:lvlText w:val="•"/>
      <w:lvlJc w:val="left"/>
      <w:pPr>
        <w:ind w:left="7046" w:hanging="360"/>
      </w:pPr>
    </w:lvl>
    <w:lvl w:ilvl="8" w:tplc="E22A1734">
      <w:start w:val="1"/>
      <w:numFmt w:val="bullet"/>
      <w:lvlText w:val="•"/>
      <w:lvlJc w:val="left"/>
      <w:pPr>
        <w:ind w:left="7884" w:hanging="360"/>
      </w:pPr>
    </w:lvl>
  </w:abstractNum>
  <w:abstractNum w:abstractNumId="39" w15:restartNumberingAfterBreak="0">
    <w:nsid w:val="6DAA5EE2"/>
    <w:multiLevelType w:val="multilevel"/>
    <w:tmpl w:val="8140EB9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40" w15:restartNumberingAfterBreak="0">
    <w:nsid w:val="70246C67"/>
    <w:multiLevelType w:val="hybridMultilevel"/>
    <w:tmpl w:val="CA46964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87640C"/>
    <w:multiLevelType w:val="hybridMultilevel"/>
    <w:tmpl w:val="E7A66946"/>
    <w:lvl w:ilvl="0" w:tplc="04090019">
      <w:start w:val="1"/>
      <w:numFmt w:val="lowerLetter"/>
      <w:lvlText w:val="%1."/>
      <w:lvlJc w:val="left"/>
      <w:pPr>
        <w:ind w:left="360" w:hanging="360"/>
      </w:pPr>
    </w:lvl>
    <w:lvl w:ilvl="1" w:tplc="FFFFFFFF">
      <w:start w:val="1"/>
      <w:numFmt w:val="lowerLetter"/>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2EA467C"/>
    <w:multiLevelType w:val="hybridMultilevel"/>
    <w:tmpl w:val="8C3A1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4F9E8"/>
    <w:multiLevelType w:val="hybridMultilevel"/>
    <w:tmpl w:val="FFFFFFFF"/>
    <w:lvl w:ilvl="0" w:tplc="AF0C0C1E">
      <w:start w:val="1"/>
      <w:numFmt w:val="lowerLetter"/>
      <w:lvlText w:val="%1."/>
      <w:lvlJc w:val="left"/>
      <w:pPr>
        <w:ind w:left="720" w:hanging="360"/>
      </w:pPr>
    </w:lvl>
    <w:lvl w:ilvl="1" w:tplc="42FAC930">
      <w:start w:val="1"/>
      <w:numFmt w:val="lowerLetter"/>
      <w:lvlText w:val="%2."/>
      <w:lvlJc w:val="left"/>
      <w:pPr>
        <w:ind w:left="1440" w:hanging="360"/>
      </w:pPr>
    </w:lvl>
    <w:lvl w:ilvl="2" w:tplc="C4C0A5D6">
      <w:start w:val="1"/>
      <w:numFmt w:val="lowerRoman"/>
      <w:lvlText w:val="%3."/>
      <w:lvlJc w:val="right"/>
      <w:pPr>
        <w:ind w:left="2160" w:hanging="180"/>
      </w:pPr>
    </w:lvl>
    <w:lvl w:ilvl="3" w:tplc="853827EE">
      <w:start w:val="1"/>
      <w:numFmt w:val="decimal"/>
      <w:lvlText w:val="%4."/>
      <w:lvlJc w:val="left"/>
      <w:pPr>
        <w:ind w:left="2880" w:hanging="360"/>
      </w:pPr>
    </w:lvl>
    <w:lvl w:ilvl="4" w:tplc="524A6302">
      <w:start w:val="1"/>
      <w:numFmt w:val="lowerLetter"/>
      <w:lvlText w:val="%5."/>
      <w:lvlJc w:val="left"/>
      <w:pPr>
        <w:ind w:left="3600" w:hanging="360"/>
      </w:pPr>
    </w:lvl>
    <w:lvl w:ilvl="5" w:tplc="D730E0AE">
      <w:start w:val="1"/>
      <w:numFmt w:val="lowerRoman"/>
      <w:lvlText w:val="%6."/>
      <w:lvlJc w:val="right"/>
      <w:pPr>
        <w:ind w:left="4320" w:hanging="180"/>
      </w:pPr>
    </w:lvl>
    <w:lvl w:ilvl="6" w:tplc="10F6EFFC">
      <w:start w:val="1"/>
      <w:numFmt w:val="decimal"/>
      <w:lvlText w:val="%7."/>
      <w:lvlJc w:val="left"/>
      <w:pPr>
        <w:ind w:left="5040" w:hanging="360"/>
      </w:pPr>
    </w:lvl>
    <w:lvl w:ilvl="7" w:tplc="43B00B00">
      <w:start w:val="1"/>
      <w:numFmt w:val="lowerLetter"/>
      <w:lvlText w:val="%8."/>
      <w:lvlJc w:val="left"/>
      <w:pPr>
        <w:ind w:left="5760" w:hanging="360"/>
      </w:pPr>
    </w:lvl>
    <w:lvl w:ilvl="8" w:tplc="3AC4BDCE">
      <w:start w:val="1"/>
      <w:numFmt w:val="lowerRoman"/>
      <w:lvlText w:val="%9."/>
      <w:lvlJc w:val="right"/>
      <w:pPr>
        <w:ind w:left="6480" w:hanging="180"/>
      </w:pPr>
    </w:lvl>
  </w:abstractNum>
  <w:abstractNum w:abstractNumId="44" w15:restartNumberingAfterBreak="0">
    <w:nsid w:val="7ED61B41"/>
    <w:multiLevelType w:val="multilevel"/>
    <w:tmpl w:val="7160CB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4431453">
    <w:abstractNumId w:val="31"/>
  </w:num>
  <w:num w:numId="2" w16cid:durableId="51392619">
    <w:abstractNumId w:val="30"/>
  </w:num>
  <w:num w:numId="3" w16cid:durableId="1197041349">
    <w:abstractNumId w:val="17"/>
  </w:num>
  <w:num w:numId="4" w16cid:durableId="1434131590">
    <w:abstractNumId w:val="4"/>
  </w:num>
  <w:num w:numId="5" w16cid:durableId="2006278770">
    <w:abstractNumId w:val="12"/>
  </w:num>
  <w:num w:numId="6" w16cid:durableId="989796736">
    <w:abstractNumId w:val="23"/>
  </w:num>
  <w:num w:numId="7" w16cid:durableId="1419592139">
    <w:abstractNumId w:val="16"/>
  </w:num>
  <w:num w:numId="8" w16cid:durableId="1625772041">
    <w:abstractNumId w:val="36"/>
  </w:num>
  <w:num w:numId="9" w16cid:durableId="797063607">
    <w:abstractNumId w:val="20"/>
  </w:num>
  <w:num w:numId="10" w16cid:durableId="482934854">
    <w:abstractNumId w:val="5"/>
  </w:num>
  <w:num w:numId="11" w16cid:durableId="216362469">
    <w:abstractNumId w:val="29"/>
  </w:num>
  <w:num w:numId="12" w16cid:durableId="1517305245">
    <w:abstractNumId w:val="8"/>
  </w:num>
  <w:num w:numId="13" w16cid:durableId="1964996418">
    <w:abstractNumId w:val="40"/>
  </w:num>
  <w:num w:numId="14" w16cid:durableId="2100056241">
    <w:abstractNumId w:val="33"/>
  </w:num>
  <w:num w:numId="15" w16cid:durableId="759831790">
    <w:abstractNumId w:val="14"/>
  </w:num>
  <w:num w:numId="16" w16cid:durableId="509028637">
    <w:abstractNumId w:val="1"/>
  </w:num>
  <w:num w:numId="17" w16cid:durableId="169368467">
    <w:abstractNumId w:val="37"/>
  </w:num>
  <w:num w:numId="18" w16cid:durableId="1526752272">
    <w:abstractNumId w:val="6"/>
  </w:num>
  <w:num w:numId="19" w16cid:durableId="724139522">
    <w:abstractNumId w:val="42"/>
  </w:num>
  <w:num w:numId="20" w16cid:durableId="724379211">
    <w:abstractNumId w:val="13"/>
  </w:num>
  <w:num w:numId="21" w16cid:durableId="2068454590">
    <w:abstractNumId w:val="28"/>
  </w:num>
  <w:num w:numId="22" w16cid:durableId="941884935">
    <w:abstractNumId w:val="19"/>
  </w:num>
  <w:num w:numId="23" w16cid:durableId="1269897499">
    <w:abstractNumId w:val="26"/>
  </w:num>
  <w:num w:numId="24" w16cid:durableId="887838576">
    <w:abstractNumId w:val="32"/>
  </w:num>
  <w:num w:numId="25" w16cid:durableId="2087411153">
    <w:abstractNumId w:val="34"/>
  </w:num>
  <w:num w:numId="26" w16cid:durableId="513809522">
    <w:abstractNumId w:val="0"/>
  </w:num>
  <w:num w:numId="27" w16cid:durableId="532229173">
    <w:abstractNumId w:val="10"/>
  </w:num>
  <w:num w:numId="28" w16cid:durableId="1221939472">
    <w:abstractNumId w:val="15"/>
  </w:num>
  <w:num w:numId="29" w16cid:durableId="1847866335">
    <w:abstractNumId w:val="22"/>
  </w:num>
  <w:num w:numId="30" w16cid:durableId="354423384">
    <w:abstractNumId w:val="35"/>
  </w:num>
  <w:num w:numId="31" w16cid:durableId="446393012">
    <w:abstractNumId w:val="44"/>
  </w:num>
  <w:num w:numId="32" w16cid:durableId="1312173443">
    <w:abstractNumId w:val="38"/>
  </w:num>
  <w:num w:numId="33" w16cid:durableId="199175862">
    <w:abstractNumId w:val="38"/>
  </w:num>
  <w:num w:numId="34" w16cid:durableId="1438795475">
    <w:abstractNumId w:val="43"/>
  </w:num>
  <w:num w:numId="35" w16cid:durableId="1591625560">
    <w:abstractNumId w:val="18"/>
  </w:num>
  <w:num w:numId="36" w16cid:durableId="950864185">
    <w:abstractNumId w:val="39"/>
  </w:num>
  <w:num w:numId="37" w16cid:durableId="1282493897">
    <w:abstractNumId w:val="21"/>
  </w:num>
  <w:num w:numId="38" w16cid:durableId="823274356">
    <w:abstractNumId w:val="27"/>
  </w:num>
  <w:num w:numId="39" w16cid:durableId="52584314">
    <w:abstractNumId w:val="3"/>
  </w:num>
  <w:num w:numId="40" w16cid:durableId="425349716">
    <w:abstractNumId w:val="25"/>
  </w:num>
  <w:num w:numId="41" w16cid:durableId="2101173153">
    <w:abstractNumId w:val="41"/>
  </w:num>
  <w:num w:numId="42" w16cid:durableId="2029217565">
    <w:abstractNumId w:val="11"/>
  </w:num>
  <w:num w:numId="43" w16cid:durableId="320811293">
    <w:abstractNumId w:val="2"/>
  </w:num>
  <w:num w:numId="44" w16cid:durableId="261308103">
    <w:abstractNumId w:val="24"/>
  </w:num>
  <w:num w:numId="45" w16cid:durableId="666590915">
    <w:abstractNumId w:val="7"/>
  </w:num>
  <w:num w:numId="46" w16cid:durableId="193180964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trackRevision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BF"/>
    <w:rsid w:val="00002520"/>
    <w:rsid w:val="00002BD1"/>
    <w:rsid w:val="00002BEE"/>
    <w:rsid w:val="0000376F"/>
    <w:rsid w:val="000065CF"/>
    <w:rsid w:val="000067A4"/>
    <w:rsid w:val="0000691E"/>
    <w:rsid w:val="00006CEB"/>
    <w:rsid w:val="00007C27"/>
    <w:rsid w:val="000116BC"/>
    <w:rsid w:val="000120B4"/>
    <w:rsid w:val="00012D7C"/>
    <w:rsid w:val="0001381B"/>
    <w:rsid w:val="00013BAC"/>
    <w:rsid w:val="000155A7"/>
    <w:rsid w:val="00015978"/>
    <w:rsid w:val="00015E29"/>
    <w:rsid w:val="00016024"/>
    <w:rsid w:val="0001633F"/>
    <w:rsid w:val="00016342"/>
    <w:rsid w:val="000169C5"/>
    <w:rsid w:val="000178EC"/>
    <w:rsid w:val="00017B0B"/>
    <w:rsid w:val="00020804"/>
    <w:rsid w:val="00020C38"/>
    <w:rsid w:val="0002100C"/>
    <w:rsid w:val="000210B5"/>
    <w:rsid w:val="00021A2D"/>
    <w:rsid w:val="0002266B"/>
    <w:rsid w:val="00022B19"/>
    <w:rsid w:val="00023737"/>
    <w:rsid w:val="00023E65"/>
    <w:rsid w:val="00024046"/>
    <w:rsid w:val="00024091"/>
    <w:rsid w:val="00024C08"/>
    <w:rsid w:val="00024E6B"/>
    <w:rsid w:val="00025101"/>
    <w:rsid w:val="00025301"/>
    <w:rsid w:val="0002610D"/>
    <w:rsid w:val="00027EA1"/>
    <w:rsid w:val="00030644"/>
    <w:rsid w:val="00030B46"/>
    <w:rsid w:val="0003112B"/>
    <w:rsid w:val="00031BCA"/>
    <w:rsid w:val="00032152"/>
    <w:rsid w:val="000321C9"/>
    <w:rsid w:val="00033BB8"/>
    <w:rsid w:val="00033ED4"/>
    <w:rsid w:val="00034591"/>
    <w:rsid w:val="00034EB7"/>
    <w:rsid w:val="00035906"/>
    <w:rsid w:val="00035AC8"/>
    <w:rsid w:val="00035B98"/>
    <w:rsid w:val="00036868"/>
    <w:rsid w:val="0003772B"/>
    <w:rsid w:val="00040F78"/>
    <w:rsid w:val="000418B3"/>
    <w:rsid w:val="000424E0"/>
    <w:rsid w:val="00042DA2"/>
    <w:rsid w:val="00042DAA"/>
    <w:rsid w:val="000448BC"/>
    <w:rsid w:val="00044A20"/>
    <w:rsid w:val="00045E02"/>
    <w:rsid w:val="0004629C"/>
    <w:rsid w:val="000467C6"/>
    <w:rsid w:val="00047351"/>
    <w:rsid w:val="00047BD2"/>
    <w:rsid w:val="0005076B"/>
    <w:rsid w:val="00050BF1"/>
    <w:rsid w:val="00052930"/>
    <w:rsid w:val="0005338F"/>
    <w:rsid w:val="000540D6"/>
    <w:rsid w:val="000547B4"/>
    <w:rsid w:val="00054E08"/>
    <w:rsid w:val="00055032"/>
    <w:rsid w:val="00055BDA"/>
    <w:rsid w:val="0005763C"/>
    <w:rsid w:val="000577D7"/>
    <w:rsid w:val="00057A41"/>
    <w:rsid w:val="00057CD4"/>
    <w:rsid w:val="0006012C"/>
    <w:rsid w:val="000607A4"/>
    <w:rsid w:val="0006151F"/>
    <w:rsid w:val="000618B9"/>
    <w:rsid w:val="00061D67"/>
    <w:rsid w:val="000629E2"/>
    <w:rsid w:val="0006397F"/>
    <w:rsid w:val="00064197"/>
    <w:rsid w:val="00064FF8"/>
    <w:rsid w:val="0006527A"/>
    <w:rsid w:val="00065934"/>
    <w:rsid w:val="00065F58"/>
    <w:rsid w:val="0006666A"/>
    <w:rsid w:val="000668FF"/>
    <w:rsid w:val="000669BF"/>
    <w:rsid w:val="0006731B"/>
    <w:rsid w:val="000674D8"/>
    <w:rsid w:val="000705B6"/>
    <w:rsid w:val="00071021"/>
    <w:rsid w:val="00071160"/>
    <w:rsid w:val="000711C1"/>
    <w:rsid w:val="00071C55"/>
    <w:rsid w:val="00071D12"/>
    <w:rsid w:val="00072496"/>
    <w:rsid w:val="00072BE5"/>
    <w:rsid w:val="0007322A"/>
    <w:rsid w:val="00073ACA"/>
    <w:rsid w:val="00074270"/>
    <w:rsid w:val="0007488C"/>
    <w:rsid w:val="000748FE"/>
    <w:rsid w:val="000754DB"/>
    <w:rsid w:val="00075851"/>
    <w:rsid w:val="000760D1"/>
    <w:rsid w:val="000767EA"/>
    <w:rsid w:val="00076849"/>
    <w:rsid w:val="00076FD5"/>
    <w:rsid w:val="00077C7A"/>
    <w:rsid w:val="0008091A"/>
    <w:rsid w:val="00081C78"/>
    <w:rsid w:val="00081CDB"/>
    <w:rsid w:val="00082078"/>
    <w:rsid w:val="0008209A"/>
    <w:rsid w:val="0008245E"/>
    <w:rsid w:val="000827F9"/>
    <w:rsid w:val="0008284A"/>
    <w:rsid w:val="00082DC5"/>
    <w:rsid w:val="0008372B"/>
    <w:rsid w:val="000838F9"/>
    <w:rsid w:val="0008402F"/>
    <w:rsid w:val="00084275"/>
    <w:rsid w:val="00084E14"/>
    <w:rsid w:val="00084EA1"/>
    <w:rsid w:val="000862BF"/>
    <w:rsid w:val="00086761"/>
    <w:rsid w:val="00086827"/>
    <w:rsid w:val="00086F9A"/>
    <w:rsid w:val="0008715B"/>
    <w:rsid w:val="000876B7"/>
    <w:rsid w:val="00087C21"/>
    <w:rsid w:val="00090F31"/>
    <w:rsid w:val="00092426"/>
    <w:rsid w:val="0009404F"/>
    <w:rsid w:val="00094056"/>
    <w:rsid w:val="00094499"/>
    <w:rsid w:val="000945A6"/>
    <w:rsid w:val="000946C4"/>
    <w:rsid w:val="00094724"/>
    <w:rsid w:val="00096B39"/>
    <w:rsid w:val="00096D9F"/>
    <w:rsid w:val="00097993"/>
    <w:rsid w:val="000A337C"/>
    <w:rsid w:val="000A35D7"/>
    <w:rsid w:val="000A3807"/>
    <w:rsid w:val="000A38B3"/>
    <w:rsid w:val="000A3C0E"/>
    <w:rsid w:val="000A3DA4"/>
    <w:rsid w:val="000A4855"/>
    <w:rsid w:val="000A616E"/>
    <w:rsid w:val="000A67FB"/>
    <w:rsid w:val="000A68A4"/>
    <w:rsid w:val="000A79D8"/>
    <w:rsid w:val="000B07A7"/>
    <w:rsid w:val="000B1323"/>
    <w:rsid w:val="000B1536"/>
    <w:rsid w:val="000B1EAB"/>
    <w:rsid w:val="000B2CE2"/>
    <w:rsid w:val="000B314C"/>
    <w:rsid w:val="000B3203"/>
    <w:rsid w:val="000B3AB4"/>
    <w:rsid w:val="000B3C30"/>
    <w:rsid w:val="000B3DF3"/>
    <w:rsid w:val="000B42FC"/>
    <w:rsid w:val="000B4C41"/>
    <w:rsid w:val="000B5FD1"/>
    <w:rsid w:val="000B612C"/>
    <w:rsid w:val="000B61E2"/>
    <w:rsid w:val="000B6D3D"/>
    <w:rsid w:val="000B76EA"/>
    <w:rsid w:val="000C04F9"/>
    <w:rsid w:val="000C0ED6"/>
    <w:rsid w:val="000C11E6"/>
    <w:rsid w:val="000C22E6"/>
    <w:rsid w:val="000C2567"/>
    <w:rsid w:val="000C2C9A"/>
    <w:rsid w:val="000C2F38"/>
    <w:rsid w:val="000C3547"/>
    <w:rsid w:val="000C3651"/>
    <w:rsid w:val="000C51FD"/>
    <w:rsid w:val="000C54F7"/>
    <w:rsid w:val="000C6500"/>
    <w:rsid w:val="000C6DDF"/>
    <w:rsid w:val="000C704B"/>
    <w:rsid w:val="000C7678"/>
    <w:rsid w:val="000D01F1"/>
    <w:rsid w:val="000D0DE6"/>
    <w:rsid w:val="000D104A"/>
    <w:rsid w:val="000D1FB3"/>
    <w:rsid w:val="000D29B3"/>
    <w:rsid w:val="000D2B85"/>
    <w:rsid w:val="000D3428"/>
    <w:rsid w:val="000D3B4B"/>
    <w:rsid w:val="000D485C"/>
    <w:rsid w:val="000D4970"/>
    <w:rsid w:val="000D4C9E"/>
    <w:rsid w:val="000D59F6"/>
    <w:rsid w:val="000D62E8"/>
    <w:rsid w:val="000D7B47"/>
    <w:rsid w:val="000E065C"/>
    <w:rsid w:val="000E0F2E"/>
    <w:rsid w:val="000E177D"/>
    <w:rsid w:val="000E1D04"/>
    <w:rsid w:val="000E2F9A"/>
    <w:rsid w:val="000E3160"/>
    <w:rsid w:val="000E33A6"/>
    <w:rsid w:val="000E3F4C"/>
    <w:rsid w:val="000E4AC5"/>
    <w:rsid w:val="000E547E"/>
    <w:rsid w:val="000E66DF"/>
    <w:rsid w:val="000E6DA3"/>
    <w:rsid w:val="000E7241"/>
    <w:rsid w:val="000F0111"/>
    <w:rsid w:val="000F021C"/>
    <w:rsid w:val="000F0B42"/>
    <w:rsid w:val="000F1302"/>
    <w:rsid w:val="000F1A1B"/>
    <w:rsid w:val="000F1D83"/>
    <w:rsid w:val="000F1F68"/>
    <w:rsid w:val="000F2206"/>
    <w:rsid w:val="000F2357"/>
    <w:rsid w:val="000F28E5"/>
    <w:rsid w:val="000F2BA1"/>
    <w:rsid w:val="000F2C7E"/>
    <w:rsid w:val="000F2F6D"/>
    <w:rsid w:val="000F3808"/>
    <w:rsid w:val="000F52CD"/>
    <w:rsid w:val="000F5F01"/>
    <w:rsid w:val="000F618B"/>
    <w:rsid w:val="000F67F2"/>
    <w:rsid w:val="000F6E80"/>
    <w:rsid w:val="000F6F13"/>
    <w:rsid w:val="0010001B"/>
    <w:rsid w:val="001004D4"/>
    <w:rsid w:val="001008C3"/>
    <w:rsid w:val="0010105F"/>
    <w:rsid w:val="0010191F"/>
    <w:rsid w:val="00101EC1"/>
    <w:rsid w:val="0010247E"/>
    <w:rsid w:val="00102EB0"/>
    <w:rsid w:val="0010300F"/>
    <w:rsid w:val="001030DD"/>
    <w:rsid w:val="00103366"/>
    <w:rsid w:val="00103446"/>
    <w:rsid w:val="00104712"/>
    <w:rsid w:val="00104C8F"/>
    <w:rsid w:val="00104E52"/>
    <w:rsid w:val="00105856"/>
    <w:rsid w:val="00105AEF"/>
    <w:rsid w:val="001063CA"/>
    <w:rsid w:val="00106C26"/>
    <w:rsid w:val="00106E68"/>
    <w:rsid w:val="0010719A"/>
    <w:rsid w:val="00107738"/>
    <w:rsid w:val="0010775B"/>
    <w:rsid w:val="00107F13"/>
    <w:rsid w:val="001105D8"/>
    <w:rsid w:val="00110E2A"/>
    <w:rsid w:val="00110FF6"/>
    <w:rsid w:val="00111C24"/>
    <w:rsid w:val="00111CCF"/>
    <w:rsid w:val="0011226F"/>
    <w:rsid w:val="00112691"/>
    <w:rsid w:val="001131B0"/>
    <w:rsid w:val="00113CB3"/>
    <w:rsid w:val="0011417D"/>
    <w:rsid w:val="00114551"/>
    <w:rsid w:val="001145E9"/>
    <w:rsid w:val="00114A38"/>
    <w:rsid w:val="0011530E"/>
    <w:rsid w:val="00115DBB"/>
    <w:rsid w:val="00116D3F"/>
    <w:rsid w:val="00116FF7"/>
    <w:rsid w:val="00117046"/>
    <w:rsid w:val="0011741F"/>
    <w:rsid w:val="0011771F"/>
    <w:rsid w:val="00117899"/>
    <w:rsid w:val="00117BF2"/>
    <w:rsid w:val="00117D67"/>
    <w:rsid w:val="00120488"/>
    <w:rsid w:val="00120601"/>
    <w:rsid w:val="001207FB"/>
    <w:rsid w:val="001215D3"/>
    <w:rsid w:val="001216E7"/>
    <w:rsid w:val="00121EEE"/>
    <w:rsid w:val="00122270"/>
    <w:rsid w:val="00122D0D"/>
    <w:rsid w:val="001231EA"/>
    <w:rsid w:val="001235D5"/>
    <w:rsid w:val="0012419C"/>
    <w:rsid w:val="00124738"/>
    <w:rsid w:val="00125636"/>
    <w:rsid w:val="00125FC2"/>
    <w:rsid w:val="0012721A"/>
    <w:rsid w:val="00127226"/>
    <w:rsid w:val="00127802"/>
    <w:rsid w:val="00127875"/>
    <w:rsid w:val="001279F3"/>
    <w:rsid w:val="00127E64"/>
    <w:rsid w:val="00130210"/>
    <w:rsid w:val="00130DCC"/>
    <w:rsid w:val="001315A6"/>
    <w:rsid w:val="00132173"/>
    <w:rsid w:val="00133609"/>
    <w:rsid w:val="00133632"/>
    <w:rsid w:val="0013409E"/>
    <w:rsid w:val="00134546"/>
    <w:rsid w:val="00134557"/>
    <w:rsid w:val="001348EF"/>
    <w:rsid w:val="001351D3"/>
    <w:rsid w:val="001354E0"/>
    <w:rsid w:val="00135804"/>
    <w:rsid w:val="00135840"/>
    <w:rsid w:val="00135F25"/>
    <w:rsid w:val="00136B5E"/>
    <w:rsid w:val="00137356"/>
    <w:rsid w:val="001376DD"/>
    <w:rsid w:val="00137C2F"/>
    <w:rsid w:val="00140182"/>
    <w:rsid w:val="00140FA9"/>
    <w:rsid w:val="00141C44"/>
    <w:rsid w:val="00142B3F"/>
    <w:rsid w:val="0014302D"/>
    <w:rsid w:val="0014328B"/>
    <w:rsid w:val="0014387B"/>
    <w:rsid w:val="001438BA"/>
    <w:rsid w:val="001443D3"/>
    <w:rsid w:val="0014478A"/>
    <w:rsid w:val="0014487E"/>
    <w:rsid w:val="00146B7F"/>
    <w:rsid w:val="00146E62"/>
    <w:rsid w:val="00147A72"/>
    <w:rsid w:val="00147FF3"/>
    <w:rsid w:val="001507C6"/>
    <w:rsid w:val="00152061"/>
    <w:rsid w:val="00152906"/>
    <w:rsid w:val="0015327C"/>
    <w:rsid w:val="00153446"/>
    <w:rsid w:val="00154217"/>
    <w:rsid w:val="00154ADC"/>
    <w:rsid w:val="00155CF1"/>
    <w:rsid w:val="00155D24"/>
    <w:rsid w:val="0015640B"/>
    <w:rsid w:val="00157484"/>
    <w:rsid w:val="0015777D"/>
    <w:rsid w:val="00160612"/>
    <w:rsid w:val="001608C9"/>
    <w:rsid w:val="00160997"/>
    <w:rsid w:val="00160CA6"/>
    <w:rsid w:val="00162C0E"/>
    <w:rsid w:val="001631CB"/>
    <w:rsid w:val="001635A8"/>
    <w:rsid w:val="00163C18"/>
    <w:rsid w:val="00164021"/>
    <w:rsid w:val="001650E7"/>
    <w:rsid w:val="00165AFE"/>
    <w:rsid w:val="00166707"/>
    <w:rsid w:val="00166FF0"/>
    <w:rsid w:val="00167B9D"/>
    <w:rsid w:val="00167C23"/>
    <w:rsid w:val="00170571"/>
    <w:rsid w:val="00170E20"/>
    <w:rsid w:val="00171AD2"/>
    <w:rsid w:val="00172812"/>
    <w:rsid w:val="00172899"/>
    <w:rsid w:val="001736A4"/>
    <w:rsid w:val="00173F74"/>
    <w:rsid w:val="00173F92"/>
    <w:rsid w:val="00174E6A"/>
    <w:rsid w:val="00175072"/>
    <w:rsid w:val="001756D7"/>
    <w:rsid w:val="00176727"/>
    <w:rsid w:val="00177701"/>
    <w:rsid w:val="0017790B"/>
    <w:rsid w:val="0018125B"/>
    <w:rsid w:val="00181BB0"/>
    <w:rsid w:val="00181FDA"/>
    <w:rsid w:val="00182675"/>
    <w:rsid w:val="00182BB7"/>
    <w:rsid w:val="001832A9"/>
    <w:rsid w:val="0018347E"/>
    <w:rsid w:val="001835FA"/>
    <w:rsid w:val="00184154"/>
    <w:rsid w:val="00184A60"/>
    <w:rsid w:val="001859FA"/>
    <w:rsid w:val="00186B68"/>
    <w:rsid w:val="00187442"/>
    <w:rsid w:val="001878A8"/>
    <w:rsid w:val="00187FBB"/>
    <w:rsid w:val="00187FFB"/>
    <w:rsid w:val="001909D6"/>
    <w:rsid w:val="00191679"/>
    <w:rsid w:val="001916A2"/>
    <w:rsid w:val="001920F9"/>
    <w:rsid w:val="0019246A"/>
    <w:rsid w:val="0019307F"/>
    <w:rsid w:val="00193373"/>
    <w:rsid w:val="001940E6"/>
    <w:rsid w:val="00194C3A"/>
    <w:rsid w:val="0019683C"/>
    <w:rsid w:val="001968CB"/>
    <w:rsid w:val="00196994"/>
    <w:rsid w:val="001975AE"/>
    <w:rsid w:val="00197E73"/>
    <w:rsid w:val="001A0C8E"/>
    <w:rsid w:val="001A1A14"/>
    <w:rsid w:val="001A1AFC"/>
    <w:rsid w:val="001A1D8F"/>
    <w:rsid w:val="001A3849"/>
    <w:rsid w:val="001A544A"/>
    <w:rsid w:val="001A57CC"/>
    <w:rsid w:val="001A59CD"/>
    <w:rsid w:val="001A59F5"/>
    <w:rsid w:val="001A5E63"/>
    <w:rsid w:val="001A61A3"/>
    <w:rsid w:val="001A65DC"/>
    <w:rsid w:val="001A7B1F"/>
    <w:rsid w:val="001B0FC5"/>
    <w:rsid w:val="001B0FFB"/>
    <w:rsid w:val="001B1363"/>
    <w:rsid w:val="001B13FA"/>
    <w:rsid w:val="001B1683"/>
    <w:rsid w:val="001B1851"/>
    <w:rsid w:val="001B3620"/>
    <w:rsid w:val="001B475B"/>
    <w:rsid w:val="001B4D65"/>
    <w:rsid w:val="001B512C"/>
    <w:rsid w:val="001B7081"/>
    <w:rsid w:val="001C2021"/>
    <w:rsid w:val="001C25FF"/>
    <w:rsid w:val="001C396C"/>
    <w:rsid w:val="001C4519"/>
    <w:rsid w:val="001C4CB5"/>
    <w:rsid w:val="001C5337"/>
    <w:rsid w:val="001C5C48"/>
    <w:rsid w:val="001C6140"/>
    <w:rsid w:val="001C628F"/>
    <w:rsid w:val="001C7264"/>
    <w:rsid w:val="001C73ED"/>
    <w:rsid w:val="001C77BE"/>
    <w:rsid w:val="001D01D1"/>
    <w:rsid w:val="001D02B7"/>
    <w:rsid w:val="001D1676"/>
    <w:rsid w:val="001D17D3"/>
    <w:rsid w:val="001D18D1"/>
    <w:rsid w:val="001D1D44"/>
    <w:rsid w:val="001D3616"/>
    <w:rsid w:val="001D400C"/>
    <w:rsid w:val="001D4052"/>
    <w:rsid w:val="001D4678"/>
    <w:rsid w:val="001D4A9A"/>
    <w:rsid w:val="001D4B15"/>
    <w:rsid w:val="001D592E"/>
    <w:rsid w:val="001D5A29"/>
    <w:rsid w:val="001D5B0D"/>
    <w:rsid w:val="001D6B6A"/>
    <w:rsid w:val="001D6F0A"/>
    <w:rsid w:val="001D6F76"/>
    <w:rsid w:val="001D7087"/>
    <w:rsid w:val="001D7B2A"/>
    <w:rsid w:val="001E13E6"/>
    <w:rsid w:val="001E16B7"/>
    <w:rsid w:val="001E17A9"/>
    <w:rsid w:val="001E1EDC"/>
    <w:rsid w:val="001E2648"/>
    <w:rsid w:val="001E28D6"/>
    <w:rsid w:val="001E2A77"/>
    <w:rsid w:val="001E2B4F"/>
    <w:rsid w:val="001E35B9"/>
    <w:rsid w:val="001E4056"/>
    <w:rsid w:val="001E4658"/>
    <w:rsid w:val="001E4EBE"/>
    <w:rsid w:val="001E54F4"/>
    <w:rsid w:val="001E5984"/>
    <w:rsid w:val="001E647B"/>
    <w:rsid w:val="001E69D1"/>
    <w:rsid w:val="001E7AA8"/>
    <w:rsid w:val="001E7AD6"/>
    <w:rsid w:val="001E7B04"/>
    <w:rsid w:val="001F14E8"/>
    <w:rsid w:val="001F174C"/>
    <w:rsid w:val="001F182F"/>
    <w:rsid w:val="001F1BDA"/>
    <w:rsid w:val="001F25ED"/>
    <w:rsid w:val="001F2C9E"/>
    <w:rsid w:val="001F39D7"/>
    <w:rsid w:val="001F3C05"/>
    <w:rsid w:val="001F4FD1"/>
    <w:rsid w:val="001F5328"/>
    <w:rsid w:val="001F53A1"/>
    <w:rsid w:val="001F72F1"/>
    <w:rsid w:val="001F73A0"/>
    <w:rsid w:val="00200739"/>
    <w:rsid w:val="00201261"/>
    <w:rsid w:val="002016AF"/>
    <w:rsid w:val="002016C5"/>
    <w:rsid w:val="00201CF7"/>
    <w:rsid w:val="00201FE1"/>
    <w:rsid w:val="002021B8"/>
    <w:rsid w:val="002026A8"/>
    <w:rsid w:val="00202916"/>
    <w:rsid w:val="00203632"/>
    <w:rsid w:val="00204C40"/>
    <w:rsid w:val="002052F6"/>
    <w:rsid w:val="002057EE"/>
    <w:rsid w:val="00205A95"/>
    <w:rsid w:val="00205F36"/>
    <w:rsid w:val="00206284"/>
    <w:rsid w:val="0020685E"/>
    <w:rsid w:val="0020687B"/>
    <w:rsid w:val="00206DFB"/>
    <w:rsid w:val="00207A6D"/>
    <w:rsid w:val="002100D2"/>
    <w:rsid w:val="00210631"/>
    <w:rsid w:val="002113AB"/>
    <w:rsid w:val="00211EDE"/>
    <w:rsid w:val="00212696"/>
    <w:rsid w:val="002126D9"/>
    <w:rsid w:val="00212955"/>
    <w:rsid w:val="002133C8"/>
    <w:rsid w:val="002134FE"/>
    <w:rsid w:val="00213E16"/>
    <w:rsid w:val="00214176"/>
    <w:rsid w:val="00214815"/>
    <w:rsid w:val="0021634F"/>
    <w:rsid w:val="00216591"/>
    <w:rsid w:val="00216A50"/>
    <w:rsid w:val="00216EB1"/>
    <w:rsid w:val="00216EC3"/>
    <w:rsid w:val="00216EFC"/>
    <w:rsid w:val="002173FE"/>
    <w:rsid w:val="00217C89"/>
    <w:rsid w:val="00220B4B"/>
    <w:rsid w:val="0022164D"/>
    <w:rsid w:val="00221829"/>
    <w:rsid w:val="00221A28"/>
    <w:rsid w:val="00222677"/>
    <w:rsid w:val="00222719"/>
    <w:rsid w:val="00222E62"/>
    <w:rsid w:val="002230E2"/>
    <w:rsid w:val="00223121"/>
    <w:rsid w:val="00223253"/>
    <w:rsid w:val="00223A5D"/>
    <w:rsid w:val="002306EA"/>
    <w:rsid w:val="002308D4"/>
    <w:rsid w:val="002315C3"/>
    <w:rsid w:val="00232498"/>
    <w:rsid w:val="00232DEF"/>
    <w:rsid w:val="0023314E"/>
    <w:rsid w:val="00233448"/>
    <w:rsid w:val="00233A87"/>
    <w:rsid w:val="00233EBC"/>
    <w:rsid w:val="00233F44"/>
    <w:rsid w:val="00234B8D"/>
    <w:rsid w:val="00234F7F"/>
    <w:rsid w:val="0023557E"/>
    <w:rsid w:val="0023580C"/>
    <w:rsid w:val="00235ACF"/>
    <w:rsid w:val="00236DA9"/>
    <w:rsid w:val="002373E3"/>
    <w:rsid w:val="00237544"/>
    <w:rsid w:val="0023772A"/>
    <w:rsid w:val="002379CB"/>
    <w:rsid w:val="00240AF6"/>
    <w:rsid w:val="00240F37"/>
    <w:rsid w:val="00240F97"/>
    <w:rsid w:val="00240FAC"/>
    <w:rsid w:val="002411C8"/>
    <w:rsid w:val="0024146D"/>
    <w:rsid w:val="00241A8D"/>
    <w:rsid w:val="002424BF"/>
    <w:rsid w:val="002427A3"/>
    <w:rsid w:val="002444F5"/>
    <w:rsid w:val="00244FDC"/>
    <w:rsid w:val="0024505F"/>
    <w:rsid w:val="002456D5"/>
    <w:rsid w:val="0024587A"/>
    <w:rsid w:val="00247123"/>
    <w:rsid w:val="0025084C"/>
    <w:rsid w:val="00250E7A"/>
    <w:rsid w:val="002514C6"/>
    <w:rsid w:val="00251A9E"/>
    <w:rsid w:val="00251AEC"/>
    <w:rsid w:val="00251D03"/>
    <w:rsid w:val="00251D30"/>
    <w:rsid w:val="002526E1"/>
    <w:rsid w:val="00253DFF"/>
    <w:rsid w:val="00254FA3"/>
    <w:rsid w:val="00255F76"/>
    <w:rsid w:val="0025620A"/>
    <w:rsid w:val="0025769B"/>
    <w:rsid w:val="00257D8B"/>
    <w:rsid w:val="002601BB"/>
    <w:rsid w:val="0026042B"/>
    <w:rsid w:val="00260597"/>
    <w:rsid w:val="00260B4B"/>
    <w:rsid w:val="0026165A"/>
    <w:rsid w:val="00261A21"/>
    <w:rsid w:val="00261A6A"/>
    <w:rsid w:val="00262145"/>
    <w:rsid w:val="00262258"/>
    <w:rsid w:val="002627C3"/>
    <w:rsid w:val="00262C3E"/>
    <w:rsid w:val="00262F08"/>
    <w:rsid w:val="002639A6"/>
    <w:rsid w:val="00264F32"/>
    <w:rsid w:val="00265646"/>
    <w:rsid w:val="00266046"/>
    <w:rsid w:val="0026622E"/>
    <w:rsid w:val="0026655F"/>
    <w:rsid w:val="00266A31"/>
    <w:rsid w:val="00266B23"/>
    <w:rsid w:val="00267CB2"/>
    <w:rsid w:val="00270622"/>
    <w:rsid w:val="002708F0"/>
    <w:rsid w:val="00271229"/>
    <w:rsid w:val="0027186E"/>
    <w:rsid w:val="002720AA"/>
    <w:rsid w:val="00272C4E"/>
    <w:rsid w:val="0027367D"/>
    <w:rsid w:val="00273B40"/>
    <w:rsid w:val="00273D06"/>
    <w:rsid w:val="002756CE"/>
    <w:rsid w:val="00275802"/>
    <w:rsid w:val="0027698F"/>
    <w:rsid w:val="00276D10"/>
    <w:rsid w:val="00276D4C"/>
    <w:rsid w:val="002774DA"/>
    <w:rsid w:val="0027792B"/>
    <w:rsid w:val="002809C5"/>
    <w:rsid w:val="00280ADD"/>
    <w:rsid w:val="00280BB3"/>
    <w:rsid w:val="0028193E"/>
    <w:rsid w:val="002833A7"/>
    <w:rsid w:val="00283CF3"/>
    <w:rsid w:val="00283E90"/>
    <w:rsid w:val="0028475D"/>
    <w:rsid w:val="0028700A"/>
    <w:rsid w:val="00287453"/>
    <w:rsid w:val="0029173B"/>
    <w:rsid w:val="00291798"/>
    <w:rsid w:val="00291827"/>
    <w:rsid w:val="00291CAB"/>
    <w:rsid w:val="002927A8"/>
    <w:rsid w:val="00292982"/>
    <w:rsid w:val="002932F2"/>
    <w:rsid w:val="00294B69"/>
    <w:rsid w:val="00294D30"/>
    <w:rsid w:val="0029547F"/>
    <w:rsid w:val="00295F3B"/>
    <w:rsid w:val="002960A3"/>
    <w:rsid w:val="002967CE"/>
    <w:rsid w:val="002970AD"/>
    <w:rsid w:val="002977FC"/>
    <w:rsid w:val="002A062A"/>
    <w:rsid w:val="002A1287"/>
    <w:rsid w:val="002A22C1"/>
    <w:rsid w:val="002A2350"/>
    <w:rsid w:val="002A248C"/>
    <w:rsid w:val="002A2737"/>
    <w:rsid w:val="002A2798"/>
    <w:rsid w:val="002A2C20"/>
    <w:rsid w:val="002A4227"/>
    <w:rsid w:val="002A4DD1"/>
    <w:rsid w:val="002A56F4"/>
    <w:rsid w:val="002A587B"/>
    <w:rsid w:val="002A6056"/>
    <w:rsid w:val="002A6D2D"/>
    <w:rsid w:val="002A6EB1"/>
    <w:rsid w:val="002A761A"/>
    <w:rsid w:val="002A79C7"/>
    <w:rsid w:val="002A7E40"/>
    <w:rsid w:val="002B1188"/>
    <w:rsid w:val="002B16F2"/>
    <w:rsid w:val="002B1B15"/>
    <w:rsid w:val="002B24E2"/>
    <w:rsid w:val="002B24F6"/>
    <w:rsid w:val="002B2AE5"/>
    <w:rsid w:val="002B2CCF"/>
    <w:rsid w:val="002B35DD"/>
    <w:rsid w:val="002B3812"/>
    <w:rsid w:val="002B3BF7"/>
    <w:rsid w:val="002B4495"/>
    <w:rsid w:val="002B47A6"/>
    <w:rsid w:val="002B4880"/>
    <w:rsid w:val="002B4DB9"/>
    <w:rsid w:val="002B4E12"/>
    <w:rsid w:val="002B729F"/>
    <w:rsid w:val="002B7F94"/>
    <w:rsid w:val="002C0789"/>
    <w:rsid w:val="002C11EA"/>
    <w:rsid w:val="002C15E6"/>
    <w:rsid w:val="002C1B3F"/>
    <w:rsid w:val="002C21DC"/>
    <w:rsid w:val="002C249C"/>
    <w:rsid w:val="002C2AB9"/>
    <w:rsid w:val="002C42E5"/>
    <w:rsid w:val="002C4E8C"/>
    <w:rsid w:val="002C524C"/>
    <w:rsid w:val="002C5BE7"/>
    <w:rsid w:val="002C6119"/>
    <w:rsid w:val="002C6205"/>
    <w:rsid w:val="002C65AC"/>
    <w:rsid w:val="002C6AE0"/>
    <w:rsid w:val="002C6D02"/>
    <w:rsid w:val="002C6E2F"/>
    <w:rsid w:val="002C6F5E"/>
    <w:rsid w:val="002C70A9"/>
    <w:rsid w:val="002D0CCB"/>
    <w:rsid w:val="002D200D"/>
    <w:rsid w:val="002D203B"/>
    <w:rsid w:val="002D2933"/>
    <w:rsid w:val="002D30E9"/>
    <w:rsid w:val="002D3638"/>
    <w:rsid w:val="002D49F1"/>
    <w:rsid w:val="002D4E10"/>
    <w:rsid w:val="002D55FA"/>
    <w:rsid w:val="002D6809"/>
    <w:rsid w:val="002D6C7A"/>
    <w:rsid w:val="002D7019"/>
    <w:rsid w:val="002D73C3"/>
    <w:rsid w:val="002E116A"/>
    <w:rsid w:val="002E1B4C"/>
    <w:rsid w:val="002E1FBC"/>
    <w:rsid w:val="002E288B"/>
    <w:rsid w:val="002E29A4"/>
    <w:rsid w:val="002E3105"/>
    <w:rsid w:val="002E33C9"/>
    <w:rsid w:val="002E361A"/>
    <w:rsid w:val="002E3C93"/>
    <w:rsid w:val="002E4249"/>
    <w:rsid w:val="002E4EC8"/>
    <w:rsid w:val="002E5CFA"/>
    <w:rsid w:val="002E5DDC"/>
    <w:rsid w:val="002E7030"/>
    <w:rsid w:val="002E7428"/>
    <w:rsid w:val="002E7535"/>
    <w:rsid w:val="002E77FD"/>
    <w:rsid w:val="002E7EDF"/>
    <w:rsid w:val="002F0E78"/>
    <w:rsid w:val="002F134B"/>
    <w:rsid w:val="002F15C1"/>
    <w:rsid w:val="002F27C3"/>
    <w:rsid w:val="002F2AB4"/>
    <w:rsid w:val="002F2B9F"/>
    <w:rsid w:val="002F30B1"/>
    <w:rsid w:val="002F33FC"/>
    <w:rsid w:val="002F343E"/>
    <w:rsid w:val="002F402D"/>
    <w:rsid w:val="002F4A91"/>
    <w:rsid w:val="002F4AA2"/>
    <w:rsid w:val="002F4F12"/>
    <w:rsid w:val="002F6A25"/>
    <w:rsid w:val="002F700A"/>
    <w:rsid w:val="00300C7F"/>
    <w:rsid w:val="0030103B"/>
    <w:rsid w:val="003015E9"/>
    <w:rsid w:val="00301644"/>
    <w:rsid w:val="00301F10"/>
    <w:rsid w:val="00302374"/>
    <w:rsid w:val="00302C71"/>
    <w:rsid w:val="003032BD"/>
    <w:rsid w:val="0030365A"/>
    <w:rsid w:val="0030403E"/>
    <w:rsid w:val="003043C7"/>
    <w:rsid w:val="00304635"/>
    <w:rsid w:val="0030465A"/>
    <w:rsid w:val="003048C5"/>
    <w:rsid w:val="0030533B"/>
    <w:rsid w:val="0030551B"/>
    <w:rsid w:val="0030658E"/>
    <w:rsid w:val="00306C33"/>
    <w:rsid w:val="00307253"/>
    <w:rsid w:val="0031002D"/>
    <w:rsid w:val="003102E2"/>
    <w:rsid w:val="00310BBA"/>
    <w:rsid w:val="003120AC"/>
    <w:rsid w:val="003132A2"/>
    <w:rsid w:val="003134C8"/>
    <w:rsid w:val="00313800"/>
    <w:rsid w:val="00313DDC"/>
    <w:rsid w:val="0031408D"/>
    <w:rsid w:val="003145D9"/>
    <w:rsid w:val="00314655"/>
    <w:rsid w:val="0031480E"/>
    <w:rsid w:val="00314CA8"/>
    <w:rsid w:val="0031503A"/>
    <w:rsid w:val="003151F6"/>
    <w:rsid w:val="00315D32"/>
    <w:rsid w:val="003166CD"/>
    <w:rsid w:val="00316C24"/>
    <w:rsid w:val="00317779"/>
    <w:rsid w:val="003177A9"/>
    <w:rsid w:val="003179E5"/>
    <w:rsid w:val="00317AE4"/>
    <w:rsid w:val="00317EF8"/>
    <w:rsid w:val="00319DFD"/>
    <w:rsid w:val="00320A22"/>
    <w:rsid w:val="00321222"/>
    <w:rsid w:val="00321549"/>
    <w:rsid w:val="00322BC0"/>
    <w:rsid w:val="00322DAE"/>
    <w:rsid w:val="003234D2"/>
    <w:rsid w:val="003234FB"/>
    <w:rsid w:val="003239CC"/>
    <w:rsid w:val="00323F59"/>
    <w:rsid w:val="00324A3B"/>
    <w:rsid w:val="00324E1D"/>
    <w:rsid w:val="00325F55"/>
    <w:rsid w:val="0032661E"/>
    <w:rsid w:val="00326EC8"/>
    <w:rsid w:val="00327796"/>
    <w:rsid w:val="00327E61"/>
    <w:rsid w:val="00330DA7"/>
    <w:rsid w:val="0033100B"/>
    <w:rsid w:val="003313C8"/>
    <w:rsid w:val="0033193F"/>
    <w:rsid w:val="00331FEB"/>
    <w:rsid w:val="00332026"/>
    <w:rsid w:val="0033204F"/>
    <w:rsid w:val="0033289F"/>
    <w:rsid w:val="00332DC2"/>
    <w:rsid w:val="00334F3A"/>
    <w:rsid w:val="00335319"/>
    <w:rsid w:val="00335A87"/>
    <w:rsid w:val="00335AEB"/>
    <w:rsid w:val="00335D7D"/>
    <w:rsid w:val="003364F8"/>
    <w:rsid w:val="003366ED"/>
    <w:rsid w:val="00336A01"/>
    <w:rsid w:val="00337DF6"/>
    <w:rsid w:val="00337EFA"/>
    <w:rsid w:val="0034018E"/>
    <w:rsid w:val="003401E8"/>
    <w:rsid w:val="003407C2"/>
    <w:rsid w:val="00340F4D"/>
    <w:rsid w:val="003417B5"/>
    <w:rsid w:val="00341E94"/>
    <w:rsid w:val="00342EDB"/>
    <w:rsid w:val="00343741"/>
    <w:rsid w:val="00343C97"/>
    <w:rsid w:val="00344D97"/>
    <w:rsid w:val="00344DCF"/>
    <w:rsid w:val="00345107"/>
    <w:rsid w:val="00345216"/>
    <w:rsid w:val="00345951"/>
    <w:rsid w:val="00345C69"/>
    <w:rsid w:val="003462BC"/>
    <w:rsid w:val="00346CF3"/>
    <w:rsid w:val="003476CA"/>
    <w:rsid w:val="00347706"/>
    <w:rsid w:val="0035062B"/>
    <w:rsid w:val="00350903"/>
    <w:rsid w:val="0035216A"/>
    <w:rsid w:val="003522E0"/>
    <w:rsid w:val="0035256F"/>
    <w:rsid w:val="00352AAA"/>
    <w:rsid w:val="00352C00"/>
    <w:rsid w:val="00353F2B"/>
    <w:rsid w:val="00354CD5"/>
    <w:rsid w:val="00356137"/>
    <w:rsid w:val="0035638B"/>
    <w:rsid w:val="00356B85"/>
    <w:rsid w:val="00357CFB"/>
    <w:rsid w:val="00360314"/>
    <w:rsid w:val="0036128F"/>
    <w:rsid w:val="00362E4D"/>
    <w:rsid w:val="003634A7"/>
    <w:rsid w:val="00363651"/>
    <w:rsid w:val="00363984"/>
    <w:rsid w:val="00364161"/>
    <w:rsid w:val="00364E71"/>
    <w:rsid w:val="00364ECB"/>
    <w:rsid w:val="00365689"/>
    <w:rsid w:val="00365CC4"/>
    <w:rsid w:val="00366364"/>
    <w:rsid w:val="0036731E"/>
    <w:rsid w:val="00367991"/>
    <w:rsid w:val="00370690"/>
    <w:rsid w:val="00370DC9"/>
    <w:rsid w:val="00371612"/>
    <w:rsid w:val="003720F5"/>
    <w:rsid w:val="0037261D"/>
    <w:rsid w:val="00372696"/>
    <w:rsid w:val="0037290A"/>
    <w:rsid w:val="00372999"/>
    <w:rsid w:val="003732F0"/>
    <w:rsid w:val="00373C9F"/>
    <w:rsid w:val="00374A13"/>
    <w:rsid w:val="00375FF8"/>
    <w:rsid w:val="003767E9"/>
    <w:rsid w:val="00376B25"/>
    <w:rsid w:val="00376BB6"/>
    <w:rsid w:val="00377316"/>
    <w:rsid w:val="00381649"/>
    <w:rsid w:val="00381927"/>
    <w:rsid w:val="00382580"/>
    <w:rsid w:val="00382E32"/>
    <w:rsid w:val="00383ADC"/>
    <w:rsid w:val="0038458F"/>
    <w:rsid w:val="00384CB9"/>
    <w:rsid w:val="00384CD8"/>
    <w:rsid w:val="00385EA5"/>
    <w:rsid w:val="00387CF3"/>
    <w:rsid w:val="0039010E"/>
    <w:rsid w:val="00390215"/>
    <w:rsid w:val="00390250"/>
    <w:rsid w:val="0039064D"/>
    <w:rsid w:val="00390A8F"/>
    <w:rsid w:val="00390B9B"/>
    <w:rsid w:val="00391BD7"/>
    <w:rsid w:val="00391CEE"/>
    <w:rsid w:val="0039245F"/>
    <w:rsid w:val="00393225"/>
    <w:rsid w:val="003933AB"/>
    <w:rsid w:val="00393475"/>
    <w:rsid w:val="00393DEF"/>
    <w:rsid w:val="00394AB0"/>
    <w:rsid w:val="00394B55"/>
    <w:rsid w:val="00394C56"/>
    <w:rsid w:val="00394D1D"/>
    <w:rsid w:val="0039519D"/>
    <w:rsid w:val="003959CA"/>
    <w:rsid w:val="00396B7C"/>
    <w:rsid w:val="00396BC3"/>
    <w:rsid w:val="00396FD5"/>
    <w:rsid w:val="00397470"/>
    <w:rsid w:val="00397520"/>
    <w:rsid w:val="003A0709"/>
    <w:rsid w:val="003A07E6"/>
    <w:rsid w:val="003A1EF2"/>
    <w:rsid w:val="003A2366"/>
    <w:rsid w:val="003A25F7"/>
    <w:rsid w:val="003A2C9B"/>
    <w:rsid w:val="003A46D1"/>
    <w:rsid w:val="003A4E81"/>
    <w:rsid w:val="003A5494"/>
    <w:rsid w:val="003A5B9A"/>
    <w:rsid w:val="003A5CBB"/>
    <w:rsid w:val="003A5CFA"/>
    <w:rsid w:val="003A5E9D"/>
    <w:rsid w:val="003A66E5"/>
    <w:rsid w:val="003B0EAB"/>
    <w:rsid w:val="003B1152"/>
    <w:rsid w:val="003B1541"/>
    <w:rsid w:val="003B2C0E"/>
    <w:rsid w:val="003B37CE"/>
    <w:rsid w:val="003B46B2"/>
    <w:rsid w:val="003B5A72"/>
    <w:rsid w:val="003B5E6C"/>
    <w:rsid w:val="003B61DC"/>
    <w:rsid w:val="003B72B3"/>
    <w:rsid w:val="003B795F"/>
    <w:rsid w:val="003C030C"/>
    <w:rsid w:val="003C09B3"/>
    <w:rsid w:val="003C0C58"/>
    <w:rsid w:val="003C26AD"/>
    <w:rsid w:val="003C27C4"/>
    <w:rsid w:val="003C2ABA"/>
    <w:rsid w:val="003C30DE"/>
    <w:rsid w:val="003C35F0"/>
    <w:rsid w:val="003C363F"/>
    <w:rsid w:val="003C3A3F"/>
    <w:rsid w:val="003C4559"/>
    <w:rsid w:val="003C49D6"/>
    <w:rsid w:val="003C5C80"/>
    <w:rsid w:val="003C5C9A"/>
    <w:rsid w:val="003C7135"/>
    <w:rsid w:val="003C7B50"/>
    <w:rsid w:val="003C7C43"/>
    <w:rsid w:val="003D0AF8"/>
    <w:rsid w:val="003D0CAA"/>
    <w:rsid w:val="003D1516"/>
    <w:rsid w:val="003D15EE"/>
    <w:rsid w:val="003D1B9F"/>
    <w:rsid w:val="003D2D49"/>
    <w:rsid w:val="003D2E85"/>
    <w:rsid w:val="003D2F93"/>
    <w:rsid w:val="003D46C2"/>
    <w:rsid w:val="003D49D4"/>
    <w:rsid w:val="003D4F3D"/>
    <w:rsid w:val="003D51A3"/>
    <w:rsid w:val="003D57B2"/>
    <w:rsid w:val="003D5943"/>
    <w:rsid w:val="003D59E8"/>
    <w:rsid w:val="003D59ED"/>
    <w:rsid w:val="003E044C"/>
    <w:rsid w:val="003E0819"/>
    <w:rsid w:val="003E0DB2"/>
    <w:rsid w:val="003E10BF"/>
    <w:rsid w:val="003E19DF"/>
    <w:rsid w:val="003E1F86"/>
    <w:rsid w:val="003E3918"/>
    <w:rsid w:val="003E4F03"/>
    <w:rsid w:val="003E558B"/>
    <w:rsid w:val="003E5FDB"/>
    <w:rsid w:val="003E63F6"/>
    <w:rsid w:val="003E6CE9"/>
    <w:rsid w:val="003E6DFC"/>
    <w:rsid w:val="003E723E"/>
    <w:rsid w:val="003F0A42"/>
    <w:rsid w:val="003F0EAC"/>
    <w:rsid w:val="003F1675"/>
    <w:rsid w:val="003F1E81"/>
    <w:rsid w:val="003F2A51"/>
    <w:rsid w:val="003F2C72"/>
    <w:rsid w:val="003F2DBF"/>
    <w:rsid w:val="003F2DEF"/>
    <w:rsid w:val="003F344A"/>
    <w:rsid w:val="003F42FD"/>
    <w:rsid w:val="003F4317"/>
    <w:rsid w:val="003F5185"/>
    <w:rsid w:val="003F51F0"/>
    <w:rsid w:val="003F5608"/>
    <w:rsid w:val="003F5E68"/>
    <w:rsid w:val="003F66F7"/>
    <w:rsid w:val="003F67AD"/>
    <w:rsid w:val="003F67F5"/>
    <w:rsid w:val="003F762D"/>
    <w:rsid w:val="00400E32"/>
    <w:rsid w:val="00401054"/>
    <w:rsid w:val="00401523"/>
    <w:rsid w:val="00402034"/>
    <w:rsid w:val="00403239"/>
    <w:rsid w:val="004032C2"/>
    <w:rsid w:val="0040332F"/>
    <w:rsid w:val="004046B6"/>
    <w:rsid w:val="00405250"/>
    <w:rsid w:val="00406260"/>
    <w:rsid w:val="004076CF"/>
    <w:rsid w:val="00407B49"/>
    <w:rsid w:val="00407FA9"/>
    <w:rsid w:val="004102FF"/>
    <w:rsid w:val="00410810"/>
    <w:rsid w:val="0041226E"/>
    <w:rsid w:val="004127DF"/>
    <w:rsid w:val="004133E4"/>
    <w:rsid w:val="004134D8"/>
    <w:rsid w:val="00413AE7"/>
    <w:rsid w:val="00416500"/>
    <w:rsid w:val="00416720"/>
    <w:rsid w:val="00416A09"/>
    <w:rsid w:val="00417249"/>
    <w:rsid w:val="004205BB"/>
    <w:rsid w:val="00421043"/>
    <w:rsid w:val="004212F8"/>
    <w:rsid w:val="004215C9"/>
    <w:rsid w:val="0042215B"/>
    <w:rsid w:val="00422B55"/>
    <w:rsid w:val="00422C06"/>
    <w:rsid w:val="00423BD1"/>
    <w:rsid w:val="004240CF"/>
    <w:rsid w:val="00424587"/>
    <w:rsid w:val="0042492F"/>
    <w:rsid w:val="00426107"/>
    <w:rsid w:val="00426647"/>
    <w:rsid w:val="00426743"/>
    <w:rsid w:val="00426E42"/>
    <w:rsid w:val="00427CE7"/>
    <w:rsid w:val="00427E7A"/>
    <w:rsid w:val="0043037C"/>
    <w:rsid w:val="00430C33"/>
    <w:rsid w:val="00432632"/>
    <w:rsid w:val="004326E4"/>
    <w:rsid w:val="00434539"/>
    <w:rsid w:val="004349C4"/>
    <w:rsid w:val="00434A18"/>
    <w:rsid w:val="00434BF5"/>
    <w:rsid w:val="00434DF0"/>
    <w:rsid w:val="00435AAF"/>
    <w:rsid w:val="004368CB"/>
    <w:rsid w:val="00436E5C"/>
    <w:rsid w:val="004375AA"/>
    <w:rsid w:val="0043789D"/>
    <w:rsid w:val="0043793D"/>
    <w:rsid w:val="0044006A"/>
    <w:rsid w:val="0044067D"/>
    <w:rsid w:val="0044079C"/>
    <w:rsid w:val="00440CBC"/>
    <w:rsid w:val="00441C35"/>
    <w:rsid w:val="00441F82"/>
    <w:rsid w:val="004427BB"/>
    <w:rsid w:val="00442C86"/>
    <w:rsid w:val="004431A1"/>
    <w:rsid w:val="004436A0"/>
    <w:rsid w:val="004439DA"/>
    <w:rsid w:val="00443C7D"/>
    <w:rsid w:val="00443EEB"/>
    <w:rsid w:val="00444816"/>
    <w:rsid w:val="0044562F"/>
    <w:rsid w:val="00445E50"/>
    <w:rsid w:val="00446105"/>
    <w:rsid w:val="004462C7"/>
    <w:rsid w:val="00447DF5"/>
    <w:rsid w:val="00450227"/>
    <w:rsid w:val="0045047A"/>
    <w:rsid w:val="00450FA7"/>
    <w:rsid w:val="004512EE"/>
    <w:rsid w:val="004516E3"/>
    <w:rsid w:val="00451978"/>
    <w:rsid w:val="00452461"/>
    <w:rsid w:val="004527DD"/>
    <w:rsid w:val="004528F3"/>
    <w:rsid w:val="00452988"/>
    <w:rsid w:val="004531E7"/>
    <w:rsid w:val="00453841"/>
    <w:rsid w:val="00454479"/>
    <w:rsid w:val="00454DA3"/>
    <w:rsid w:val="00455A8B"/>
    <w:rsid w:val="00456B64"/>
    <w:rsid w:val="004571D0"/>
    <w:rsid w:val="004577C8"/>
    <w:rsid w:val="004612C6"/>
    <w:rsid w:val="004615A8"/>
    <w:rsid w:val="00461846"/>
    <w:rsid w:val="00461C4D"/>
    <w:rsid w:val="00462E19"/>
    <w:rsid w:val="004631EE"/>
    <w:rsid w:val="00463A95"/>
    <w:rsid w:val="00463B87"/>
    <w:rsid w:val="00464BA0"/>
    <w:rsid w:val="00465254"/>
    <w:rsid w:val="004655A5"/>
    <w:rsid w:val="00467674"/>
    <w:rsid w:val="004709B2"/>
    <w:rsid w:val="00470F5C"/>
    <w:rsid w:val="004711A0"/>
    <w:rsid w:val="0047215C"/>
    <w:rsid w:val="004723BC"/>
    <w:rsid w:val="004737AC"/>
    <w:rsid w:val="004738A0"/>
    <w:rsid w:val="00473BEF"/>
    <w:rsid w:val="00474357"/>
    <w:rsid w:val="00474B93"/>
    <w:rsid w:val="00475229"/>
    <w:rsid w:val="004753B7"/>
    <w:rsid w:val="00476653"/>
    <w:rsid w:val="00476696"/>
    <w:rsid w:val="00476BC1"/>
    <w:rsid w:val="00476C60"/>
    <w:rsid w:val="00477826"/>
    <w:rsid w:val="00477C93"/>
    <w:rsid w:val="004809F9"/>
    <w:rsid w:val="0048144C"/>
    <w:rsid w:val="004814CD"/>
    <w:rsid w:val="004818C3"/>
    <w:rsid w:val="00481B97"/>
    <w:rsid w:val="00482785"/>
    <w:rsid w:val="0048288F"/>
    <w:rsid w:val="00483A30"/>
    <w:rsid w:val="00483D8F"/>
    <w:rsid w:val="00484A4B"/>
    <w:rsid w:val="00484D35"/>
    <w:rsid w:val="004851F3"/>
    <w:rsid w:val="00485A8D"/>
    <w:rsid w:val="00485D29"/>
    <w:rsid w:val="00485D34"/>
    <w:rsid w:val="00486685"/>
    <w:rsid w:val="00486C5B"/>
    <w:rsid w:val="0048712B"/>
    <w:rsid w:val="00487413"/>
    <w:rsid w:val="00487F60"/>
    <w:rsid w:val="00490530"/>
    <w:rsid w:val="00490794"/>
    <w:rsid w:val="00490B78"/>
    <w:rsid w:val="00491277"/>
    <w:rsid w:val="004918BB"/>
    <w:rsid w:val="00491AA6"/>
    <w:rsid w:val="004920D6"/>
    <w:rsid w:val="0049274B"/>
    <w:rsid w:val="00492DBE"/>
    <w:rsid w:val="0049349B"/>
    <w:rsid w:val="004935B6"/>
    <w:rsid w:val="00493D02"/>
    <w:rsid w:val="00493FE0"/>
    <w:rsid w:val="004943AE"/>
    <w:rsid w:val="00494CF7"/>
    <w:rsid w:val="00496364"/>
    <w:rsid w:val="00496418"/>
    <w:rsid w:val="004964E0"/>
    <w:rsid w:val="00496A1C"/>
    <w:rsid w:val="00497486"/>
    <w:rsid w:val="00497794"/>
    <w:rsid w:val="00497C82"/>
    <w:rsid w:val="004A03C4"/>
    <w:rsid w:val="004A061D"/>
    <w:rsid w:val="004A155C"/>
    <w:rsid w:val="004A2C9E"/>
    <w:rsid w:val="004A2D68"/>
    <w:rsid w:val="004A35BF"/>
    <w:rsid w:val="004A368E"/>
    <w:rsid w:val="004A5230"/>
    <w:rsid w:val="004A5A3E"/>
    <w:rsid w:val="004A5FC9"/>
    <w:rsid w:val="004A7EB3"/>
    <w:rsid w:val="004B08BF"/>
    <w:rsid w:val="004B1FAC"/>
    <w:rsid w:val="004B207D"/>
    <w:rsid w:val="004B25CE"/>
    <w:rsid w:val="004B30BD"/>
    <w:rsid w:val="004B34DB"/>
    <w:rsid w:val="004B3853"/>
    <w:rsid w:val="004B3BCF"/>
    <w:rsid w:val="004B4FCA"/>
    <w:rsid w:val="004B5CF6"/>
    <w:rsid w:val="004B611E"/>
    <w:rsid w:val="004B63E5"/>
    <w:rsid w:val="004B6459"/>
    <w:rsid w:val="004B64CB"/>
    <w:rsid w:val="004B6EE5"/>
    <w:rsid w:val="004B731C"/>
    <w:rsid w:val="004B7951"/>
    <w:rsid w:val="004C09E9"/>
    <w:rsid w:val="004C0A2A"/>
    <w:rsid w:val="004C0D6E"/>
    <w:rsid w:val="004C1121"/>
    <w:rsid w:val="004C3175"/>
    <w:rsid w:val="004C3548"/>
    <w:rsid w:val="004C3AA6"/>
    <w:rsid w:val="004C3EAC"/>
    <w:rsid w:val="004C51C7"/>
    <w:rsid w:val="004C54D8"/>
    <w:rsid w:val="004C574E"/>
    <w:rsid w:val="004C6F23"/>
    <w:rsid w:val="004C7759"/>
    <w:rsid w:val="004C792B"/>
    <w:rsid w:val="004C7A9C"/>
    <w:rsid w:val="004D0071"/>
    <w:rsid w:val="004D08AE"/>
    <w:rsid w:val="004D3828"/>
    <w:rsid w:val="004D4311"/>
    <w:rsid w:val="004D48BD"/>
    <w:rsid w:val="004D5F3C"/>
    <w:rsid w:val="004D6AB7"/>
    <w:rsid w:val="004D7DC9"/>
    <w:rsid w:val="004E0643"/>
    <w:rsid w:val="004E0654"/>
    <w:rsid w:val="004E090F"/>
    <w:rsid w:val="004E174E"/>
    <w:rsid w:val="004E1AA9"/>
    <w:rsid w:val="004E2513"/>
    <w:rsid w:val="004E2BF1"/>
    <w:rsid w:val="004E2FE1"/>
    <w:rsid w:val="004E31B7"/>
    <w:rsid w:val="004E3207"/>
    <w:rsid w:val="004E3350"/>
    <w:rsid w:val="004E3682"/>
    <w:rsid w:val="004E37A1"/>
    <w:rsid w:val="004E427F"/>
    <w:rsid w:val="004E4861"/>
    <w:rsid w:val="004E4C8D"/>
    <w:rsid w:val="004E5489"/>
    <w:rsid w:val="004E55B7"/>
    <w:rsid w:val="004E55FB"/>
    <w:rsid w:val="004E6BF5"/>
    <w:rsid w:val="004E70C2"/>
    <w:rsid w:val="004E72EE"/>
    <w:rsid w:val="004E76D1"/>
    <w:rsid w:val="004E7D4D"/>
    <w:rsid w:val="004F01FB"/>
    <w:rsid w:val="004F05EF"/>
    <w:rsid w:val="004F1799"/>
    <w:rsid w:val="004F1895"/>
    <w:rsid w:val="004F206E"/>
    <w:rsid w:val="004F34A3"/>
    <w:rsid w:val="004F3CAF"/>
    <w:rsid w:val="004F3CC7"/>
    <w:rsid w:val="004F48E8"/>
    <w:rsid w:val="004F63E0"/>
    <w:rsid w:val="004F6DB4"/>
    <w:rsid w:val="004F72C6"/>
    <w:rsid w:val="004FDA0E"/>
    <w:rsid w:val="00500548"/>
    <w:rsid w:val="0050073B"/>
    <w:rsid w:val="00501D41"/>
    <w:rsid w:val="0050288B"/>
    <w:rsid w:val="00502932"/>
    <w:rsid w:val="00502C0D"/>
    <w:rsid w:val="0050381B"/>
    <w:rsid w:val="00503A84"/>
    <w:rsid w:val="00504C65"/>
    <w:rsid w:val="0050538F"/>
    <w:rsid w:val="005057AB"/>
    <w:rsid w:val="00505AED"/>
    <w:rsid w:val="00505FA0"/>
    <w:rsid w:val="00506F96"/>
    <w:rsid w:val="00507E9E"/>
    <w:rsid w:val="00507EDD"/>
    <w:rsid w:val="00507EFB"/>
    <w:rsid w:val="005103E3"/>
    <w:rsid w:val="00510411"/>
    <w:rsid w:val="00510CBD"/>
    <w:rsid w:val="005125E3"/>
    <w:rsid w:val="0051324F"/>
    <w:rsid w:val="00513254"/>
    <w:rsid w:val="00513727"/>
    <w:rsid w:val="005138E9"/>
    <w:rsid w:val="005140FE"/>
    <w:rsid w:val="00514A0F"/>
    <w:rsid w:val="00514F10"/>
    <w:rsid w:val="005152A1"/>
    <w:rsid w:val="005153E1"/>
    <w:rsid w:val="005154A5"/>
    <w:rsid w:val="00515F87"/>
    <w:rsid w:val="0051744A"/>
    <w:rsid w:val="00520D98"/>
    <w:rsid w:val="00521273"/>
    <w:rsid w:val="005212C4"/>
    <w:rsid w:val="005219C8"/>
    <w:rsid w:val="0052403E"/>
    <w:rsid w:val="005241F9"/>
    <w:rsid w:val="005244F7"/>
    <w:rsid w:val="00524F01"/>
    <w:rsid w:val="00525794"/>
    <w:rsid w:val="005259F1"/>
    <w:rsid w:val="00526148"/>
    <w:rsid w:val="00526957"/>
    <w:rsid w:val="00526DEF"/>
    <w:rsid w:val="00527608"/>
    <w:rsid w:val="005276C8"/>
    <w:rsid w:val="0053040E"/>
    <w:rsid w:val="00530553"/>
    <w:rsid w:val="0053081D"/>
    <w:rsid w:val="00530C1A"/>
    <w:rsid w:val="00530CBE"/>
    <w:rsid w:val="00531055"/>
    <w:rsid w:val="005310CF"/>
    <w:rsid w:val="00531569"/>
    <w:rsid w:val="00531C52"/>
    <w:rsid w:val="005325AD"/>
    <w:rsid w:val="005335C0"/>
    <w:rsid w:val="00533682"/>
    <w:rsid w:val="005343F9"/>
    <w:rsid w:val="00534825"/>
    <w:rsid w:val="00534D87"/>
    <w:rsid w:val="0053568F"/>
    <w:rsid w:val="0053670C"/>
    <w:rsid w:val="0053710C"/>
    <w:rsid w:val="00537D3D"/>
    <w:rsid w:val="00537E58"/>
    <w:rsid w:val="00537F98"/>
    <w:rsid w:val="00540AF2"/>
    <w:rsid w:val="00540FFC"/>
    <w:rsid w:val="005413CF"/>
    <w:rsid w:val="00541D1E"/>
    <w:rsid w:val="00541ECB"/>
    <w:rsid w:val="0054222F"/>
    <w:rsid w:val="00543DA5"/>
    <w:rsid w:val="00544442"/>
    <w:rsid w:val="00544F70"/>
    <w:rsid w:val="0054583C"/>
    <w:rsid w:val="00546339"/>
    <w:rsid w:val="00546E7A"/>
    <w:rsid w:val="00546F3C"/>
    <w:rsid w:val="0055054E"/>
    <w:rsid w:val="005509AE"/>
    <w:rsid w:val="005511A5"/>
    <w:rsid w:val="00551A2B"/>
    <w:rsid w:val="00551EC6"/>
    <w:rsid w:val="0055208E"/>
    <w:rsid w:val="00552271"/>
    <w:rsid w:val="00552CB8"/>
    <w:rsid w:val="00553A26"/>
    <w:rsid w:val="00554B7F"/>
    <w:rsid w:val="005552DB"/>
    <w:rsid w:val="005565F6"/>
    <w:rsid w:val="0055663A"/>
    <w:rsid w:val="00556CF6"/>
    <w:rsid w:val="00557E7F"/>
    <w:rsid w:val="0056052C"/>
    <w:rsid w:val="0056059F"/>
    <w:rsid w:val="00560BA3"/>
    <w:rsid w:val="00561CE4"/>
    <w:rsid w:val="00562D29"/>
    <w:rsid w:val="00563817"/>
    <w:rsid w:val="0056400F"/>
    <w:rsid w:val="005643DE"/>
    <w:rsid w:val="005643EA"/>
    <w:rsid w:val="00564A7F"/>
    <w:rsid w:val="00564E42"/>
    <w:rsid w:val="00565847"/>
    <w:rsid w:val="005662E3"/>
    <w:rsid w:val="005670D1"/>
    <w:rsid w:val="00570714"/>
    <w:rsid w:val="0057078B"/>
    <w:rsid w:val="00570C75"/>
    <w:rsid w:val="00571CE6"/>
    <w:rsid w:val="0057218D"/>
    <w:rsid w:val="005723C6"/>
    <w:rsid w:val="00572BA1"/>
    <w:rsid w:val="00574211"/>
    <w:rsid w:val="005745C9"/>
    <w:rsid w:val="00574AA3"/>
    <w:rsid w:val="0057581F"/>
    <w:rsid w:val="00575949"/>
    <w:rsid w:val="00575F90"/>
    <w:rsid w:val="00576632"/>
    <w:rsid w:val="00576F56"/>
    <w:rsid w:val="00577ADC"/>
    <w:rsid w:val="00580629"/>
    <w:rsid w:val="005807C0"/>
    <w:rsid w:val="00580A5B"/>
    <w:rsid w:val="00581C48"/>
    <w:rsid w:val="00582569"/>
    <w:rsid w:val="00583B68"/>
    <w:rsid w:val="00583B98"/>
    <w:rsid w:val="00583BA1"/>
    <w:rsid w:val="0058497D"/>
    <w:rsid w:val="005849C4"/>
    <w:rsid w:val="00584E0B"/>
    <w:rsid w:val="00585003"/>
    <w:rsid w:val="005850C3"/>
    <w:rsid w:val="005859E1"/>
    <w:rsid w:val="00585B1D"/>
    <w:rsid w:val="0058611D"/>
    <w:rsid w:val="00586511"/>
    <w:rsid w:val="00586748"/>
    <w:rsid w:val="00586FEB"/>
    <w:rsid w:val="0058741C"/>
    <w:rsid w:val="00587C91"/>
    <w:rsid w:val="0059055C"/>
    <w:rsid w:val="0059078A"/>
    <w:rsid w:val="00590C71"/>
    <w:rsid w:val="005911D4"/>
    <w:rsid w:val="005917C8"/>
    <w:rsid w:val="00591982"/>
    <w:rsid w:val="00591A56"/>
    <w:rsid w:val="00591D81"/>
    <w:rsid w:val="00592648"/>
    <w:rsid w:val="00593D00"/>
    <w:rsid w:val="005945EE"/>
    <w:rsid w:val="00594C9B"/>
    <w:rsid w:val="0059544B"/>
    <w:rsid w:val="00595F34"/>
    <w:rsid w:val="00596274"/>
    <w:rsid w:val="00596823"/>
    <w:rsid w:val="00596E35"/>
    <w:rsid w:val="00597FF9"/>
    <w:rsid w:val="005A0BA6"/>
    <w:rsid w:val="005A0FAD"/>
    <w:rsid w:val="005A1233"/>
    <w:rsid w:val="005A2DD4"/>
    <w:rsid w:val="005A34D2"/>
    <w:rsid w:val="005A384B"/>
    <w:rsid w:val="005A48F8"/>
    <w:rsid w:val="005A594A"/>
    <w:rsid w:val="005A7305"/>
    <w:rsid w:val="005A751A"/>
    <w:rsid w:val="005A7590"/>
    <w:rsid w:val="005A7B43"/>
    <w:rsid w:val="005A7D2D"/>
    <w:rsid w:val="005B1495"/>
    <w:rsid w:val="005B1955"/>
    <w:rsid w:val="005B1F6E"/>
    <w:rsid w:val="005B2275"/>
    <w:rsid w:val="005B24BA"/>
    <w:rsid w:val="005B26E0"/>
    <w:rsid w:val="005B29E8"/>
    <w:rsid w:val="005B2C8C"/>
    <w:rsid w:val="005B3829"/>
    <w:rsid w:val="005B3954"/>
    <w:rsid w:val="005B4090"/>
    <w:rsid w:val="005B4410"/>
    <w:rsid w:val="005B44DA"/>
    <w:rsid w:val="005B4D3E"/>
    <w:rsid w:val="005B4EB7"/>
    <w:rsid w:val="005B4F1F"/>
    <w:rsid w:val="005B6470"/>
    <w:rsid w:val="005B657B"/>
    <w:rsid w:val="005B6889"/>
    <w:rsid w:val="005B69DA"/>
    <w:rsid w:val="005B79ED"/>
    <w:rsid w:val="005C0604"/>
    <w:rsid w:val="005C08D5"/>
    <w:rsid w:val="005C11AC"/>
    <w:rsid w:val="005C1A65"/>
    <w:rsid w:val="005C311A"/>
    <w:rsid w:val="005C440D"/>
    <w:rsid w:val="005C44BB"/>
    <w:rsid w:val="005C52BA"/>
    <w:rsid w:val="005C54E8"/>
    <w:rsid w:val="005C5642"/>
    <w:rsid w:val="005C6258"/>
    <w:rsid w:val="005C67F7"/>
    <w:rsid w:val="005C6B6C"/>
    <w:rsid w:val="005C7621"/>
    <w:rsid w:val="005D016B"/>
    <w:rsid w:val="005D09D1"/>
    <w:rsid w:val="005D19FE"/>
    <w:rsid w:val="005D2079"/>
    <w:rsid w:val="005D26A5"/>
    <w:rsid w:val="005D27D8"/>
    <w:rsid w:val="005D2E30"/>
    <w:rsid w:val="005D2E3A"/>
    <w:rsid w:val="005D2E93"/>
    <w:rsid w:val="005D51A5"/>
    <w:rsid w:val="005D568D"/>
    <w:rsid w:val="005D5CD2"/>
    <w:rsid w:val="005D5DFE"/>
    <w:rsid w:val="005D658F"/>
    <w:rsid w:val="005E0B31"/>
    <w:rsid w:val="005E0BC4"/>
    <w:rsid w:val="005E0BF1"/>
    <w:rsid w:val="005E0DAE"/>
    <w:rsid w:val="005E1722"/>
    <w:rsid w:val="005E1FD6"/>
    <w:rsid w:val="005E2221"/>
    <w:rsid w:val="005E2708"/>
    <w:rsid w:val="005E4115"/>
    <w:rsid w:val="005E5058"/>
    <w:rsid w:val="005E5AC9"/>
    <w:rsid w:val="005E5EA0"/>
    <w:rsid w:val="005E716A"/>
    <w:rsid w:val="005F09F5"/>
    <w:rsid w:val="005F0AB4"/>
    <w:rsid w:val="005F3240"/>
    <w:rsid w:val="005F393C"/>
    <w:rsid w:val="005F3D65"/>
    <w:rsid w:val="005F4576"/>
    <w:rsid w:val="005F4E5C"/>
    <w:rsid w:val="005F5542"/>
    <w:rsid w:val="005F677A"/>
    <w:rsid w:val="005F68F6"/>
    <w:rsid w:val="005F7017"/>
    <w:rsid w:val="005F7DBB"/>
    <w:rsid w:val="00600164"/>
    <w:rsid w:val="0060186D"/>
    <w:rsid w:val="00601894"/>
    <w:rsid w:val="00601EC3"/>
    <w:rsid w:val="006024A1"/>
    <w:rsid w:val="00603575"/>
    <w:rsid w:val="006039B1"/>
    <w:rsid w:val="00604DF9"/>
    <w:rsid w:val="00605ABB"/>
    <w:rsid w:val="00605C31"/>
    <w:rsid w:val="00607F66"/>
    <w:rsid w:val="006104EA"/>
    <w:rsid w:val="00610531"/>
    <w:rsid w:val="00610F7A"/>
    <w:rsid w:val="006119B2"/>
    <w:rsid w:val="0061208F"/>
    <w:rsid w:val="0061214D"/>
    <w:rsid w:val="0061215E"/>
    <w:rsid w:val="0061284D"/>
    <w:rsid w:val="00614903"/>
    <w:rsid w:val="00616FF7"/>
    <w:rsid w:val="00620598"/>
    <w:rsid w:val="00621340"/>
    <w:rsid w:val="00621495"/>
    <w:rsid w:val="00622E47"/>
    <w:rsid w:val="0062330E"/>
    <w:rsid w:val="00623334"/>
    <w:rsid w:val="006234B9"/>
    <w:rsid w:val="006236DA"/>
    <w:rsid w:val="00623C86"/>
    <w:rsid w:val="00624AD7"/>
    <w:rsid w:val="00624CFB"/>
    <w:rsid w:val="00624D92"/>
    <w:rsid w:val="00625C60"/>
    <w:rsid w:val="00625E80"/>
    <w:rsid w:val="00626495"/>
    <w:rsid w:val="00626C5E"/>
    <w:rsid w:val="00626C9F"/>
    <w:rsid w:val="00630DB5"/>
    <w:rsid w:val="006337AE"/>
    <w:rsid w:val="006340A3"/>
    <w:rsid w:val="006340E1"/>
    <w:rsid w:val="00635818"/>
    <w:rsid w:val="00636BF8"/>
    <w:rsid w:val="006375B8"/>
    <w:rsid w:val="00637F8B"/>
    <w:rsid w:val="00640482"/>
    <w:rsid w:val="00640DD8"/>
    <w:rsid w:val="006416A5"/>
    <w:rsid w:val="00641876"/>
    <w:rsid w:val="00641B0D"/>
    <w:rsid w:val="0064204A"/>
    <w:rsid w:val="0064327F"/>
    <w:rsid w:val="00643415"/>
    <w:rsid w:val="00643E98"/>
    <w:rsid w:val="006444CE"/>
    <w:rsid w:val="00644E03"/>
    <w:rsid w:val="006455D7"/>
    <w:rsid w:val="00645671"/>
    <w:rsid w:val="006461EC"/>
    <w:rsid w:val="00651614"/>
    <w:rsid w:val="00652984"/>
    <w:rsid w:val="00652F66"/>
    <w:rsid w:val="00654391"/>
    <w:rsid w:val="0065442F"/>
    <w:rsid w:val="00654B8F"/>
    <w:rsid w:val="0065539D"/>
    <w:rsid w:val="00655C18"/>
    <w:rsid w:val="00656629"/>
    <w:rsid w:val="00656CED"/>
    <w:rsid w:val="00657427"/>
    <w:rsid w:val="00657B81"/>
    <w:rsid w:val="00661403"/>
    <w:rsid w:val="006623BA"/>
    <w:rsid w:val="00662A78"/>
    <w:rsid w:val="00663608"/>
    <w:rsid w:val="00664212"/>
    <w:rsid w:val="00664872"/>
    <w:rsid w:val="00664BCC"/>
    <w:rsid w:val="00665455"/>
    <w:rsid w:val="006657B7"/>
    <w:rsid w:val="00666EA4"/>
    <w:rsid w:val="00667262"/>
    <w:rsid w:val="006675A4"/>
    <w:rsid w:val="00667655"/>
    <w:rsid w:val="00667F5C"/>
    <w:rsid w:val="00670E7A"/>
    <w:rsid w:val="00672276"/>
    <w:rsid w:val="00672DF9"/>
    <w:rsid w:val="006733E8"/>
    <w:rsid w:val="0067419E"/>
    <w:rsid w:val="0067429C"/>
    <w:rsid w:val="00674A23"/>
    <w:rsid w:val="006756AB"/>
    <w:rsid w:val="00675DF2"/>
    <w:rsid w:val="00676DCC"/>
    <w:rsid w:val="00676F65"/>
    <w:rsid w:val="00680E04"/>
    <w:rsid w:val="00681209"/>
    <w:rsid w:val="00681DC8"/>
    <w:rsid w:val="00681E80"/>
    <w:rsid w:val="00682548"/>
    <w:rsid w:val="00682786"/>
    <w:rsid w:val="0068362F"/>
    <w:rsid w:val="00684449"/>
    <w:rsid w:val="00684843"/>
    <w:rsid w:val="006854AC"/>
    <w:rsid w:val="00685DEF"/>
    <w:rsid w:val="0068781E"/>
    <w:rsid w:val="006914F3"/>
    <w:rsid w:val="00691595"/>
    <w:rsid w:val="00691F40"/>
    <w:rsid w:val="00693A7D"/>
    <w:rsid w:val="00694420"/>
    <w:rsid w:val="00694932"/>
    <w:rsid w:val="006954A6"/>
    <w:rsid w:val="0069581B"/>
    <w:rsid w:val="006964B8"/>
    <w:rsid w:val="006969D1"/>
    <w:rsid w:val="00697712"/>
    <w:rsid w:val="00697EC8"/>
    <w:rsid w:val="006A00D9"/>
    <w:rsid w:val="006A0357"/>
    <w:rsid w:val="006A0C77"/>
    <w:rsid w:val="006A1029"/>
    <w:rsid w:val="006A1808"/>
    <w:rsid w:val="006A2160"/>
    <w:rsid w:val="006A225E"/>
    <w:rsid w:val="006A25AC"/>
    <w:rsid w:val="006A2660"/>
    <w:rsid w:val="006A29E9"/>
    <w:rsid w:val="006A2B6F"/>
    <w:rsid w:val="006A3504"/>
    <w:rsid w:val="006A3882"/>
    <w:rsid w:val="006A46CC"/>
    <w:rsid w:val="006A4D73"/>
    <w:rsid w:val="006A6168"/>
    <w:rsid w:val="006A6CD2"/>
    <w:rsid w:val="006A6DE7"/>
    <w:rsid w:val="006A70A6"/>
    <w:rsid w:val="006A7320"/>
    <w:rsid w:val="006A77C1"/>
    <w:rsid w:val="006A7B1E"/>
    <w:rsid w:val="006B09C5"/>
    <w:rsid w:val="006B1EE9"/>
    <w:rsid w:val="006B2756"/>
    <w:rsid w:val="006B2995"/>
    <w:rsid w:val="006B37C4"/>
    <w:rsid w:val="006B40D3"/>
    <w:rsid w:val="006B5745"/>
    <w:rsid w:val="006B66C8"/>
    <w:rsid w:val="006B733C"/>
    <w:rsid w:val="006B7AD3"/>
    <w:rsid w:val="006C002B"/>
    <w:rsid w:val="006C1426"/>
    <w:rsid w:val="006C1C97"/>
    <w:rsid w:val="006C1CBC"/>
    <w:rsid w:val="006C3163"/>
    <w:rsid w:val="006C3E2C"/>
    <w:rsid w:val="006C4A03"/>
    <w:rsid w:val="006C5E94"/>
    <w:rsid w:val="006C5F93"/>
    <w:rsid w:val="006C6046"/>
    <w:rsid w:val="006C64E4"/>
    <w:rsid w:val="006C6524"/>
    <w:rsid w:val="006C6CB4"/>
    <w:rsid w:val="006C6CF0"/>
    <w:rsid w:val="006C6D25"/>
    <w:rsid w:val="006C6FAE"/>
    <w:rsid w:val="006C7422"/>
    <w:rsid w:val="006C79DD"/>
    <w:rsid w:val="006D0D2E"/>
    <w:rsid w:val="006D1446"/>
    <w:rsid w:val="006D21CC"/>
    <w:rsid w:val="006D281A"/>
    <w:rsid w:val="006D2B43"/>
    <w:rsid w:val="006D2D36"/>
    <w:rsid w:val="006D30E7"/>
    <w:rsid w:val="006D39AE"/>
    <w:rsid w:val="006D4FA4"/>
    <w:rsid w:val="006D5CC8"/>
    <w:rsid w:val="006D5E28"/>
    <w:rsid w:val="006D73E6"/>
    <w:rsid w:val="006D7576"/>
    <w:rsid w:val="006E0008"/>
    <w:rsid w:val="006E11C4"/>
    <w:rsid w:val="006E18E1"/>
    <w:rsid w:val="006E2380"/>
    <w:rsid w:val="006E2F6A"/>
    <w:rsid w:val="006E3515"/>
    <w:rsid w:val="006E3E5A"/>
    <w:rsid w:val="006E4C40"/>
    <w:rsid w:val="006E5902"/>
    <w:rsid w:val="006E63E8"/>
    <w:rsid w:val="006E6E16"/>
    <w:rsid w:val="006E7D93"/>
    <w:rsid w:val="006E7FEC"/>
    <w:rsid w:val="006F03C1"/>
    <w:rsid w:val="006F0879"/>
    <w:rsid w:val="006F1844"/>
    <w:rsid w:val="006F1BE1"/>
    <w:rsid w:val="006F1FBD"/>
    <w:rsid w:val="006F219F"/>
    <w:rsid w:val="006F2332"/>
    <w:rsid w:val="006F24E1"/>
    <w:rsid w:val="006F2FE9"/>
    <w:rsid w:val="006F3211"/>
    <w:rsid w:val="006F3962"/>
    <w:rsid w:val="006F3DCE"/>
    <w:rsid w:val="006F42F1"/>
    <w:rsid w:val="006F5041"/>
    <w:rsid w:val="006F55B4"/>
    <w:rsid w:val="006F5D3E"/>
    <w:rsid w:val="006F60E0"/>
    <w:rsid w:val="006F623E"/>
    <w:rsid w:val="006F69EA"/>
    <w:rsid w:val="006F6BBF"/>
    <w:rsid w:val="006F6C36"/>
    <w:rsid w:val="007000F0"/>
    <w:rsid w:val="007001E8"/>
    <w:rsid w:val="007007E3"/>
    <w:rsid w:val="007014A1"/>
    <w:rsid w:val="00701F44"/>
    <w:rsid w:val="0070236A"/>
    <w:rsid w:val="00703035"/>
    <w:rsid w:val="0070431E"/>
    <w:rsid w:val="00704A59"/>
    <w:rsid w:val="0070533B"/>
    <w:rsid w:val="00705A38"/>
    <w:rsid w:val="007062FC"/>
    <w:rsid w:val="00707F80"/>
    <w:rsid w:val="00710DE0"/>
    <w:rsid w:val="00710E4B"/>
    <w:rsid w:val="00711A14"/>
    <w:rsid w:val="007123F9"/>
    <w:rsid w:val="0071271C"/>
    <w:rsid w:val="00712D74"/>
    <w:rsid w:val="00713215"/>
    <w:rsid w:val="00714261"/>
    <w:rsid w:val="00714DEF"/>
    <w:rsid w:val="00714E82"/>
    <w:rsid w:val="00714FA1"/>
    <w:rsid w:val="00715115"/>
    <w:rsid w:val="00715412"/>
    <w:rsid w:val="00715DED"/>
    <w:rsid w:val="00716003"/>
    <w:rsid w:val="00717689"/>
    <w:rsid w:val="00717C15"/>
    <w:rsid w:val="007205B7"/>
    <w:rsid w:val="00720607"/>
    <w:rsid w:val="0072062B"/>
    <w:rsid w:val="007211CB"/>
    <w:rsid w:val="00721210"/>
    <w:rsid w:val="007212DB"/>
    <w:rsid w:val="00721A76"/>
    <w:rsid w:val="007221D1"/>
    <w:rsid w:val="007223F4"/>
    <w:rsid w:val="00723FC9"/>
    <w:rsid w:val="00724B61"/>
    <w:rsid w:val="00724C16"/>
    <w:rsid w:val="00724FCE"/>
    <w:rsid w:val="00725F3D"/>
    <w:rsid w:val="0072716F"/>
    <w:rsid w:val="00727BFA"/>
    <w:rsid w:val="0073040E"/>
    <w:rsid w:val="0073100A"/>
    <w:rsid w:val="0073129D"/>
    <w:rsid w:val="00731FCC"/>
    <w:rsid w:val="0073287B"/>
    <w:rsid w:val="0073377F"/>
    <w:rsid w:val="00733C54"/>
    <w:rsid w:val="007340BD"/>
    <w:rsid w:val="00734480"/>
    <w:rsid w:val="00734585"/>
    <w:rsid w:val="00734A57"/>
    <w:rsid w:val="00734DC4"/>
    <w:rsid w:val="00735298"/>
    <w:rsid w:val="00735463"/>
    <w:rsid w:val="0073551F"/>
    <w:rsid w:val="00735740"/>
    <w:rsid w:val="00735B26"/>
    <w:rsid w:val="00736080"/>
    <w:rsid w:val="00736439"/>
    <w:rsid w:val="00736BAB"/>
    <w:rsid w:val="00737D83"/>
    <w:rsid w:val="00737E1F"/>
    <w:rsid w:val="00740A05"/>
    <w:rsid w:val="007411A5"/>
    <w:rsid w:val="007414B6"/>
    <w:rsid w:val="007418F2"/>
    <w:rsid w:val="00741D27"/>
    <w:rsid w:val="007438F0"/>
    <w:rsid w:val="0074428A"/>
    <w:rsid w:val="00744578"/>
    <w:rsid w:val="007448A6"/>
    <w:rsid w:val="00744956"/>
    <w:rsid w:val="00744CF3"/>
    <w:rsid w:val="0074559F"/>
    <w:rsid w:val="007463B9"/>
    <w:rsid w:val="00746675"/>
    <w:rsid w:val="00746E48"/>
    <w:rsid w:val="00747D6B"/>
    <w:rsid w:val="00750494"/>
    <w:rsid w:val="007504F7"/>
    <w:rsid w:val="00750655"/>
    <w:rsid w:val="007507E3"/>
    <w:rsid w:val="007527AA"/>
    <w:rsid w:val="007528E7"/>
    <w:rsid w:val="007529C4"/>
    <w:rsid w:val="00752B6E"/>
    <w:rsid w:val="00752E17"/>
    <w:rsid w:val="00754B31"/>
    <w:rsid w:val="00754D59"/>
    <w:rsid w:val="00755A18"/>
    <w:rsid w:val="0075612D"/>
    <w:rsid w:val="007564F4"/>
    <w:rsid w:val="00756A8F"/>
    <w:rsid w:val="007576E5"/>
    <w:rsid w:val="007616D3"/>
    <w:rsid w:val="007617FB"/>
    <w:rsid w:val="00762DDA"/>
    <w:rsid w:val="00762EFD"/>
    <w:rsid w:val="00762FB6"/>
    <w:rsid w:val="00763424"/>
    <w:rsid w:val="0076346C"/>
    <w:rsid w:val="007638A6"/>
    <w:rsid w:val="007644DD"/>
    <w:rsid w:val="007645AA"/>
    <w:rsid w:val="007650A7"/>
    <w:rsid w:val="0076544C"/>
    <w:rsid w:val="0076614F"/>
    <w:rsid w:val="0076685B"/>
    <w:rsid w:val="0076719D"/>
    <w:rsid w:val="007675E4"/>
    <w:rsid w:val="00767C64"/>
    <w:rsid w:val="00767DE6"/>
    <w:rsid w:val="00770F2E"/>
    <w:rsid w:val="007715E2"/>
    <w:rsid w:val="00772192"/>
    <w:rsid w:val="00772672"/>
    <w:rsid w:val="0077364E"/>
    <w:rsid w:val="007750E7"/>
    <w:rsid w:val="00775466"/>
    <w:rsid w:val="00775CCA"/>
    <w:rsid w:val="007765F1"/>
    <w:rsid w:val="007767A9"/>
    <w:rsid w:val="00776C42"/>
    <w:rsid w:val="007773C7"/>
    <w:rsid w:val="0077767E"/>
    <w:rsid w:val="00777C19"/>
    <w:rsid w:val="00777D00"/>
    <w:rsid w:val="00780A81"/>
    <w:rsid w:val="0078118B"/>
    <w:rsid w:val="0078201E"/>
    <w:rsid w:val="00782338"/>
    <w:rsid w:val="0078266C"/>
    <w:rsid w:val="00782AB1"/>
    <w:rsid w:val="0078560B"/>
    <w:rsid w:val="007858C6"/>
    <w:rsid w:val="0078645F"/>
    <w:rsid w:val="007866A7"/>
    <w:rsid w:val="00786743"/>
    <w:rsid w:val="0078753F"/>
    <w:rsid w:val="00787C5B"/>
    <w:rsid w:val="00790453"/>
    <w:rsid w:val="00790482"/>
    <w:rsid w:val="0079065A"/>
    <w:rsid w:val="0079145D"/>
    <w:rsid w:val="00791789"/>
    <w:rsid w:val="00791FDB"/>
    <w:rsid w:val="00792E5F"/>
    <w:rsid w:val="007930EE"/>
    <w:rsid w:val="00793A2A"/>
    <w:rsid w:val="0079471A"/>
    <w:rsid w:val="007962A8"/>
    <w:rsid w:val="0079698A"/>
    <w:rsid w:val="00796F4C"/>
    <w:rsid w:val="00797777"/>
    <w:rsid w:val="00797C26"/>
    <w:rsid w:val="00797C3A"/>
    <w:rsid w:val="00797D1C"/>
    <w:rsid w:val="00797E7E"/>
    <w:rsid w:val="007A0936"/>
    <w:rsid w:val="007A0DBF"/>
    <w:rsid w:val="007A1352"/>
    <w:rsid w:val="007A16E4"/>
    <w:rsid w:val="007A18AF"/>
    <w:rsid w:val="007A2B05"/>
    <w:rsid w:val="007A2ECB"/>
    <w:rsid w:val="007A3D43"/>
    <w:rsid w:val="007A4153"/>
    <w:rsid w:val="007A446D"/>
    <w:rsid w:val="007A4AAC"/>
    <w:rsid w:val="007A520C"/>
    <w:rsid w:val="007A5361"/>
    <w:rsid w:val="007A5934"/>
    <w:rsid w:val="007A6038"/>
    <w:rsid w:val="007A6A5B"/>
    <w:rsid w:val="007A6DDA"/>
    <w:rsid w:val="007A749C"/>
    <w:rsid w:val="007B0732"/>
    <w:rsid w:val="007B1A31"/>
    <w:rsid w:val="007B29B4"/>
    <w:rsid w:val="007B2ACD"/>
    <w:rsid w:val="007B2ADC"/>
    <w:rsid w:val="007B33D0"/>
    <w:rsid w:val="007B3787"/>
    <w:rsid w:val="007B4876"/>
    <w:rsid w:val="007B4B05"/>
    <w:rsid w:val="007B71F1"/>
    <w:rsid w:val="007C130F"/>
    <w:rsid w:val="007C1D2C"/>
    <w:rsid w:val="007C2C8D"/>
    <w:rsid w:val="007C32C6"/>
    <w:rsid w:val="007C33FE"/>
    <w:rsid w:val="007C3478"/>
    <w:rsid w:val="007C369C"/>
    <w:rsid w:val="007C4616"/>
    <w:rsid w:val="007C5127"/>
    <w:rsid w:val="007C56FB"/>
    <w:rsid w:val="007C6021"/>
    <w:rsid w:val="007C6391"/>
    <w:rsid w:val="007C6487"/>
    <w:rsid w:val="007C64E2"/>
    <w:rsid w:val="007C6518"/>
    <w:rsid w:val="007C7A04"/>
    <w:rsid w:val="007C7B38"/>
    <w:rsid w:val="007C7D26"/>
    <w:rsid w:val="007C7E76"/>
    <w:rsid w:val="007D04FC"/>
    <w:rsid w:val="007D0A1D"/>
    <w:rsid w:val="007D0E65"/>
    <w:rsid w:val="007D15AA"/>
    <w:rsid w:val="007D17AA"/>
    <w:rsid w:val="007D28B5"/>
    <w:rsid w:val="007D2E6B"/>
    <w:rsid w:val="007D3792"/>
    <w:rsid w:val="007D3F07"/>
    <w:rsid w:val="007D413B"/>
    <w:rsid w:val="007D5DA5"/>
    <w:rsid w:val="007D62F9"/>
    <w:rsid w:val="007D6C4A"/>
    <w:rsid w:val="007D6DC9"/>
    <w:rsid w:val="007D6DE1"/>
    <w:rsid w:val="007D704B"/>
    <w:rsid w:val="007D77F7"/>
    <w:rsid w:val="007E0376"/>
    <w:rsid w:val="007E0A4C"/>
    <w:rsid w:val="007E0B7A"/>
    <w:rsid w:val="007E1C59"/>
    <w:rsid w:val="007E3061"/>
    <w:rsid w:val="007E3809"/>
    <w:rsid w:val="007E3923"/>
    <w:rsid w:val="007E45DC"/>
    <w:rsid w:val="007E4907"/>
    <w:rsid w:val="007E4BA9"/>
    <w:rsid w:val="007E4DE2"/>
    <w:rsid w:val="007E539F"/>
    <w:rsid w:val="007E56DA"/>
    <w:rsid w:val="007E5833"/>
    <w:rsid w:val="007E5938"/>
    <w:rsid w:val="007E5A4F"/>
    <w:rsid w:val="007E5B22"/>
    <w:rsid w:val="007E6091"/>
    <w:rsid w:val="007E625E"/>
    <w:rsid w:val="007E62AB"/>
    <w:rsid w:val="007E723E"/>
    <w:rsid w:val="007E7D2B"/>
    <w:rsid w:val="007E7DDC"/>
    <w:rsid w:val="007F0005"/>
    <w:rsid w:val="007F03EF"/>
    <w:rsid w:val="007F0491"/>
    <w:rsid w:val="007F0A1D"/>
    <w:rsid w:val="007F0ECC"/>
    <w:rsid w:val="007F10B1"/>
    <w:rsid w:val="007F17A7"/>
    <w:rsid w:val="007F2A84"/>
    <w:rsid w:val="007F3006"/>
    <w:rsid w:val="007F4874"/>
    <w:rsid w:val="007F52A5"/>
    <w:rsid w:val="007F5AD1"/>
    <w:rsid w:val="007F5B7F"/>
    <w:rsid w:val="007F60DC"/>
    <w:rsid w:val="007F6437"/>
    <w:rsid w:val="007F6591"/>
    <w:rsid w:val="007F67C7"/>
    <w:rsid w:val="007F73CE"/>
    <w:rsid w:val="007F75AA"/>
    <w:rsid w:val="00800076"/>
    <w:rsid w:val="008001D4"/>
    <w:rsid w:val="008005E0"/>
    <w:rsid w:val="008005FA"/>
    <w:rsid w:val="008008F0"/>
    <w:rsid w:val="00800C80"/>
    <w:rsid w:val="0080134D"/>
    <w:rsid w:val="0080138C"/>
    <w:rsid w:val="00801529"/>
    <w:rsid w:val="008015D7"/>
    <w:rsid w:val="008021C5"/>
    <w:rsid w:val="0080234A"/>
    <w:rsid w:val="00802CAA"/>
    <w:rsid w:val="0080373E"/>
    <w:rsid w:val="00803AAB"/>
    <w:rsid w:val="00803F67"/>
    <w:rsid w:val="00804AA5"/>
    <w:rsid w:val="00804C37"/>
    <w:rsid w:val="00805206"/>
    <w:rsid w:val="00805C4F"/>
    <w:rsid w:val="00805FAA"/>
    <w:rsid w:val="00805FB7"/>
    <w:rsid w:val="008075A4"/>
    <w:rsid w:val="008079DB"/>
    <w:rsid w:val="00807BA6"/>
    <w:rsid w:val="00807F5D"/>
    <w:rsid w:val="00807F8F"/>
    <w:rsid w:val="0081005D"/>
    <w:rsid w:val="00810205"/>
    <w:rsid w:val="0081033C"/>
    <w:rsid w:val="00810549"/>
    <w:rsid w:val="00811EFB"/>
    <w:rsid w:val="00812276"/>
    <w:rsid w:val="008128C5"/>
    <w:rsid w:val="00812C6B"/>
    <w:rsid w:val="00812D7F"/>
    <w:rsid w:val="00812DC0"/>
    <w:rsid w:val="00813AA4"/>
    <w:rsid w:val="0081436E"/>
    <w:rsid w:val="00814AC9"/>
    <w:rsid w:val="0081573E"/>
    <w:rsid w:val="00815979"/>
    <w:rsid w:val="00815ADB"/>
    <w:rsid w:val="008161D9"/>
    <w:rsid w:val="00816329"/>
    <w:rsid w:val="00816398"/>
    <w:rsid w:val="00817E89"/>
    <w:rsid w:val="008200AF"/>
    <w:rsid w:val="008206F6"/>
    <w:rsid w:val="0082105F"/>
    <w:rsid w:val="00821E47"/>
    <w:rsid w:val="00822701"/>
    <w:rsid w:val="0082512A"/>
    <w:rsid w:val="00825F83"/>
    <w:rsid w:val="00826088"/>
    <w:rsid w:val="00826881"/>
    <w:rsid w:val="00826C6B"/>
    <w:rsid w:val="00830441"/>
    <w:rsid w:val="0083065F"/>
    <w:rsid w:val="00830952"/>
    <w:rsid w:val="0083144F"/>
    <w:rsid w:val="00831507"/>
    <w:rsid w:val="00831AB0"/>
    <w:rsid w:val="00832A7B"/>
    <w:rsid w:val="00833462"/>
    <w:rsid w:val="00834A26"/>
    <w:rsid w:val="00835316"/>
    <w:rsid w:val="008354F1"/>
    <w:rsid w:val="0083639D"/>
    <w:rsid w:val="00837237"/>
    <w:rsid w:val="0083738F"/>
    <w:rsid w:val="0083773F"/>
    <w:rsid w:val="00837925"/>
    <w:rsid w:val="00837B7A"/>
    <w:rsid w:val="00837E2C"/>
    <w:rsid w:val="00837F6C"/>
    <w:rsid w:val="0083EAFF"/>
    <w:rsid w:val="008400CF"/>
    <w:rsid w:val="008405BA"/>
    <w:rsid w:val="008407B2"/>
    <w:rsid w:val="00841C7D"/>
    <w:rsid w:val="00841F3C"/>
    <w:rsid w:val="00842C38"/>
    <w:rsid w:val="00842C43"/>
    <w:rsid w:val="00842CA6"/>
    <w:rsid w:val="00844526"/>
    <w:rsid w:val="0084455E"/>
    <w:rsid w:val="0084487E"/>
    <w:rsid w:val="00845270"/>
    <w:rsid w:val="00845377"/>
    <w:rsid w:val="00845F8B"/>
    <w:rsid w:val="0084662C"/>
    <w:rsid w:val="00846A03"/>
    <w:rsid w:val="008472CD"/>
    <w:rsid w:val="00847368"/>
    <w:rsid w:val="00847A6F"/>
    <w:rsid w:val="00847AF6"/>
    <w:rsid w:val="00850736"/>
    <w:rsid w:val="00851851"/>
    <w:rsid w:val="00851AC6"/>
    <w:rsid w:val="00851FE1"/>
    <w:rsid w:val="00853034"/>
    <w:rsid w:val="00853AFE"/>
    <w:rsid w:val="00853CFB"/>
    <w:rsid w:val="008546FE"/>
    <w:rsid w:val="00854B33"/>
    <w:rsid w:val="00854DBA"/>
    <w:rsid w:val="00855142"/>
    <w:rsid w:val="008555E1"/>
    <w:rsid w:val="00855B5F"/>
    <w:rsid w:val="00856674"/>
    <w:rsid w:val="008566F5"/>
    <w:rsid w:val="00856ACF"/>
    <w:rsid w:val="00856C85"/>
    <w:rsid w:val="0085760C"/>
    <w:rsid w:val="00857E36"/>
    <w:rsid w:val="00860612"/>
    <w:rsid w:val="00860F81"/>
    <w:rsid w:val="00861026"/>
    <w:rsid w:val="0086235D"/>
    <w:rsid w:val="00863435"/>
    <w:rsid w:val="00863ED7"/>
    <w:rsid w:val="00864258"/>
    <w:rsid w:val="00864856"/>
    <w:rsid w:val="0086545E"/>
    <w:rsid w:val="008655F9"/>
    <w:rsid w:val="008664FF"/>
    <w:rsid w:val="0086695B"/>
    <w:rsid w:val="0087051C"/>
    <w:rsid w:val="008706B0"/>
    <w:rsid w:val="00871093"/>
    <w:rsid w:val="0087212B"/>
    <w:rsid w:val="0087285D"/>
    <w:rsid w:val="00872903"/>
    <w:rsid w:val="00873535"/>
    <w:rsid w:val="0087379B"/>
    <w:rsid w:val="00873E0F"/>
    <w:rsid w:val="00873FEF"/>
    <w:rsid w:val="008741C5"/>
    <w:rsid w:val="008759C3"/>
    <w:rsid w:val="00875E65"/>
    <w:rsid w:val="008764CF"/>
    <w:rsid w:val="00876E3E"/>
    <w:rsid w:val="00876EDE"/>
    <w:rsid w:val="00877330"/>
    <w:rsid w:val="0087740E"/>
    <w:rsid w:val="00877C99"/>
    <w:rsid w:val="00880014"/>
    <w:rsid w:val="00881523"/>
    <w:rsid w:val="00881524"/>
    <w:rsid w:val="0088174B"/>
    <w:rsid w:val="008824A8"/>
    <w:rsid w:val="008825A4"/>
    <w:rsid w:val="008827F4"/>
    <w:rsid w:val="00882C41"/>
    <w:rsid w:val="00882F33"/>
    <w:rsid w:val="00883F33"/>
    <w:rsid w:val="008841D6"/>
    <w:rsid w:val="00884BC6"/>
    <w:rsid w:val="00884F63"/>
    <w:rsid w:val="008866C0"/>
    <w:rsid w:val="00887046"/>
    <w:rsid w:val="00887831"/>
    <w:rsid w:val="00887C51"/>
    <w:rsid w:val="0089002A"/>
    <w:rsid w:val="0089111E"/>
    <w:rsid w:val="008918FA"/>
    <w:rsid w:val="00891BC5"/>
    <w:rsid w:val="00892426"/>
    <w:rsid w:val="008926EB"/>
    <w:rsid w:val="00892C01"/>
    <w:rsid w:val="00892D8C"/>
    <w:rsid w:val="00894055"/>
    <w:rsid w:val="0089468B"/>
    <w:rsid w:val="00895138"/>
    <w:rsid w:val="0089538B"/>
    <w:rsid w:val="008955C6"/>
    <w:rsid w:val="0089680D"/>
    <w:rsid w:val="008978BA"/>
    <w:rsid w:val="0089EF5F"/>
    <w:rsid w:val="008A0BDF"/>
    <w:rsid w:val="008A0C9F"/>
    <w:rsid w:val="008A0E04"/>
    <w:rsid w:val="008A12CA"/>
    <w:rsid w:val="008A14E9"/>
    <w:rsid w:val="008A2390"/>
    <w:rsid w:val="008A3664"/>
    <w:rsid w:val="008A4671"/>
    <w:rsid w:val="008A46A8"/>
    <w:rsid w:val="008A4C7C"/>
    <w:rsid w:val="008A514F"/>
    <w:rsid w:val="008A5168"/>
    <w:rsid w:val="008A51DE"/>
    <w:rsid w:val="008A5819"/>
    <w:rsid w:val="008A5870"/>
    <w:rsid w:val="008A64C3"/>
    <w:rsid w:val="008A70AF"/>
    <w:rsid w:val="008A7A89"/>
    <w:rsid w:val="008A7FF7"/>
    <w:rsid w:val="008B00A8"/>
    <w:rsid w:val="008B03CA"/>
    <w:rsid w:val="008B0736"/>
    <w:rsid w:val="008B0789"/>
    <w:rsid w:val="008B07CA"/>
    <w:rsid w:val="008B0C25"/>
    <w:rsid w:val="008B0D79"/>
    <w:rsid w:val="008B0EF3"/>
    <w:rsid w:val="008B0F8D"/>
    <w:rsid w:val="008B1089"/>
    <w:rsid w:val="008B15C9"/>
    <w:rsid w:val="008B15F6"/>
    <w:rsid w:val="008B4CB8"/>
    <w:rsid w:val="008B50A5"/>
    <w:rsid w:val="008B524F"/>
    <w:rsid w:val="008B5372"/>
    <w:rsid w:val="008B5E74"/>
    <w:rsid w:val="008B5EA9"/>
    <w:rsid w:val="008B6A8C"/>
    <w:rsid w:val="008B79B8"/>
    <w:rsid w:val="008B7E69"/>
    <w:rsid w:val="008C0719"/>
    <w:rsid w:val="008C0727"/>
    <w:rsid w:val="008C108A"/>
    <w:rsid w:val="008C1EFA"/>
    <w:rsid w:val="008C2EE7"/>
    <w:rsid w:val="008C30BE"/>
    <w:rsid w:val="008C3357"/>
    <w:rsid w:val="008C40FB"/>
    <w:rsid w:val="008C4D3C"/>
    <w:rsid w:val="008C5115"/>
    <w:rsid w:val="008C51BE"/>
    <w:rsid w:val="008C551D"/>
    <w:rsid w:val="008C59E9"/>
    <w:rsid w:val="008C62E4"/>
    <w:rsid w:val="008C6C22"/>
    <w:rsid w:val="008C71D3"/>
    <w:rsid w:val="008C7841"/>
    <w:rsid w:val="008C7B3E"/>
    <w:rsid w:val="008D057F"/>
    <w:rsid w:val="008D117A"/>
    <w:rsid w:val="008D13B6"/>
    <w:rsid w:val="008D158E"/>
    <w:rsid w:val="008D1609"/>
    <w:rsid w:val="008D1895"/>
    <w:rsid w:val="008D2804"/>
    <w:rsid w:val="008D29C6"/>
    <w:rsid w:val="008D4943"/>
    <w:rsid w:val="008D5190"/>
    <w:rsid w:val="008D5B6B"/>
    <w:rsid w:val="008D5ED0"/>
    <w:rsid w:val="008D7E69"/>
    <w:rsid w:val="008D7F8C"/>
    <w:rsid w:val="008E037D"/>
    <w:rsid w:val="008E1083"/>
    <w:rsid w:val="008E1842"/>
    <w:rsid w:val="008E2424"/>
    <w:rsid w:val="008E2861"/>
    <w:rsid w:val="008E4532"/>
    <w:rsid w:val="008E4602"/>
    <w:rsid w:val="008E6078"/>
    <w:rsid w:val="008E61BA"/>
    <w:rsid w:val="008E651E"/>
    <w:rsid w:val="008E65C2"/>
    <w:rsid w:val="008E66FE"/>
    <w:rsid w:val="008E715A"/>
    <w:rsid w:val="008E7308"/>
    <w:rsid w:val="008F1458"/>
    <w:rsid w:val="008F1E66"/>
    <w:rsid w:val="008F1F96"/>
    <w:rsid w:val="008F2D0F"/>
    <w:rsid w:val="008F4149"/>
    <w:rsid w:val="008F4176"/>
    <w:rsid w:val="008F42B9"/>
    <w:rsid w:val="008F43A6"/>
    <w:rsid w:val="008F5C4C"/>
    <w:rsid w:val="008F5F56"/>
    <w:rsid w:val="008F5F89"/>
    <w:rsid w:val="008F626A"/>
    <w:rsid w:val="008F6CFB"/>
    <w:rsid w:val="008F6F82"/>
    <w:rsid w:val="008F7133"/>
    <w:rsid w:val="008F744B"/>
    <w:rsid w:val="008F79DF"/>
    <w:rsid w:val="009002C6"/>
    <w:rsid w:val="00901779"/>
    <w:rsid w:val="0090192B"/>
    <w:rsid w:val="0090243F"/>
    <w:rsid w:val="0090270B"/>
    <w:rsid w:val="00903BAF"/>
    <w:rsid w:val="009040A7"/>
    <w:rsid w:val="00904241"/>
    <w:rsid w:val="009048B5"/>
    <w:rsid w:val="00904F30"/>
    <w:rsid w:val="00905D6A"/>
    <w:rsid w:val="00906779"/>
    <w:rsid w:val="009072C3"/>
    <w:rsid w:val="00907393"/>
    <w:rsid w:val="0091153B"/>
    <w:rsid w:val="00911652"/>
    <w:rsid w:val="0091195F"/>
    <w:rsid w:val="009120A0"/>
    <w:rsid w:val="009123B7"/>
    <w:rsid w:val="00912738"/>
    <w:rsid w:val="0091447E"/>
    <w:rsid w:val="00914BA1"/>
    <w:rsid w:val="0091508D"/>
    <w:rsid w:val="00915240"/>
    <w:rsid w:val="009154A3"/>
    <w:rsid w:val="00915993"/>
    <w:rsid w:val="00916644"/>
    <w:rsid w:val="00916FF2"/>
    <w:rsid w:val="00917780"/>
    <w:rsid w:val="00917AD9"/>
    <w:rsid w:val="009200D6"/>
    <w:rsid w:val="009203CE"/>
    <w:rsid w:val="009205F6"/>
    <w:rsid w:val="0092074B"/>
    <w:rsid w:val="00921135"/>
    <w:rsid w:val="009225A6"/>
    <w:rsid w:val="009225CB"/>
    <w:rsid w:val="009245FE"/>
    <w:rsid w:val="00924989"/>
    <w:rsid w:val="0092547E"/>
    <w:rsid w:val="009262AD"/>
    <w:rsid w:val="00926B02"/>
    <w:rsid w:val="00926BE3"/>
    <w:rsid w:val="00927620"/>
    <w:rsid w:val="00927AAD"/>
    <w:rsid w:val="00927BC0"/>
    <w:rsid w:val="00930214"/>
    <w:rsid w:val="00931277"/>
    <w:rsid w:val="00931748"/>
    <w:rsid w:val="00931815"/>
    <w:rsid w:val="00931BB3"/>
    <w:rsid w:val="009330C4"/>
    <w:rsid w:val="0093419F"/>
    <w:rsid w:val="00934A6E"/>
    <w:rsid w:val="00934C6E"/>
    <w:rsid w:val="00935321"/>
    <w:rsid w:val="009359F8"/>
    <w:rsid w:val="00936769"/>
    <w:rsid w:val="009370DD"/>
    <w:rsid w:val="009373CD"/>
    <w:rsid w:val="0094012E"/>
    <w:rsid w:val="0094023D"/>
    <w:rsid w:val="009402A0"/>
    <w:rsid w:val="0094071F"/>
    <w:rsid w:val="009416D7"/>
    <w:rsid w:val="009425DF"/>
    <w:rsid w:val="0094327A"/>
    <w:rsid w:val="00943E90"/>
    <w:rsid w:val="00944DEF"/>
    <w:rsid w:val="00945060"/>
    <w:rsid w:val="0094510A"/>
    <w:rsid w:val="00945BE3"/>
    <w:rsid w:val="009464AF"/>
    <w:rsid w:val="00946C78"/>
    <w:rsid w:val="00946CCA"/>
    <w:rsid w:val="00946FDC"/>
    <w:rsid w:val="00947B3C"/>
    <w:rsid w:val="00947DB6"/>
    <w:rsid w:val="00947F68"/>
    <w:rsid w:val="0095022C"/>
    <w:rsid w:val="009503C4"/>
    <w:rsid w:val="00952635"/>
    <w:rsid w:val="00953D9D"/>
    <w:rsid w:val="009546DC"/>
    <w:rsid w:val="00954E4B"/>
    <w:rsid w:val="00955168"/>
    <w:rsid w:val="00955916"/>
    <w:rsid w:val="00955B60"/>
    <w:rsid w:val="00955F0B"/>
    <w:rsid w:val="009564D9"/>
    <w:rsid w:val="0096088F"/>
    <w:rsid w:val="00960FE9"/>
    <w:rsid w:val="009618CC"/>
    <w:rsid w:val="009619C4"/>
    <w:rsid w:val="00962C11"/>
    <w:rsid w:val="00963667"/>
    <w:rsid w:val="009638B1"/>
    <w:rsid w:val="00963CE4"/>
    <w:rsid w:val="00963F69"/>
    <w:rsid w:val="0096477A"/>
    <w:rsid w:val="00964E0B"/>
    <w:rsid w:val="009655D8"/>
    <w:rsid w:val="00965966"/>
    <w:rsid w:val="00965D9C"/>
    <w:rsid w:val="00966298"/>
    <w:rsid w:val="00967FEC"/>
    <w:rsid w:val="0097205D"/>
    <w:rsid w:val="00972098"/>
    <w:rsid w:val="00972824"/>
    <w:rsid w:val="00972FE4"/>
    <w:rsid w:val="00973085"/>
    <w:rsid w:val="00973143"/>
    <w:rsid w:val="009743F9"/>
    <w:rsid w:val="009749CE"/>
    <w:rsid w:val="00974EFB"/>
    <w:rsid w:val="009754B4"/>
    <w:rsid w:val="00976021"/>
    <w:rsid w:val="009763F7"/>
    <w:rsid w:val="00976A8C"/>
    <w:rsid w:val="009778CE"/>
    <w:rsid w:val="009778E9"/>
    <w:rsid w:val="00977BBD"/>
    <w:rsid w:val="00980236"/>
    <w:rsid w:val="0098096E"/>
    <w:rsid w:val="00980FB1"/>
    <w:rsid w:val="00981247"/>
    <w:rsid w:val="00981280"/>
    <w:rsid w:val="00981959"/>
    <w:rsid w:val="00981BD7"/>
    <w:rsid w:val="00982EE8"/>
    <w:rsid w:val="0098316C"/>
    <w:rsid w:val="00984FFF"/>
    <w:rsid w:val="0098508F"/>
    <w:rsid w:val="009866B4"/>
    <w:rsid w:val="009866F9"/>
    <w:rsid w:val="00987144"/>
    <w:rsid w:val="00987EA1"/>
    <w:rsid w:val="009902E9"/>
    <w:rsid w:val="00990C80"/>
    <w:rsid w:val="00990E95"/>
    <w:rsid w:val="00992011"/>
    <w:rsid w:val="009921EE"/>
    <w:rsid w:val="0099281E"/>
    <w:rsid w:val="0099342D"/>
    <w:rsid w:val="00994D5E"/>
    <w:rsid w:val="00995576"/>
    <w:rsid w:val="00995CF9"/>
    <w:rsid w:val="00995F7F"/>
    <w:rsid w:val="00996408"/>
    <w:rsid w:val="009967B1"/>
    <w:rsid w:val="00996E4D"/>
    <w:rsid w:val="009974C7"/>
    <w:rsid w:val="009977E3"/>
    <w:rsid w:val="009A1305"/>
    <w:rsid w:val="009A1D5D"/>
    <w:rsid w:val="009A3181"/>
    <w:rsid w:val="009A3799"/>
    <w:rsid w:val="009A3BBF"/>
    <w:rsid w:val="009A3D65"/>
    <w:rsid w:val="009A4D93"/>
    <w:rsid w:val="009A5968"/>
    <w:rsid w:val="009A7232"/>
    <w:rsid w:val="009A79E2"/>
    <w:rsid w:val="009A7B31"/>
    <w:rsid w:val="009A7BE4"/>
    <w:rsid w:val="009B1228"/>
    <w:rsid w:val="009B153C"/>
    <w:rsid w:val="009B1801"/>
    <w:rsid w:val="009B1CB0"/>
    <w:rsid w:val="009B3236"/>
    <w:rsid w:val="009B38B1"/>
    <w:rsid w:val="009B55E4"/>
    <w:rsid w:val="009B5683"/>
    <w:rsid w:val="009B5BD3"/>
    <w:rsid w:val="009B6950"/>
    <w:rsid w:val="009B70CE"/>
    <w:rsid w:val="009B71C0"/>
    <w:rsid w:val="009C0F4D"/>
    <w:rsid w:val="009C11C0"/>
    <w:rsid w:val="009C2239"/>
    <w:rsid w:val="009C24FD"/>
    <w:rsid w:val="009C33D1"/>
    <w:rsid w:val="009C344E"/>
    <w:rsid w:val="009C3E9B"/>
    <w:rsid w:val="009C427B"/>
    <w:rsid w:val="009C434F"/>
    <w:rsid w:val="009C4AAB"/>
    <w:rsid w:val="009C567A"/>
    <w:rsid w:val="009C6645"/>
    <w:rsid w:val="009C6C75"/>
    <w:rsid w:val="009C6F7D"/>
    <w:rsid w:val="009C78C5"/>
    <w:rsid w:val="009C793C"/>
    <w:rsid w:val="009D0019"/>
    <w:rsid w:val="009D04F0"/>
    <w:rsid w:val="009D07A1"/>
    <w:rsid w:val="009D0940"/>
    <w:rsid w:val="009D1215"/>
    <w:rsid w:val="009D1530"/>
    <w:rsid w:val="009D1906"/>
    <w:rsid w:val="009D1EBF"/>
    <w:rsid w:val="009D4971"/>
    <w:rsid w:val="009D4A26"/>
    <w:rsid w:val="009D52D5"/>
    <w:rsid w:val="009D5F55"/>
    <w:rsid w:val="009D64D0"/>
    <w:rsid w:val="009D652B"/>
    <w:rsid w:val="009D7E1A"/>
    <w:rsid w:val="009D7EF6"/>
    <w:rsid w:val="009E0103"/>
    <w:rsid w:val="009E0516"/>
    <w:rsid w:val="009E0C46"/>
    <w:rsid w:val="009E0D57"/>
    <w:rsid w:val="009E19E1"/>
    <w:rsid w:val="009E3131"/>
    <w:rsid w:val="009E334A"/>
    <w:rsid w:val="009E425F"/>
    <w:rsid w:val="009E4411"/>
    <w:rsid w:val="009E5968"/>
    <w:rsid w:val="009E61B9"/>
    <w:rsid w:val="009E622C"/>
    <w:rsid w:val="009E6417"/>
    <w:rsid w:val="009F0A59"/>
    <w:rsid w:val="009F122F"/>
    <w:rsid w:val="009F1894"/>
    <w:rsid w:val="009F4BE2"/>
    <w:rsid w:val="009F6118"/>
    <w:rsid w:val="009F6A15"/>
    <w:rsid w:val="009F7528"/>
    <w:rsid w:val="00A002CE"/>
    <w:rsid w:val="00A0075F"/>
    <w:rsid w:val="00A00D6C"/>
    <w:rsid w:val="00A013A1"/>
    <w:rsid w:val="00A01A9E"/>
    <w:rsid w:val="00A03C56"/>
    <w:rsid w:val="00A03E40"/>
    <w:rsid w:val="00A05520"/>
    <w:rsid w:val="00A062B4"/>
    <w:rsid w:val="00A063A0"/>
    <w:rsid w:val="00A06E3F"/>
    <w:rsid w:val="00A0744F"/>
    <w:rsid w:val="00A101FD"/>
    <w:rsid w:val="00A10565"/>
    <w:rsid w:val="00A106B3"/>
    <w:rsid w:val="00A11DE3"/>
    <w:rsid w:val="00A12C27"/>
    <w:rsid w:val="00A1344A"/>
    <w:rsid w:val="00A13B3E"/>
    <w:rsid w:val="00A154E2"/>
    <w:rsid w:val="00A15705"/>
    <w:rsid w:val="00A15924"/>
    <w:rsid w:val="00A15C0B"/>
    <w:rsid w:val="00A16A82"/>
    <w:rsid w:val="00A178A2"/>
    <w:rsid w:val="00A17FE0"/>
    <w:rsid w:val="00A21715"/>
    <w:rsid w:val="00A21927"/>
    <w:rsid w:val="00A21AED"/>
    <w:rsid w:val="00A22223"/>
    <w:rsid w:val="00A22B43"/>
    <w:rsid w:val="00A23EE3"/>
    <w:rsid w:val="00A23F1C"/>
    <w:rsid w:val="00A24253"/>
    <w:rsid w:val="00A243E3"/>
    <w:rsid w:val="00A247E2"/>
    <w:rsid w:val="00A24AD1"/>
    <w:rsid w:val="00A27B58"/>
    <w:rsid w:val="00A27F18"/>
    <w:rsid w:val="00A30E30"/>
    <w:rsid w:val="00A30F9C"/>
    <w:rsid w:val="00A316FA"/>
    <w:rsid w:val="00A31778"/>
    <w:rsid w:val="00A31C90"/>
    <w:rsid w:val="00A31DB2"/>
    <w:rsid w:val="00A31E15"/>
    <w:rsid w:val="00A322E8"/>
    <w:rsid w:val="00A32FEE"/>
    <w:rsid w:val="00A33258"/>
    <w:rsid w:val="00A33F21"/>
    <w:rsid w:val="00A3502A"/>
    <w:rsid w:val="00A35AF0"/>
    <w:rsid w:val="00A3601D"/>
    <w:rsid w:val="00A36200"/>
    <w:rsid w:val="00A379F3"/>
    <w:rsid w:val="00A40786"/>
    <w:rsid w:val="00A40EC0"/>
    <w:rsid w:val="00A4109A"/>
    <w:rsid w:val="00A41B31"/>
    <w:rsid w:val="00A420EE"/>
    <w:rsid w:val="00A42D51"/>
    <w:rsid w:val="00A42DAD"/>
    <w:rsid w:val="00A433D9"/>
    <w:rsid w:val="00A43BF4"/>
    <w:rsid w:val="00A44531"/>
    <w:rsid w:val="00A45031"/>
    <w:rsid w:val="00A45303"/>
    <w:rsid w:val="00A4532D"/>
    <w:rsid w:val="00A454AC"/>
    <w:rsid w:val="00A4551B"/>
    <w:rsid w:val="00A45562"/>
    <w:rsid w:val="00A45CF5"/>
    <w:rsid w:val="00A45E59"/>
    <w:rsid w:val="00A4667B"/>
    <w:rsid w:val="00A47021"/>
    <w:rsid w:val="00A47ACE"/>
    <w:rsid w:val="00A47CAF"/>
    <w:rsid w:val="00A5031E"/>
    <w:rsid w:val="00A50F9A"/>
    <w:rsid w:val="00A516E7"/>
    <w:rsid w:val="00A519CA"/>
    <w:rsid w:val="00A51B54"/>
    <w:rsid w:val="00A52257"/>
    <w:rsid w:val="00A53F81"/>
    <w:rsid w:val="00A54904"/>
    <w:rsid w:val="00A5572B"/>
    <w:rsid w:val="00A55F49"/>
    <w:rsid w:val="00A563A3"/>
    <w:rsid w:val="00A56F99"/>
    <w:rsid w:val="00A5772E"/>
    <w:rsid w:val="00A6083B"/>
    <w:rsid w:val="00A6136D"/>
    <w:rsid w:val="00A62090"/>
    <w:rsid w:val="00A6209D"/>
    <w:rsid w:val="00A63A26"/>
    <w:rsid w:val="00A6502C"/>
    <w:rsid w:val="00A6537C"/>
    <w:rsid w:val="00A676BE"/>
    <w:rsid w:val="00A70868"/>
    <w:rsid w:val="00A70B2D"/>
    <w:rsid w:val="00A70DD6"/>
    <w:rsid w:val="00A72436"/>
    <w:rsid w:val="00A7322F"/>
    <w:rsid w:val="00A7389D"/>
    <w:rsid w:val="00A744CE"/>
    <w:rsid w:val="00A74891"/>
    <w:rsid w:val="00A74BF1"/>
    <w:rsid w:val="00A75425"/>
    <w:rsid w:val="00A770DF"/>
    <w:rsid w:val="00A77814"/>
    <w:rsid w:val="00A77AB3"/>
    <w:rsid w:val="00A805D4"/>
    <w:rsid w:val="00A80A81"/>
    <w:rsid w:val="00A81BB9"/>
    <w:rsid w:val="00A826B5"/>
    <w:rsid w:val="00A82A50"/>
    <w:rsid w:val="00A84874"/>
    <w:rsid w:val="00A850BE"/>
    <w:rsid w:val="00A85969"/>
    <w:rsid w:val="00A86F4E"/>
    <w:rsid w:val="00A87089"/>
    <w:rsid w:val="00A90498"/>
    <w:rsid w:val="00A90725"/>
    <w:rsid w:val="00A90B57"/>
    <w:rsid w:val="00A911D7"/>
    <w:rsid w:val="00A91FB0"/>
    <w:rsid w:val="00A92122"/>
    <w:rsid w:val="00A9226E"/>
    <w:rsid w:val="00A92621"/>
    <w:rsid w:val="00A928CB"/>
    <w:rsid w:val="00A93647"/>
    <w:rsid w:val="00A94ADC"/>
    <w:rsid w:val="00A960EE"/>
    <w:rsid w:val="00A962A5"/>
    <w:rsid w:val="00A96750"/>
    <w:rsid w:val="00A972F9"/>
    <w:rsid w:val="00A97396"/>
    <w:rsid w:val="00AA0393"/>
    <w:rsid w:val="00AA1142"/>
    <w:rsid w:val="00AA22C9"/>
    <w:rsid w:val="00AA247C"/>
    <w:rsid w:val="00AA44D4"/>
    <w:rsid w:val="00AA4534"/>
    <w:rsid w:val="00AA52D5"/>
    <w:rsid w:val="00AA53EE"/>
    <w:rsid w:val="00AA583C"/>
    <w:rsid w:val="00AA5B5D"/>
    <w:rsid w:val="00AA5DDA"/>
    <w:rsid w:val="00AA6057"/>
    <w:rsid w:val="00AA6724"/>
    <w:rsid w:val="00AA6877"/>
    <w:rsid w:val="00AA6879"/>
    <w:rsid w:val="00AA6B6C"/>
    <w:rsid w:val="00AA6D25"/>
    <w:rsid w:val="00AA7A32"/>
    <w:rsid w:val="00AA7AF0"/>
    <w:rsid w:val="00AB0AF0"/>
    <w:rsid w:val="00AB0CB2"/>
    <w:rsid w:val="00AB1101"/>
    <w:rsid w:val="00AB2199"/>
    <w:rsid w:val="00AB350F"/>
    <w:rsid w:val="00AB3934"/>
    <w:rsid w:val="00AB3ECE"/>
    <w:rsid w:val="00AB3F2C"/>
    <w:rsid w:val="00AB3F3C"/>
    <w:rsid w:val="00AB448A"/>
    <w:rsid w:val="00AB54D1"/>
    <w:rsid w:val="00AB5A85"/>
    <w:rsid w:val="00AB5D63"/>
    <w:rsid w:val="00AB6470"/>
    <w:rsid w:val="00AB6DC9"/>
    <w:rsid w:val="00AB7272"/>
    <w:rsid w:val="00AB730C"/>
    <w:rsid w:val="00AC0497"/>
    <w:rsid w:val="00AC05BB"/>
    <w:rsid w:val="00AC103F"/>
    <w:rsid w:val="00AC174F"/>
    <w:rsid w:val="00AC1E51"/>
    <w:rsid w:val="00AC2121"/>
    <w:rsid w:val="00AC2701"/>
    <w:rsid w:val="00AC2883"/>
    <w:rsid w:val="00AC30EE"/>
    <w:rsid w:val="00AC4238"/>
    <w:rsid w:val="00AC5143"/>
    <w:rsid w:val="00AC522B"/>
    <w:rsid w:val="00AC57F4"/>
    <w:rsid w:val="00AC5A43"/>
    <w:rsid w:val="00AC6500"/>
    <w:rsid w:val="00AC6F6C"/>
    <w:rsid w:val="00AD02CB"/>
    <w:rsid w:val="00AD03D1"/>
    <w:rsid w:val="00AD0487"/>
    <w:rsid w:val="00AD0533"/>
    <w:rsid w:val="00AD06B0"/>
    <w:rsid w:val="00AD0828"/>
    <w:rsid w:val="00AD0AEB"/>
    <w:rsid w:val="00AD1134"/>
    <w:rsid w:val="00AD1612"/>
    <w:rsid w:val="00AD1863"/>
    <w:rsid w:val="00AD1A10"/>
    <w:rsid w:val="00AD1B37"/>
    <w:rsid w:val="00AD22BC"/>
    <w:rsid w:val="00AD4023"/>
    <w:rsid w:val="00AD5476"/>
    <w:rsid w:val="00AD56F2"/>
    <w:rsid w:val="00AD64B4"/>
    <w:rsid w:val="00AD6671"/>
    <w:rsid w:val="00AD7ABA"/>
    <w:rsid w:val="00AE030A"/>
    <w:rsid w:val="00AE0348"/>
    <w:rsid w:val="00AE0540"/>
    <w:rsid w:val="00AE0928"/>
    <w:rsid w:val="00AE1457"/>
    <w:rsid w:val="00AE23CD"/>
    <w:rsid w:val="00AE270C"/>
    <w:rsid w:val="00AE2B61"/>
    <w:rsid w:val="00AE32FE"/>
    <w:rsid w:val="00AE376B"/>
    <w:rsid w:val="00AE4EEC"/>
    <w:rsid w:val="00AE5136"/>
    <w:rsid w:val="00AE5613"/>
    <w:rsid w:val="00AE661D"/>
    <w:rsid w:val="00AE6ADE"/>
    <w:rsid w:val="00AE7825"/>
    <w:rsid w:val="00AE7F92"/>
    <w:rsid w:val="00AF09C2"/>
    <w:rsid w:val="00AF0D5A"/>
    <w:rsid w:val="00AF0DB6"/>
    <w:rsid w:val="00AF1232"/>
    <w:rsid w:val="00AF1C57"/>
    <w:rsid w:val="00AF24C3"/>
    <w:rsid w:val="00AF262B"/>
    <w:rsid w:val="00AF267B"/>
    <w:rsid w:val="00AF303E"/>
    <w:rsid w:val="00AF44E1"/>
    <w:rsid w:val="00AF54B7"/>
    <w:rsid w:val="00AF54BC"/>
    <w:rsid w:val="00AF64FA"/>
    <w:rsid w:val="00AF72A6"/>
    <w:rsid w:val="00AF7534"/>
    <w:rsid w:val="00AF78E6"/>
    <w:rsid w:val="00AF7CD7"/>
    <w:rsid w:val="00B00A29"/>
    <w:rsid w:val="00B00D30"/>
    <w:rsid w:val="00B01185"/>
    <w:rsid w:val="00B0174D"/>
    <w:rsid w:val="00B018BC"/>
    <w:rsid w:val="00B02029"/>
    <w:rsid w:val="00B02497"/>
    <w:rsid w:val="00B02C1C"/>
    <w:rsid w:val="00B02C71"/>
    <w:rsid w:val="00B02E38"/>
    <w:rsid w:val="00B03067"/>
    <w:rsid w:val="00B03B43"/>
    <w:rsid w:val="00B041C5"/>
    <w:rsid w:val="00B04345"/>
    <w:rsid w:val="00B0442F"/>
    <w:rsid w:val="00B04720"/>
    <w:rsid w:val="00B04D27"/>
    <w:rsid w:val="00B054D3"/>
    <w:rsid w:val="00B0566E"/>
    <w:rsid w:val="00B0576D"/>
    <w:rsid w:val="00B0618C"/>
    <w:rsid w:val="00B065EE"/>
    <w:rsid w:val="00B11040"/>
    <w:rsid w:val="00B114D4"/>
    <w:rsid w:val="00B11BC7"/>
    <w:rsid w:val="00B13015"/>
    <w:rsid w:val="00B13151"/>
    <w:rsid w:val="00B13305"/>
    <w:rsid w:val="00B1331D"/>
    <w:rsid w:val="00B1391E"/>
    <w:rsid w:val="00B139F1"/>
    <w:rsid w:val="00B13DFD"/>
    <w:rsid w:val="00B14273"/>
    <w:rsid w:val="00B15565"/>
    <w:rsid w:val="00B15F81"/>
    <w:rsid w:val="00B16082"/>
    <w:rsid w:val="00B16C14"/>
    <w:rsid w:val="00B172AD"/>
    <w:rsid w:val="00B2084F"/>
    <w:rsid w:val="00B20879"/>
    <w:rsid w:val="00B2098C"/>
    <w:rsid w:val="00B20FDF"/>
    <w:rsid w:val="00B21A0E"/>
    <w:rsid w:val="00B220AE"/>
    <w:rsid w:val="00B22537"/>
    <w:rsid w:val="00B23706"/>
    <w:rsid w:val="00B2417A"/>
    <w:rsid w:val="00B248D4"/>
    <w:rsid w:val="00B24D89"/>
    <w:rsid w:val="00B24FA3"/>
    <w:rsid w:val="00B257D9"/>
    <w:rsid w:val="00B260E6"/>
    <w:rsid w:val="00B2629B"/>
    <w:rsid w:val="00B27D40"/>
    <w:rsid w:val="00B27E26"/>
    <w:rsid w:val="00B30883"/>
    <w:rsid w:val="00B315DC"/>
    <w:rsid w:val="00B318BD"/>
    <w:rsid w:val="00B31955"/>
    <w:rsid w:val="00B31F55"/>
    <w:rsid w:val="00B32AFF"/>
    <w:rsid w:val="00B32CDF"/>
    <w:rsid w:val="00B33673"/>
    <w:rsid w:val="00B34141"/>
    <w:rsid w:val="00B3422A"/>
    <w:rsid w:val="00B3443A"/>
    <w:rsid w:val="00B346D5"/>
    <w:rsid w:val="00B34C8E"/>
    <w:rsid w:val="00B34FAF"/>
    <w:rsid w:val="00B350DD"/>
    <w:rsid w:val="00B35724"/>
    <w:rsid w:val="00B36524"/>
    <w:rsid w:val="00B36A62"/>
    <w:rsid w:val="00B36ADE"/>
    <w:rsid w:val="00B36D83"/>
    <w:rsid w:val="00B379C2"/>
    <w:rsid w:val="00B37BA3"/>
    <w:rsid w:val="00B40950"/>
    <w:rsid w:val="00B41664"/>
    <w:rsid w:val="00B41A17"/>
    <w:rsid w:val="00B42159"/>
    <w:rsid w:val="00B42F8C"/>
    <w:rsid w:val="00B43275"/>
    <w:rsid w:val="00B43B17"/>
    <w:rsid w:val="00B44917"/>
    <w:rsid w:val="00B458BC"/>
    <w:rsid w:val="00B45E37"/>
    <w:rsid w:val="00B46191"/>
    <w:rsid w:val="00B469BF"/>
    <w:rsid w:val="00B47C0C"/>
    <w:rsid w:val="00B47E55"/>
    <w:rsid w:val="00B501F8"/>
    <w:rsid w:val="00B50245"/>
    <w:rsid w:val="00B507CF"/>
    <w:rsid w:val="00B50B4F"/>
    <w:rsid w:val="00B50C4E"/>
    <w:rsid w:val="00B50E51"/>
    <w:rsid w:val="00B52721"/>
    <w:rsid w:val="00B528BA"/>
    <w:rsid w:val="00B53CD1"/>
    <w:rsid w:val="00B549E7"/>
    <w:rsid w:val="00B54C61"/>
    <w:rsid w:val="00B54E69"/>
    <w:rsid w:val="00B5548F"/>
    <w:rsid w:val="00B5551F"/>
    <w:rsid w:val="00B56455"/>
    <w:rsid w:val="00B575E8"/>
    <w:rsid w:val="00B57C07"/>
    <w:rsid w:val="00B57CBD"/>
    <w:rsid w:val="00B57F6B"/>
    <w:rsid w:val="00B6014E"/>
    <w:rsid w:val="00B60666"/>
    <w:rsid w:val="00B60B87"/>
    <w:rsid w:val="00B60C5E"/>
    <w:rsid w:val="00B61222"/>
    <w:rsid w:val="00B612FD"/>
    <w:rsid w:val="00B614D1"/>
    <w:rsid w:val="00B61C1F"/>
    <w:rsid w:val="00B62196"/>
    <w:rsid w:val="00B633CD"/>
    <w:rsid w:val="00B637B2"/>
    <w:rsid w:val="00B63F15"/>
    <w:rsid w:val="00B6446C"/>
    <w:rsid w:val="00B64E44"/>
    <w:rsid w:val="00B6506F"/>
    <w:rsid w:val="00B65AC7"/>
    <w:rsid w:val="00B65F36"/>
    <w:rsid w:val="00B661A2"/>
    <w:rsid w:val="00B66C32"/>
    <w:rsid w:val="00B66F2D"/>
    <w:rsid w:val="00B6744A"/>
    <w:rsid w:val="00B7060B"/>
    <w:rsid w:val="00B70D57"/>
    <w:rsid w:val="00B71093"/>
    <w:rsid w:val="00B732F8"/>
    <w:rsid w:val="00B733CA"/>
    <w:rsid w:val="00B735F9"/>
    <w:rsid w:val="00B73982"/>
    <w:rsid w:val="00B7435C"/>
    <w:rsid w:val="00B7441D"/>
    <w:rsid w:val="00B74F1D"/>
    <w:rsid w:val="00B7687B"/>
    <w:rsid w:val="00B7734B"/>
    <w:rsid w:val="00B80216"/>
    <w:rsid w:val="00B810F7"/>
    <w:rsid w:val="00B812F1"/>
    <w:rsid w:val="00B8151D"/>
    <w:rsid w:val="00B81645"/>
    <w:rsid w:val="00B81A2A"/>
    <w:rsid w:val="00B82D5B"/>
    <w:rsid w:val="00B82F5A"/>
    <w:rsid w:val="00B82FFF"/>
    <w:rsid w:val="00B84C44"/>
    <w:rsid w:val="00B85ADA"/>
    <w:rsid w:val="00B85DEA"/>
    <w:rsid w:val="00B872FE"/>
    <w:rsid w:val="00B877A1"/>
    <w:rsid w:val="00B90B5F"/>
    <w:rsid w:val="00B9211A"/>
    <w:rsid w:val="00B92966"/>
    <w:rsid w:val="00B931DF"/>
    <w:rsid w:val="00B937FE"/>
    <w:rsid w:val="00B93AB0"/>
    <w:rsid w:val="00B94B49"/>
    <w:rsid w:val="00B976A9"/>
    <w:rsid w:val="00B97AF1"/>
    <w:rsid w:val="00BA04FA"/>
    <w:rsid w:val="00BA052E"/>
    <w:rsid w:val="00BA0DC7"/>
    <w:rsid w:val="00BA0FBD"/>
    <w:rsid w:val="00BA1161"/>
    <w:rsid w:val="00BA1179"/>
    <w:rsid w:val="00BA1C43"/>
    <w:rsid w:val="00BA21DC"/>
    <w:rsid w:val="00BA26F1"/>
    <w:rsid w:val="00BA32CC"/>
    <w:rsid w:val="00BA3520"/>
    <w:rsid w:val="00BA3CFA"/>
    <w:rsid w:val="00BA45D7"/>
    <w:rsid w:val="00BA4664"/>
    <w:rsid w:val="00BA488D"/>
    <w:rsid w:val="00BA4EA6"/>
    <w:rsid w:val="00BA5002"/>
    <w:rsid w:val="00BA6885"/>
    <w:rsid w:val="00BA71C3"/>
    <w:rsid w:val="00BA7C15"/>
    <w:rsid w:val="00BB05CB"/>
    <w:rsid w:val="00BB06E7"/>
    <w:rsid w:val="00BB0878"/>
    <w:rsid w:val="00BB15C6"/>
    <w:rsid w:val="00BB15F6"/>
    <w:rsid w:val="00BB1BA8"/>
    <w:rsid w:val="00BB1F5F"/>
    <w:rsid w:val="00BB2DB4"/>
    <w:rsid w:val="00BB41EC"/>
    <w:rsid w:val="00BB4A17"/>
    <w:rsid w:val="00BB4C12"/>
    <w:rsid w:val="00BB5455"/>
    <w:rsid w:val="00BB62B7"/>
    <w:rsid w:val="00BB6591"/>
    <w:rsid w:val="00BB7141"/>
    <w:rsid w:val="00BB7495"/>
    <w:rsid w:val="00BB7667"/>
    <w:rsid w:val="00BB7C00"/>
    <w:rsid w:val="00BB7F92"/>
    <w:rsid w:val="00BC00AB"/>
    <w:rsid w:val="00BC0F7E"/>
    <w:rsid w:val="00BC1490"/>
    <w:rsid w:val="00BC1BAD"/>
    <w:rsid w:val="00BC2F65"/>
    <w:rsid w:val="00BC3717"/>
    <w:rsid w:val="00BC4071"/>
    <w:rsid w:val="00BC490E"/>
    <w:rsid w:val="00BC4BB1"/>
    <w:rsid w:val="00BC5491"/>
    <w:rsid w:val="00BC57CB"/>
    <w:rsid w:val="00BC5A13"/>
    <w:rsid w:val="00BC5B21"/>
    <w:rsid w:val="00BC6A3C"/>
    <w:rsid w:val="00BC6A91"/>
    <w:rsid w:val="00BC7AA6"/>
    <w:rsid w:val="00BC7D9D"/>
    <w:rsid w:val="00BC7F3C"/>
    <w:rsid w:val="00BD0930"/>
    <w:rsid w:val="00BD0A2F"/>
    <w:rsid w:val="00BD0A37"/>
    <w:rsid w:val="00BD0AEA"/>
    <w:rsid w:val="00BD0DB6"/>
    <w:rsid w:val="00BD0FCE"/>
    <w:rsid w:val="00BD149C"/>
    <w:rsid w:val="00BD1865"/>
    <w:rsid w:val="00BD18AE"/>
    <w:rsid w:val="00BD26FF"/>
    <w:rsid w:val="00BD390E"/>
    <w:rsid w:val="00BD3B6B"/>
    <w:rsid w:val="00BD430F"/>
    <w:rsid w:val="00BD4F8F"/>
    <w:rsid w:val="00BD5C0A"/>
    <w:rsid w:val="00BD5EBA"/>
    <w:rsid w:val="00BD6393"/>
    <w:rsid w:val="00BD6844"/>
    <w:rsid w:val="00BD6C63"/>
    <w:rsid w:val="00BD6CFE"/>
    <w:rsid w:val="00BD7AA6"/>
    <w:rsid w:val="00BD7AB9"/>
    <w:rsid w:val="00BD7F15"/>
    <w:rsid w:val="00BE0356"/>
    <w:rsid w:val="00BE0A20"/>
    <w:rsid w:val="00BE0AC7"/>
    <w:rsid w:val="00BE13D9"/>
    <w:rsid w:val="00BE1A0D"/>
    <w:rsid w:val="00BE3679"/>
    <w:rsid w:val="00BE449E"/>
    <w:rsid w:val="00BE46FD"/>
    <w:rsid w:val="00BE49DF"/>
    <w:rsid w:val="00BE52B9"/>
    <w:rsid w:val="00BE6605"/>
    <w:rsid w:val="00BE6E41"/>
    <w:rsid w:val="00BE728B"/>
    <w:rsid w:val="00BE7755"/>
    <w:rsid w:val="00BE7E6E"/>
    <w:rsid w:val="00BEB758"/>
    <w:rsid w:val="00BF0693"/>
    <w:rsid w:val="00BF0842"/>
    <w:rsid w:val="00BF0FAD"/>
    <w:rsid w:val="00BF177A"/>
    <w:rsid w:val="00BF1AE8"/>
    <w:rsid w:val="00BF1ED2"/>
    <w:rsid w:val="00BF229A"/>
    <w:rsid w:val="00BF248F"/>
    <w:rsid w:val="00BF27F3"/>
    <w:rsid w:val="00BF2ACD"/>
    <w:rsid w:val="00BF377C"/>
    <w:rsid w:val="00BF424F"/>
    <w:rsid w:val="00BF43F8"/>
    <w:rsid w:val="00BF490B"/>
    <w:rsid w:val="00BF4D4A"/>
    <w:rsid w:val="00BF55B2"/>
    <w:rsid w:val="00BF57BC"/>
    <w:rsid w:val="00BF5B8B"/>
    <w:rsid w:val="00BF64FE"/>
    <w:rsid w:val="00BF71D7"/>
    <w:rsid w:val="00BF71FE"/>
    <w:rsid w:val="00BF7821"/>
    <w:rsid w:val="00C00081"/>
    <w:rsid w:val="00C0067C"/>
    <w:rsid w:val="00C00AAB"/>
    <w:rsid w:val="00C00F24"/>
    <w:rsid w:val="00C01615"/>
    <w:rsid w:val="00C02808"/>
    <w:rsid w:val="00C02B2B"/>
    <w:rsid w:val="00C04534"/>
    <w:rsid w:val="00C046B8"/>
    <w:rsid w:val="00C046CE"/>
    <w:rsid w:val="00C04DCF"/>
    <w:rsid w:val="00C0536F"/>
    <w:rsid w:val="00C05A51"/>
    <w:rsid w:val="00C05B93"/>
    <w:rsid w:val="00C05F18"/>
    <w:rsid w:val="00C05FE6"/>
    <w:rsid w:val="00C063EF"/>
    <w:rsid w:val="00C06408"/>
    <w:rsid w:val="00C0659A"/>
    <w:rsid w:val="00C070D9"/>
    <w:rsid w:val="00C07165"/>
    <w:rsid w:val="00C07204"/>
    <w:rsid w:val="00C10213"/>
    <w:rsid w:val="00C102EE"/>
    <w:rsid w:val="00C1089B"/>
    <w:rsid w:val="00C10D90"/>
    <w:rsid w:val="00C116BD"/>
    <w:rsid w:val="00C11A6F"/>
    <w:rsid w:val="00C11C73"/>
    <w:rsid w:val="00C121FA"/>
    <w:rsid w:val="00C1259D"/>
    <w:rsid w:val="00C1285E"/>
    <w:rsid w:val="00C12B9C"/>
    <w:rsid w:val="00C12CB1"/>
    <w:rsid w:val="00C13714"/>
    <w:rsid w:val="00C139EC"/>
    <w:rsid w:val="00C13B84"/>
    <w:rsid w:val="00C14C44"/>
    <w:rsid w:val="00C14D15"/>
    <w:rsid w:val="00C1587D"/>
    <w:rsid w:val="00C15F9C"/>
    <w:rsid w:val="00C15FB1"/>
    <w:rsid w:val="00C16183"/>
    <w:rsid w:val="00C166E1"/>
    <w:rsid w:val="00C170A8"/>
    <w:rsid w:val="00C17182"/>
    <w:rsid w:val="00C174AC"/>
    <w:rsid w:val="00C17E6D"/>
    <w:rsid w:val="00C17EB3"/>
    <w:rsid w:val="00C20206"/>
    <w:rsid w:val="00C20341"/>
    <w:rsid w:val="00C219CB"/>
    <w:rsid w:val="00C21A20"/>
    <w:rsid w:val="00C21AB7"/>
    <w:rsid w:val="00C21E42"/>
    <w:rsid w:val="00C2202B"/>
    <w:rsid w:val="00C223FE"/>
    <w:rsid w:val="00C22621"/>
    <w:rsid w:val="00C22EB3"/>
    <w:rsid w:val="00C23B8F"/>
    <w:rsid w:val="00C23C3E"/>
    <w:rsid w:val="00C2470E"/>
    <w:rsid w:val="00C24A3B"/>
    <w:rsid w:val="00C26757"/>
    <w:rsid w:val="00C26E0F"/>
    <w:rsid w:val="00C27A53"/>
    <w:rsid w:val="00C27C31"/>
    <w:rsid w:val="00C27E34"/>
    <w:rsid w:val="00C27F17"/>
    <w:rsid w:val="00C30E29"/>
    <w:rsid w:val="00C31191"/>
    <w:rsid w:val="00C311DE"/>
    <w:rsid w:val="00C31A74"/>
    <w:rsid w:val="00C321AB"/>
    <w:rsid w:val="00C33456"/>
    <w:rsid w:val="00C33E79"/>
    <w:rsid w:val="00C34751"/>
    <w:rsid w:val="00C34794"/>
    <w:rsid w:val="00C35090"/>
    <w:rsid w:val="00C355CA"/>
    <w:rsid w:val="00C35999"/>
    <w:rsid w:val="00C35A78"/>
    <w:rsid w:val="00C36022"/>
    <w:rsid w:val="00C36383"/>
    <w:rsid w:val="00C365C7"/>
    <w:rsid w:val="00C36629"/>
    <w:rsid w:val="00C3678A"/>
    <w:rsid w:val="00C3705A"/>
    <w:rsid w:val="00C373D9"/>
    <w:rsid w:val="00C402C1"/>
    <w:rsid w:val="00C40658"/>
    <w:rsid w:val="00C406F0"/>
    <w:rsid w:val="00C41A21"/>
    <w:rsid w:val="00C431D4"/>
    <w:rsid w:val="00C43EB8"/>
    <w:rsid w:val="00C44E2C"/>
    <w:rsid w:val="00C45BDE"/>
    <w:rsid w:val="00C478B6"/>
    <w:rsid w:val="00C47EE3"/>
    <w:rsid w:val="00C47FC1"/>
    <w:rsid w:val="00C50A06"/>
    <w:rsid w:val="00C51BC8"/>
    <w:rsid w:val="00C5238F"/>
    <w:rsid w:val="00C53CD0"/>
    <w:rsid w:val="00C5453B"/>
    <w:rsid w:val="00C547C0"/>
    <w:rsid w:val="00C55C20"/>
    <w:rsid w:val="00C56C29"/>
    <w:rsid w:val="00C57328"/>
    <w:rsid w:val="00C573B7"/>
    <w:rsid w:val="00C57836"/>
    <w:rsid w:val="00C57BF5"/>
    <w:rsid w:val="00C57E56"/>
    <w:rsid w:val="00C608DA"/>
    <w:rsid w:val="00C63202"/>
    <w:rsid w:val="00C64095"/>
    <w:rsid w:val="00C6497F"/>
    <w:rsid w:val="00C65152"/>
    <w:rsid w:val="00C6516D"/>
    <w:rsid w:val="00C65933"/>
    <w:rsid w:val="00C6789A"/>
    <w:rsid w:val="00C70494"/>
    <w:rsid w:val="00C724A2"/>
    <w:rsid w:val="00C7281C"/>
    <w:rsid w:val="00C755EF"/>
    <w:rsid w:val="00C75720"/>
    <w:rsid w:val="00C75725"/>
    <w:rsid w:val="00C75C34"/>
    <w:rsid w:val="00C75D86"/>
    <w:rsid w:val="00C779DC"/>
    <w:rsid w:val="00C8008D"/>
    <w:rsid w:val="00C801C2"/>
    <w:rsid w:val="00C8046A"/>
    <w:rsid w:val="00C804CC"/>
    <w:rsid w:val="00C808AB"/>
    <w:rsid w:val="00C821BE"/>
    <w:rsid w:val="00C83C00"/>
    <w:rsid w:val="00C83DA5"/>
    <w:rsid w:val="00C84B1D"/>
    <w:rsid w:val="00C85B59"/>
    <w:rsid w:val="00C8625F"/>
    <w:rsid w:val="00C866AC"/>
    <w:rsid w:val="00C86C20"/>
    <w:rsid w:val="00C86F90"/>
    <w:rsid w:val="00C87042"/>
    <w:rsid w:val="00C87F87"/>
    <w:rsid w:val="00C90761"/>
    <w:rsid w:val="00C90965"/>
    <w:rsid w:val="00C90D29"/>
    <w:rsid w:val="00C90DA3"/>
    <w:rsid w:val="00C917C2"/>
    <w:rsid w:val="00C919F7"/>
    <w:rsid w:val="00C91BF5"/>
    <w:rsid w:val="00C921BF"/>
    <w:rsid w:val="00C923A4"/>
    <w:rsid w:val="00C92F31"/>
    <w:rsid w:val="00C93C54"/>
    <w:rsid w:val="00C93F7F"/>
    <w:rsid w:val="00C94787"/>
    <w:rsid w:val="00C9488C"/>
    <w:rsid w:val="00C94D05"/>
    <w:rsid w:val="00C94F8B"/>
    <w:rsid w:val="00C96088"/>
    <w:rsid w:val="00C96563"/>
    <w:rsid w:val="00C96C34"/>
    <w:rsid w:val="00CA0149"/>
    <w:rsid w:val="00CA0239"/>
    <w:rsid w:val="00CA1964"/>
    <w:rsid w:val="00CA1DA4"/>
    <w:rsid w:val="00CA21AD"/>
    <w:rsid w:val="00CA2925"/>
    <w:rsid w:val="00CA3168"/>
    <w:rsid w:val="00CA37C1"/>
    <w:rsid w:val="00CA3976"/>
    <w:rsid w:val="00CA411B"/>
    <w:rsid w:val="00CA58F0"/>
    <w:rsid w:val="00CA6102"/>
    <w:rsid w:val="00CA620A"/>
    <w:rsid w:val="00CA63D5"/>
    <w:rsid w:val="00CA6947"/>
    <w:rsid w:val="00CA6BE9"/>
    <w:rsid w:val="00CA7D8D"/>
    <w:rsid w:val="00CB0260"/>
    <w:rsid w:val="00CB0B83"/>
    <w:rsid w:val="00CB1BE9"/>
    <w:rsid w:val="00CB21CB"/>
    <w:rsid w:val="00CB229A"/>
    <w:rsid w:val="00CB25B0"/>
    <w:rsid w:val="00CB2636"/>
    <w:rsid w:val="00CB2861"/>
    <w:rsid w:val="00CB3570"/>
    <w:rsid w:val="00CB4275"/>
    <w:rsid w:val="00CB5E3F"/>
    <w:rsid w:val="00CB71FD"/>
    <w:rsid w:val="00CB755C"/>
    <w:rsid w:val="00CB7A4B"/>
    <w:rsid w:val="00CB7C29"/>
    <w:rsid w:val="00CC0906"/>
    <w:rsid w:val="00CC0AF4"/>
    <w:rsid w:val="00CC14E7"/>
    <w:rsid w:val="00CC1952"/>
    <w:rsid w:val="00CC19EB"/>
    <w:rsid w:val="00CC1D51"/>
    <w:rsid w:val="00CC2319"/>
    <w:rsid w:val="00CC2508"/>
    <w:rsid w:val="00CC25B8"/>
    <w:rsid w:val="00CC2E3E"/>
    <w:rsid w:val="00CC4334"/>
    <w:rsid w:val="00CC443C"/>
    <w:rsid w:val="00CC469C"/>
    <w:rsid w:val="00CC518A"/>
    <w:rsid w:val="00CC5202"/>
    <w:rsid w:val="00CC5401"/>
    <w:rsid w:val="00CC6038"/>
    <w:rsid w:val="00CC64E3"/>
    <w:rsid w:val="00CD02BE"/>
    <w:rsid w:val="00CD0455"/>
    <w:rsid w:val="00CD0782"/>
    <w:rsid w:val="00CD1074"/>
    <w:rsid w:val="00CD13AD"/>
    <w:rsid w:val="00CD1BE4"/>
    <w:rsid w:val="00CD2E68"/>
    <w:rsid w:val="00CD40C6"/>
    <w:rsid w:val="00CD48EC"/>
    <w:rsid w:val="00CD4974"/>
    <w:rsid w:val="00CD53CB"/>
    <w:rsid w:val="00CD5B2C"/>
    <w:rsid w:val="00CD5C88"/>
    <w:rsid w:val="00CD616B"/>
    <w:rsid w:val="00CD76CD"/>
    <w:rsid w:val="00CE03C4"/>
    <w:rsid w:val="00CE0616"/>
    <w:rsid w:val="00CE153A"/>
    <w:rsid w:val="00CE1BFB"/>
    <w:rsid w:val="00CE23F7"/>
    <w:rsid w:val="00CE2FAE"/>
    <w:rsid w:val="00CE310A"/>
    <w:rsid w:val="00CE3401"/>
    <w:rsid w:val="00CE3449"/>
    <w:rsid w:val="00CE3AFE"/>
    <w:rsid w:val="00CE45AD"/>
    <w:rsid w:val="00CE48A6"/>
    <w:rsid w:val="00CE49E2"/>
    <w:rsid w:val="00CE4D00"/>
    <w:rsid w:val="00CE4F64"/>
    <w:rsid w:val="00CE524B"/>
    <w:rsid w:val="00CE60ED"/>
    <w:rsid w:val="00CE6771"/>
    <w:rsid w:val="00CE6F5F"/>
    <w:rsid w:val="00CF0261"/>
    <w:rsid w:val="00CF03B8"/>
    <w:rsid w:val="00CF071A"/>
    <w:rsid w:val="00CF0D6D"/>
    <w:rsid w:val="00CF0E93"/>
    <w:rsid w:val="00CF127D"/>
    <w:rsid w:val="00CF2304"/>
    <w:rsid w:val="00CF23EB"/>
    <w:rsid w:val="00CF28AA"/>
    <w:rsid w:val="00CF28AB"/>
    <w:rsid w:val="00CF295B"/>
    <w:rsid w:val="00CF35EC"/>
    <w:rsid w:val="00CF4B58"/>
    <w:rsid w:val="00CF5F40"/>
    <w:rsid w:val="00CF6095"/>
    <w:rsid w:val="00CF6477"/>
    <w:rsid w:val="00CF6FCE"/>
    <w:rsid w:val="00CF71D3"/>
    <w:rsid w:val="00CF76D0"/>
    <w:rsid w:val="00CF7772"/>
    <w:rsid w:val="00CF7BF9"/>
    <w:rsid w:val="00D00FB0"/>
    <w:rsid w:val="00D01547"/>
    <w:rsid w:val="00D03E12"/>
    <w:rsid w:val="00D03E7C"/>
    <w:rsid w:val="00D05239"/>
    <w:rsid w:val="00D05431"/>
    <w:rsid w:val="00D05F7D"/>
    <w:rsid w:val="00D071AB"/>
    <w:rsid w:val="00D077DB"/>
    <w:rsid w:val="00D07A61"/>
    <w:rsid w:val="00D10248"/>
    <w:rsid w:val="00D11870"/>
    <w:rsid w:val="00D1204C"/>
    <w:rsid w:val="00D1237E"/>
    <w:rsid w:val="00D12499"/>
    <w:rsid w:val="00D1303F"/>
    <w:rsid w:val="00D13130"/>
    <w:rsid w:val="00D13FF9"/>
    <w:rsid w:val="00D147CF"/>
    <w:rsid w:val="00D15241"/>
    <w:rsid w:val="00D15D97"/>
    <w:rsid w:val="00D1605C"/>
    <w:rsid w:val="00D16A6D"/>
    <w:rsid w:val="00D16D6B"/>
    <w:rsid w:val="00D16DCB"/>
    <w:rsid w:val="00D17737"/>
    <w:rsid w:val="00D17C16"/>
    <w:rsid w:val="00D203A7"/>
    <w:rsid w:val="00D203CD"/>
    <w:rsid w:val="00D2052F"/>
    <w:rsid w:val="00D206CC"/>
    <w:rsid w:val="00D20EBF"/>
    <w:rsid w:val="00D21335"/>
    <w:rsid w:val="00D21856"/>
    <w:rsid w:val="00D22247"/>
    <w:rsid w:val="00D2265F"/>
    <w:rsid w:val="00D22676"/>
    <w:rsid w:val="00D2271C"/>
    <w:rsid w:val="00D22F21"/>
    <w:rsid w:val="00D22F3D"/>
    <w:rsid w:val="00D231B0"/>
    <w:rsid w:val="00D2341A"/>
    <w:rsid w:val="00D23ECE"/>
    <w:rsid w:val="00D246E3"/>
    <w:rsid w:val="00D24AC1"/>
    <w:rsid w:val="00D251CC"/>
    <w:rsid w:val="00D2554E"/>
    <w:rsid w:val="00D25737"/>
    <w:rsid w:val="00D26093"/>
    <w:rsid w:val="00D26C17"/>
    <w:rsid w:val="00D275AE"/>
    <w:rsid w:val="00D30040"/>
    <w:rsid w:val="00D30608"/>
    <w:rsid w:val="00D30B24"/>
    <w:rsid w:val="00D3154D"/>
    <w:rsid w:val="00D31F1C"/>
    <w:rsid w:val="00D3276B"/>
    <w:rsid w:val="00D328D0"/>
    <w:rsid w:val="00D328D3"/>
    <w:rsid w:val="00D332B3"/>
    <w:rsid w:val="00D33592"/>
    <w:rsid w:val="00D353CD"/>
    <w:rsid w:val="00D35637"/>
    <w:rsid w:val="00D369D8"/>
    <w:rsid w:val="00D405B9"/>
    <w:rsid w:val="00D4067B"/>
    <w:rsid w:val="00D40753"/>
    <w:rsid w:val="00D40A57"/>
    <w:rsid w:val="00D40EFD"/>
    <w:rsid w:val="00D41AA0"/>
    <w:rsid w:val="00D420F8"/>
    <w:rsid w:val="00D4260F"/>
    <w:rsid w:val="00D42664"/>
    <w:rsid w:val="00D42A24"/>
    <w:rsid w:val="00D43C24"/>
    <w:rsid w:val="00D44183"/>
    <w:rsid w:val="00D443F0"/>
    <w:rsid w:val="00D45347"/>
    <w:rsid w:val="00D45C52"/>
    <w:rsid w:val="00D462A9"/>
    <w:rsid w:val="00D4645E"/>
    <w:rsid w:val="00D467D1"/>
    <w:rsid w:val="00D46843"/>
    <w:rsid w:val="00D468AE"/>
    <w:rsid w:val="00D46C5F"/>
    <w:rsid w:val="00D46D79"/>
    <w:rsid w:val="00D47430"/>
    <w:rsid w:val="00D5137E"/>
    <w:rsid w:val="00D5156F"/>
    <w:rsid w:val="00D51596"/>
    <w:rsid w:val="00D51794"/>
    <w:rsid w:val="00D51A95"/>
    <w:rsid w:val="00D5273E"/>
    <w:rsid w:val="00D52EEC"/>
    <w:rsid w:val="00D536C4"/>
    <w:rsid w:val="00D5383E"/>
    <w:rsid w:val="00D53C25"/>
    <w:rsid w:val="00D55604"/>
    <w:rsid w:val="00D55778"/>
    <w:rsid w:val="00D557AB"/>
    <w:rsid w:val="00D56685"/>
    <w:rsid w:val="00D566CB"/>
    <w:rsid w:val="00D56930"/>
    <w:rsid w:val="00D56A1A"/>
    <w:rsid w:val="00D56DF4"/>
    <w:rsid w:val="00D60217"/>
    <w:rsid w:val="00D60861"/>
    <w:rsid w:val="00D61048"/>
    <w:rsid w:val="00D6170C"/>
    <w:rsid w:val="00D61861"/>
    <w:rsid w:val="00D61969"/>
    <w:rsid w:val="00D62917"/>
    <w:rsid w:val="00D62C10"/>
    <w:rsid w:val="00D62C7F"/>
    <w:rsid w:val="00D62C93"/>
    <w:rsid w:val="00D64896"/>
    <w:rsid w:val="00D65A35"/>
    <w:rsid w:val="00D65BD1"/>
    <w:rsid w:val="00D65DC6"/>
    <w:rsid w:val="00D66310"/>
    <w:rsid w:val="00D6712B"/>
    <w:rsid w:val="00D672E1"/>
    <w:rsid w:val="00D703B9"/>
    <w:rsid w:val="00D70628"/>
    <w:rsid w:val="00D7187E"/>
    <w:rsid w:val="00D7259E"/>
    <w:rsid w:val="00D72F9A"/>
    <w:rsid w:val="00D73B3F"/>
    <w:rsid w:val="00D73B53"/>
    <w:rsid w:val="00D73D45"/>
    <w:rsid w:val="00D742A9"/>
    <w:rsid w:val="00D76C01"/>
    <w:rsid w:val="00D773F6"/>
    <w:rsid w:val="00D77A94"/>
    <w:rsid w:val="00D77B2C"/>
    <w:rsid w:val="00D77FD7"/>
    <w:rsid w:val="00D804B6"/>
    <w:rsid w:val="00D80971"/>
    <w:rsid w:val="00D80A60"/>
    <w:rsid w:val="00D80DF8"/>
    <w:rsid w:val="00D81D68"/>
    <w:rsid w:val="00D8203D"/>
    <w:rsid w:val="00D82048"/>
    <w:rsid w:val="00D82119"/>
    <w:rsid w:val="00D82B81"/>
    <w:rsid w:val="00D83132"/>
    <w:rsid w:val="00D83991"/>
    <w:rsid w:val="00D83C03"/>
    <w:rsid w:val="00D83C45"/>
    <w:rsid w:val="00D8451D"/>
    <w:rsid w:val="00D84599"/>
    <w:rsid w:val="00D84B37"/>
    <w:rsid w:val="00D8570B"/>
    <w:rsid w:val="00D85A9B"/>
    <w:rsid w:val="00D85C42"/>
    <w:rsid w:val="00D85EBB"/>
    <w:rsid w:val="00D85FDD"/>
    <w:rsid w:val="00D87633"/>
    <w:rsid w:val="00D9044D"/>
    <w:rsid w:val="00D911FF"/>
    <w:rsid w:val="00D912F6"/>
    <w:rsid w:val="00D91481"/>
    <w:rsid w:val="00D9180E"/>
    <w:rsid w:val="00D919CC"/>
    <w:rsid w:val="00D91B28"/>
    <w:rsid w:val="00D92BEE"/>
    <w:rsid w:val="00D932AB"/>
    <w:rsid w:val="00D93392"/>
    <w:rsid w:val="00D93E0D"/>
    <w:rsid w:val="00D9513F"/>
    <w:rsid w:val="00D95A77"/>
    <w:rsid w:val="00D95E1D"/>
    <w:rsid w:val="00D96911"/>
    <w:rsid w:val="00D96EC0"/>
    <w:rsid w:val="00D972B2"/>
    <w:rsid w:val="00D977FB"/>
    <w:rsid w:val="00D97AA1"/>
    <w:rsid w:val="00DA0518"/>
    <w:rsid w:val="00DA06C8"/>
    <w:rsid w:val="00DA09DB"/>
    <w:rsid w:val="00DA1112"/>
    <w:rsid w:val="00DA1409"/>
    <w:rsid w:val="00DA1BA2"/>
    <w:rsid w:val="00DA29B2"/>
    <w:rsid w:val="00DA2BAF"/>
    <w:rsid w:val="00DA2EE2"/>
    <w:rsid w:val="00DA35F8"/>
    <w:rsid w:val="00DA4B9A"/>
    <w:rsid w:val="00DA4FAE"/>
    <w:rsid w:val="00DA51C1"/>
    <w:rsid w:val="00DA5566"/>
    <w:rsid w:val="00DA5B10"/>
    <w:rsid w:val="00DA6192"/>
    <w:rsid w:val="00DA6CDF"/>
    <w:rsid w:val="00DA6D82"/>
    <w:rsid w:val="00DA717A"/>
    <w:rsid w:val="00DA79CF"/>
    <w:rsid w:val="00DB0AA6"/>
    <w:rsid w:val="00DB0D5D"/>
    <w:rsid w:val="00DB276C"/>
    <w:rsid w:val="00DB2CB9"/>
    <w:rsid w:val="00DB3A3F"/>
    <w:rsid w:val="00DB420E"/>
    <w:rsid w:val="00DB4266"/>
    <w:rsid w:val="00DB49F2"/>
    <w:rsid w:val="00DB4DFF"/>
    <w:rsid w:val="00DB5056"/>
    <w:rsid w:val="00DB5E81"/>
    <w:rsid w:val="00DB6642"/>
    <w:rsid w:val="00DB6ADE"/>
    <w:rsid w:val="00DB783D"/>
    <w:rsid w:val="00DC008E"/>
    <w:rsid w:val="00DC0BFD"/>
    <w:rsid w:val="00DC1C3D"/>
    <w:rsid w:val="00DC2F90"/>
    <w:rsid w:val="00DC4382"/>
    <w:rsid w:val="00DC67D7"/>
    <w:rsid w:val="00DC732F"/>
    <w:rsid w:val="00DD0DC5"/>
    <w:rsid w:val="00DD0FEB"/>
    <w:rsid w:val="00DD125B"/>
    <w:rsid w:val="00DD1B96"/>
    <w:rsid w:val="00DD3927"/>
    <w:rsid w:val="00DD414A"/>
    <w:rsid w:val="00DD49AA"/>
    <w:rsid w:val="00DD4DDC"/>
    <w:rsid w:val="00DD684D"/>
    <w:rsid w:val="00DE09B1"/>
    <w:rsid w:val="00DE2B86"/>
    <w:rsid w:val="00DE3843"/>
    <w:rsid w:val="00DE3F76"/>
    <w:rsid w:val="00DE48C6"/>
    <w:rsid w:val="00DE499B"/>
    <w:rsid w:val="00DE4B06"/>
    <w:rsid w:val="00DE524E"/>
    <w:rsid w:val="00DE5267"/>
    <w:rsid w:val="00DE53E5"/>
    <w:rsid w:val="00DE57C0"/>
    <w:rsid w:val="00DE621D"/>
    <w:rsid w:val="00DE6A3D"/>
    <w:rsid w:val="00DE6E7A"/>
    <w:rsid w:val="00DE7B1F"/>
    <w:rsid w:val="00DE7C30"/>
    <w:rsid w:val="00DE7CD7"/>
    <w:rsid w:val="00DF0D35"/>
    <w:rsid w:val="00DF1345"/>
    <w:rsid w:val="00DF234A"/>
    <w:rsid w:val="00DF2C28"/>
    <w:rsid w:val="00DF2D6E"/>
    <w:rsid w:val="00DF375E"/>
    <w:rsid w:val="00DF380E"/>
    <w:rsid w:val="00DF3A44"/>
    <w:rsid w:val="00DF4335"/>
    <w:rsid w:val="00DF4A78"/>
    <w:rsid w:val="00DF4F2C"/>
    <w:rsid w:val="00DF55B7"/>
    <w:rsid w:val="00DF5A40"/>
    <w:rsid w:val="00DF607D"/>
    <w:rsid w:val="00DF6A0B"/>
    <w:rsid w:val="00DF6B7B"/>
    <w:rsid w:val="00DF7405"/>
    <w:rsid w:val="00E0007D"/>
    <w:rsid w:val="00E00B3E"/>
    <w:rsid w:val="00E014D6"/>
    <w:rsid w:val="00E0169B"/>
    <w:rsid w:val="00E019D4"/>
    <w:rsid w:val="00E01A53"/>
    <w:rsid w:val="00E01E0A"/>
    <w:rsid w:val="00E02373"/>
    <w:rsid w:val="00E023B7"/>
    <w:rsid w:val="00E02E74"/>
    <w:rsid w:val="00E06138"/>
    <w:rsid w:val="00E064BA"/>
    <w:rsid w:val="00E06567"/>
    <w:rsid w:val="00E0668F"/>
    <w:rsid w:val="00E069BC"/>
    <w:rsid w:val="00E06D7E"/>
    <w:rsid w:val="00E10D5C"/>
    <w:rsid w:val="00E117E2"/>
    <w:rsid w:val="00E11CC4"/>
    <w:rsid w:val="00E1275B"/>
    <w:rsid w:val="00E129F6"/>
    <w:rsid w:val="00E1308E"/>
    <w:rsid w:val="00E1385A"/>
    <w:rsid w:val="00E14366"/>
    <w:rsid w:val="00E148F5"/>
    <w:rsid w:val="00E151B7"/>
    <w:rsid w:val="00E154FC"/>
    <w:rsid w:val="00E165CE"/>
    <w:rsid w:val="00E166A7"/>
    <w:rsid w:val="00E1677C"/>
    <w:rsid w:val="00E17774"/>
    <w:rsid w:val="00E177E0"/>
    <w:rsid w:val="00E21269"/>
    <w:rsid w:val="00E21545"/>
    <w:rsid w:val="00E218DB"/>
    <w:rsid w:val="00E21B56"/>
    <w:rsid w:val="00E21D72"/>
    <w:rsid w:val="00E22ADB"/>
    <w:rsid w:val="00E22C08"/>
    <w:rsid w:val="00E23A72"/>
    <w:rsid w:val="00E256BA"/>
    <w:rsid w:val="00E258F5"/>
    <w:rsid w:val="00E25F20"/>
    <w:rsid w:val="00E27058"/>
    <w:rsid w:val="00E27193"/>
    <w:rsid w:val="00E271E8"/>
    <w:rsid w:val="00E27366"/>
    <w:rsid w:val="00E30A96"/>
    <w:rsid w:val="00E30C61"/>
    <w:rsid w:val="00E31604"/>
    <w:rsid w:val="00E32357"/>
    <w:rsid w:val="00E32DCD"/>
    <w:rsid w:val="00E3330B"/>
    <w:rsid w:val="00E336B7"/>
    <w:rsid w:val="00E33E44"/>
    <w:rsid w:val="00E345AE"/>
    <w:rsid w:val="00E3486E"/>
    <w:rsid w:val="00E34940"/>
    <w:rsid w:val="00E34E7F"/>
    <w:rsid w:val="00E3528D"/>
    <w:rsid w:val="00E354DE"/>
    <w:rsid w:val="00E35CE7"/>
    <w:rsid w:val="00E373AC"/>
    <w:rsid w:val="00E375CD"/>
    <w:rsid w:val="00E37A59"/>
    <w:rsid w:val="00E40155"/>
    <w:rsid w:val="00E40164"/>
    <w:rsid w:val="00E4070F"/>
    <w:rsid w:val="00E407B0"/>
    <w:rsid w:val="00E40E66"/>
    <w:rsid w:val="00E41BB5"/>
    <w:rsid w:val="00E422DC"/>
    <w:rsid w:val="00E427E4"/>
    <w:rsid w:val="00E42B09"/>
    <w:rsid w:val="00E43C0D"/>
    <w:rsid w:val="00E4427A"/>
    <w:rsid w:val="00E449BB"/>
    <w:rsid w:val="00E47847"/>
    <w:rsid w:val="00E50E13"/>
    <w:rsid w:val="00E51B34"/>
    <w:rsid w:val="00E51CEF"/>
    <w:rsid w:val="00E51E98"/>
    <w:rsid w:val="00E51EE0"/>
    <w:rsid w:val="00E53971"/>
    <w:rsid w:val="00E53C4F"/>
    <w:rsid w:val="00E53D79"/>
    <w:rsid w:val="00E546FF"/>
    <w:rsid w:val="00E54711"/>
    <w:rsid w:val="00E54746"/>
    <w:rsid w:val="00E54961"/>
    <w:rsid w:val="00E54C07"/>
    <w:rsid w:val="00E551C5"/>
    <w:rsid w:val="00E554EA"/>
    <w:rsid w:val="00E557F2"/>
    <w:rsid w:val="00E559BD"/>
    <w:rsid w:val="00E5628B"/>
    <w:rsid w:val="00E5648D"/>
    <w:rsid w:val="00E574AA"/>
    <w:rsid w:val="00E57FD4"/>
    <w:rsid w:val="00E60630"/>
    <w:rsid w:val="00E609DA"/>
    <w:rsid w:val="00E621CB"/>
    <w:rsid w:val="00E62665"/>
    <w:rsid w:val="00E62DE8"/>
    <w:rsid w:val="00E62EDB"/>
    <w:rsid w:val="00E630A8"/>
    <w:rsid w:val="00E63362"/>
    <w:rsid w:val="00E63693"/>
    <w:rsid w:val="00E64460"/>
    <w:rsid w:val="00E64BBD"/>
    <w:rsid w:val="00E65710"/>
    <w:rsid w:val="00E658DF"/>
    <w:rsid w:val="00E65D39"/>
    <w:rsid w:val="00E663B6"/>
    <w:rsid w:val="00E676C7"/>
    <w:rsid w:val="00E677D7"/>
    <w:rsid w:val="00E67967"/>
    <w:rsid w:val="00E67CA7"/>
    <w:rsid w:val="00E71699"/>
    <w:rsid w:val="00E71D98"/>
    <w:rsid w:val="00E72FF4"/>
    <w:rsid w:val="00E73FB6"/>
    <w:rsid w:val="00E74412"/>
    <w:rsid w:val="00E74A79"/>
    <w:rsid w:val="00E74C4D"/>
    <w:rsid w:val="00E75B25"/>
    <w:rsid w:val="00E75D96"/>
    <w:rsid w:val="00E772CA"/>
    <w:rsid w:val="00E773EA"/>
    <w:rsid w:val="00E77FA4"/>
    <w:rsid w:val="00E8000C"/>
    <w:rsid w:val="00E80ABA"/>
    <w:rsid w:val="00E80E4B"/>
    <w:rsid w:val="00E81E81"/>
    <w:rsid w:val="00E83208"/>
    <w:rsid w:val="00E8337E"/>
    <w:rsid w:val="00E835FB"/>
    <w:rsid w:val="00E836F4"/>
    <w:rsid w:val="00E83AC5"/>
    <w:rsid w:val="00E84259"/>
    <w:rsid w:val="00E85907"/>
    <w:rsid w:val="00E85DBA"/>
    <w:rsid w:val="00E86216"/>
    <w:rsid w:val="00E86456"/>
    <w:rsid w:val="00E86930"/>
    <w:rsid w:val="00E86CC1"/>
    <w:rsid w:val="00E872A4"/>
    <w:rsid w:val="00E9010F"/>
    <w:rsid w:val="00E9023E"/>
    <w:rsid w:val="00E90AE9"/>
    <w:rsid w:val="00E90E2F"/>
    <w:rsid w:val="00E91601"/>
    <w:rsid w:val="00E916B8"/>
    <w:rsid w:val="00E927F3"/>
    <w:rsid w:val="00E92AA1"/>
    <w:rsid w:val="00E92EAF"/>
    <w:rsid w:val="00E94823"/>
    <w:rsid w:val="00E94950"/>
    <w:rsid w:val="00E949E1"/>
    <w:rsid w:val="00E94EF8"/>
    <w:rsid w:val="00E966E6"/>
    <w:rsid w:val="00E96F94"/>
    <w:rsid w:val="00E974F2"/>
    <w:rsid w:val="00E97691"/>
    <w:rsid w:val="00E97D6B"/>
    <w:rsid w:val="00EA02F1"/>
    <w:rsid w:val="00EA1771"/>
    <w:rsid w:val="00EA1DB5"/>
    <w:rsid w:val="00EA244C"/>
    <w:rsid w:val="00EA29EF"/>
    <w:rsid w:val="00EA2FB1"/>
    <w:rsid w:val="00EA322E"/>
    <w:rsid w:val="00EA3DB1"/>
    <w:rsid w:val="00EA42EA"/>
    <w:rsid w:val="00EA44DB"/>
    <w:rsid w:val="00EA4964"/>
    <w:rsid w:val="00EA4C80"/>
    <w:rsid w:val="00EA6103"/>
    <w:rsid w:val="00EA7074"/>
    <w:rsid w:val="00EB0977"/>
    <w:rsid w:val="00EB0A73"/>
    <w:rsid w:val="00EB20F9"/>
    <w:rsid w:val="00EB2C0F"/>
    <w:rsid w:val="00EB3938"/>
    <w:rsid w:val="00EB3E46"/>
    <w:rsid w:val="00EB4009"/>
    <w:rsid w:val="00EB4AC2"/>
    <w:rsid w:val="00EB500A"/>
    <w:rsid w:val="00EB51C9"/>
    <w:rsid w:val="00EB5959"/>
    <w:rsid w:val="00EB5F6F"/>
    <w:rsid w:val="00EB631D"/>
    <w:rsid w:val="00EB6524"/>
    <w:rsid w:val="00EB677E"/>
    <w:rsid w:val="00EB76A2"/>
    <w:rsid w:val="00EB7CE8"/>
    <w:rsid w:val="00EC07F5"/>
    <w:rsid w:val="00EC0F87"/>
    <w:rsid w:val="00EC14BD"/>
    <w:rsid w:val="00EC196A"/>
    <w:rsid w:val="00EC1BA2"/>
    <w:rsid w:val="00EC2600"/>
    <w:rsid w:val="00EC26BD"/>
    <w:rsid w:val="00EC288D"/>
    <w:rsid w:val="00EC2EF4"/>
    <w:rsid w:val="00EC4CC9"/>
    <w:rsid w:val="00EC515F"/>
    <w:rsid w:val="00EC5A5C"/>
    <w:rsid w:val="00EC62DA"/>
    <w:rsid w:val="00EC738C"/>
    <w:rsid w:val="00EC7694"/>
    <w:rsid w:val="00EC7AFC"/>
    <w:rsid w:val="00EC7DDC"/>
    <w:rsid w:val="00EC7F14"/>
    <w:rsid w:val="00EC7F6C"/>
    <w:rsid w:val="00ED1017"/>
    <w:rsid w:val="00ED1926"/>
    <w:rsid w:val="00ED1DFA"/>
    <w:rsid w:val="00ED1E15"/>
    <w:rsid w:val="00ED220A"/>
    <w:rsid w:val="00ED26B8"/>
    <w:rsid w:val="00ED27D0"/>
    <w:rsid w:val="00ED3031"/>
    <w:rsid w:val="00ED3174"/>
    <w:rsid w:val="00ED3440"/>
    <w:rsid w:val="00ED361F"/>
    <w:rsid w:val="00ED3C15"/>
    <w:rsid w:val="00ED550C"/>
    <w:rsid w:val="00ED5964"/>
    <w:rsid w:val="00ED5CD9"/>
    <w:rsid w:val="00ED6454"/>
    <w:rsid w:val="00ED7D96"/>
    <w:rsid w:val="00EE08B3"/>
    <w:rsid w:val="00EE0924"/>
    <w:rsid w:val="00EE0B97"/>
    <w:rsid w:val="00EE1D28"/>
    <w:rsid w:val="00EE25C6"/>
    <w:rsid w:val="00EE3827"/>
    <w:rsid w:val="00EE41A1"/>
    <w:rsid w:val="00EE497B"/>
    <w:rsid w:val="00EE68FE"/>
    <w:rsid w:val="00EE78ED"/>
    <w:rsid w:val="00EE7A3D"/>
    <w:rsid w:val="00EE7B2C"/>
    <w:rsid w:val="00EF0156"/>
    <w:rsid w:val="00EF0262"/>
    <w:rsid w:val="00EF1546"/>
    <w:rsid w:val="00EF16E9"/>
    <w:rsid w:val="00EF17E4"/>
    <w:rsid w:val="00EF1E3D"/>
    <w:rsid w:val="00EF2119"/>
    <w:rsid w:val="00EF27D4"/>
    <w:rsid w:val="00EF3A2E"/>
    <w:rsid w:val="00EF3F51"/>
    <w:rsid w:val="00EF4A90"/>
    <w:rsid w:val="00EF4FF4"/>
    <w:rsid w:val="00EF5152"/>
    <w:rsid w:val="00EF57C8"/>
    <w:rsid w:val="00EF64C3"/>
    <w:rsid w:val="00EF6DBA"/>
    <w:rsid w:val="00EF775D"/>
    <w:rsid w:val="00EF7807"/>
    <w:rsid w:val="00EF7A84"/>
    <w:rsid w:val="00EF7B0A"/>
    <w:rsid w:val="00EF7EB3"/>
    <w:rsid w:val="00F00C9E"/>
    <w:rsid w:val="00F00D12"/>
    <w:rsid w:val="00F013BB"/>
    <w:rsid w:val="00F0180B"/>
    <w:rsid w:val="00F01E91"/>
    <w:rsid w:val="00F02AB2"/>
    <w:rsid w:val="00F0390E"/>
    <w:rsid w:val="00F03A62"/>
    <w:rsid w:val="00F0424A"/>
    <w:rsid w:val="00F054C3"/>
    <w:rsid w:val="00F057D4"/>
    <w:rsid w:val="00F0657B"/>
    <w:rsid w:val="00F070E4"/>
    <w:rsid w:val="00F07372"/>
    <w:rsid w:val="00F0775E"/>
    <w:rsid w:val="00F077EF"/>
    <w:rsid w:val="00F07E40"/>
    <w:rsid w:val="00F07E84"/>
    <w:rsid w:val="00F10117"/>
    <w:rsid w:val="00F11817"/>
    <w:rsid w:val="00F128D9"/>
    <w:rsid w:val="00F12D77"/>
    <w:rsid w:val="00F1379B"/>
    <w:rsid w:val="00F13D8F"/>
    <w:rsid w:val="00F1425A"/>
    <w:rsid w:val="00F143BC"/>
    <w:rsid w:val="00F14C8F"/>
    <w:rsid w:val="00F15C0D"/>
    <w:rsid w:val="00F16492"/>
    <w:rsid w:val="00F2113E"/>
    <w:rsid w:val="00F21AFF"/>
    <w:rsid w:val="00F21CC9"/>
    <w:rsid w:val="00F21D3B"/>
    <w:rsid w:val="00F22CFE"/>
    <w:rsid w:val="00F22E33"/>
    <w:rsid w:val="00F23193"/>
    <w:rsid w:val="00F23979"/>
    <w:rsid w:val="00F252D7"/>
    <w:rsid w:val="00F25741"/>
    <w:rsid w:val="00F268FB"/>
    <w:rsid w:val="00F2777A"/>
    <w:rsid w:val="00F27EEB"/>
    <w:rsid w:val="00F30D12"/>
    <w:rsid w:val="00F30F22"/>
    <w:rsid w:val="00F31190"/>
    <w:rsid w:val="00F312DB"/>
    <w:rsid w:val="00F326DF"/>
    <w:rsid w:val="00F32B95"/>
    <w:rsid w:val="00F336DE"/>
    <w:rsid w:val="00F34989"/>
    <w:rsid w:val="00F34DA3"/>
    <w:rsid w:val="00F35467"/>
    <w:rsid w:val="00F3577F"/>
    <w:rsid w:val="00F35E2F"/>
    <w:rsid w:val="00F3723D"/>
    <w:rsid w:val="00F3724C"/>
    <w:rsid w:val="00F37472"/>
    <w:rsid w:val="00F37A85"/>
    <w:rsid w:val="00F414AF"/>
    <w:rsid w:val="00F42EEC"/>
    <w:rsid w:val="00F42F61"/>
    <w:rsid w:val="00F43BD8"/>
    <w:rsid w:val="00F43DB4"/>
    <w:rsid w:val="00F43E34"/>
    <w:rsid w:val="00F44603"/>
    <w:rsid w:val="00F452E5"/>
    <w:rsid w:val="00F45669"/>
    <w:rsid w:val="00F45712"/>
    <w:rsid w:val="00F4571F"/>
    <w:rsid w:val="00F45C53"/>
    <w:rsid w:val="00F45F82"/>
    <w:rsid w:val="00F4619A"/>
    <w:rsid w:val="00F461D8"/>
    <w:rsid w:val="00F46207"/>
    <w:rsid w:val="00F47EC9"/>
    <w:rsid w:val="00F5047A"/>
    <w:rsid w:val="00F50A4D"/>
    <w:rsid w:val="00F518A5"/>
    <w:rsid w:val="00F52425"/>
    <w:rsid w:val="00F53061"/>
    <w:rsid w:val="00F55146"/>
    <w:rsid w:val="00F553B8"/>
    <w:rsid w:val="00F555D8"/>
    <w:rsid w:val="00F55A76"/>
    <w:rsid w:val="00F55AF0"/>
    <w:rsid w:val="00F55CE8"/>
    <w:rsid w:val="00F56597"/>
    <w:rsid w:val="00F56838"/>
    <w:rsid w:val="00F571BE"/>
    <w:rsid w:val="00F579BE"/>
    <w:rsid w:val="00F57CC6"/>
    <w:rsid w:val="00F60215"/>
    <w:rsid w:val="00F602D3"/>
    <w:rsid w:val="00F60725"/>
    <w:rsid w:val="00F60893"/>
    <w:rsid w:val="00F620E6"/>
    <w:rsid w:val="00F62460"/>
    <w:rsid w:val="00F635D7"/>
    <w:rsid w:val="00F6365A"/>
    <w:rsid w:val="00F6383B"/>
    <w:rsid w:val="00F64524"/>
    <w:rsid w:val="00F667F6"/>
    <w:rsid w:val="00F66A7B"/>
    <w:rsid w:val="00F66E2E"/>
    <w:rsid w:val="00F672E3"/>
    <w:rsid w:val="00F67980"/>
    <w:rsid w:val="00F7290E"/>
    <w:rsid w:val="00F72D9D"/>
    <w:rsid w:val="00F731C8"/>
    <w:rsid w:val="00F732FF"/>
    <w:rsid w:val="00F73A39"/>
    <w:rsid w:val="00F74824"/>
    <w:rsid w:val="00F763B2"/>
    <w:rsid w:val="00F765AB"/>
    <w:rsid w:val="00F7695D"/>
    <w:rsid w:val="00F76A6B"/>
    <w:rsid w:val="00F76D1A"/>
    <w:rsid w:val="00F77A4E"/>
    <w:rsid w:val="00F77D99"/>
    <w:rsid w:val="00F80006"/>
    <w:rsid w:val="00F802D6"/>
    <w:rsid w:val="00F80E8D"/>
    <w:rsid w:val="00F80FE0"/>
    <w:rsid w:val="00F8269D"/>
    <w:rsid w:val="00F8341A"/>
    <w:rsid w:val="00F83E11"/>
    <w:rsid w:val="00F843DF"/>
    <w:rsid w:val="00F84ADD"/>
    <w:rsid w:val="00F8616B"/>
    <w:rsid w:val="00F86C8A"/>
    <w:rsid w:val="00F87884"/>
    <w:rsid w:val="00F87F2A"/>
    <w:rsid w:val="00F89A02"/>
    <w:rsid w:val="00F907F9"/>
    <w:rsid w:val="00F90991"/>
    <w:rsid w:val="00F91E4C"/>
    <w:rsid w:val="00F92A7C"/>
    <w:rsid w:val="00F92CF8"/>
    <w:rsid w:val="00F92EF4"/>
    <w:rsid w:val="00F94083"/>
    <w:rsid w:val="00F95558"/>
    <w:rsid w:val="00F955B0"/>
    <w:rsid w:val="00F95728"/>
    <w:rsid w:val="00F9621C"/>
    <w:rsid w:val="00F96928"/>
    <w:rsid w:val="00F9692B"/>
    <w:rsid w:val="00F97904"/>
    <w:rsid w:val="00F97B9F"/>
    <w:rsid w:val="00FA042B"/>
    <w:rsid w:val="00FA0631"/>
    <w:rsid w:val="00FA09FE"/>
    <w:rsid w:val="00FA0A29"/>
    <w:rsid w:val="00FA1810"/>
    <w:rsid w:val="00FA1A51"/>
    <w:rsid w:val="00FA1BC6"/>
    <w:rsid w:val="00FA2B25"/>
    <w:rsid w:val="00FA3548"/>
    <w:rsid w:val="00FA36D1"/>
    <w:rsid w:val="00FA3994"/>
    <w:rsid w:val="00FA3DCC"/>
    <w:rsid w:val="00FA3DD2"/>
    <w:rsid w:val="00FA4282"/>
    <w:rsid w:val="00FA42F6"/>
    <w:rsid w:val="00FA451F"/>
    <w:rsid w:val="00FA4EE0"/>
    <w:rsid w:val="00FA5CA0"/>
    <w:rsid w:val="00FA5E6C"/>
    <w:rsid w:val="00FA6800"/>
    <w:rsid w:val="00FA6868"/>
    <w:rsid w:val="00FA6BCB"/>
    <w:rsid w:val="00FA778C"/>
    <w:rsid w:val="00FA79FE"/>
    <w:rsid w:val="00FB0A90"/>
    <w:rsid w:val="00FB0DD3"/>
    <w:rsid w:val="00FB1EAE"/>
    <w:rsid w:val="00FB2897"/>
    <w:rsid w:val="00FB3865"/>
    <w:rsid w:val="00FB4120"/>
    <w:rsid w:val="00FB58FC"/>
    <w:rsid w:val="00FB5F9F"/>
    <w:rsid w:val="00FB694A"/>
    <w:rsid w:val="00FB6BBC"/>
    <w:rsid w:val="00FB6D70"/>
    <w:rsid w:val="00FB6F93"/>
    <w:rsid w:val="00FB77AE"/>
    <w:rsid w:val="00FB7C88"/>
    <w:rsid w:val="00FC09BC"/>
    <w:rsid w:val="00FC120C"/>
    <w:rsid w:val="00FC15BF"/>
    <w:rsid w:val="00FC16E6"/>
    <w:rsid w:val="00FC256B"/>
    <w:rsid w:val="00FC2B72"/>
    <w:rsid w:val="00FC549F"/>
    <w:rsid w:val="00FC5A59"/>
    <w:rsid w:val="00FC5FC8"/>
    <w:rsid w:val="00FD0136"/>
    <w:rsid w:val="00FD05F5"/>
    <w:rsid w:val="00FD06B3"/>
    <w:rsid w:val="00FD07CB"/>
    <w:rsid w:val="00FD231B"/>
    <w:rsid w:val="00FD2850"/>
    <w:rsid w:val="00FD2E5D"/>
    <w:rsid w:val="00FD3515"/>
    <w:rsid w:val="00FD36F7"/>
    <w:rsid w:val="00FD454F"/>
    <w:rsid w:val="00FD4569"/>
    <w:rsid w:val="00FD6265"/>
    <w:rsid w:val="00FE00B7"/>
    <w:rsid w:val="00FE230F"/>
    <w:rsid w:val="00FE252D"/>
    <w:rsid w:val="00FE3E5D"/>
    <w:rsid w:val="00FE410E"/>
    <w:rsid w:val="00FE4B41"/>
    <w:rsid w:val="00FE4BA8"/>
    <w:rsid w:val="00FE5401"/>
    <w:rsid w:val="00FE55CE"/>
    <w:rsid w:val="00FE5E7C"/>
    <w:rsid w:val="00FE5EB4"/>
    <w:rsid w:val="00FE6683"/>
    <w:rsid w:val="00FF0404"/>
    <w:rsid w:val="00FF0518"/>
    <w:rsid w:val="00FF26E2"/>
    <w:rsid w:val="00FF4096"/>
    <w:rsid w:val="00FF4677"/>
    <w:rsid w:val="00FF487A"/>
    <w:rsid w:val="00FF4A1C"/>
    <w:rsid w:val="00FF504C"/>
    <w:rsid w:val="00FF687C"/>
    <w:rsid w:val="00FF6EF2"/>
    <w:rsid w:val="00FF6F9E"/>
    <w:rsid w:val="00FF6FF5"/>
    <w:rsid w:val="00FF7B24"/>
    <w:rsid w:val="00FF7D0F"/>
    <w:rsid w:val="01138BE4"/>
    <w:rsid w:val="0134AF1D"/>
    <w:rsid w:val="014E575B"/>
    <w:rsid w:val="0179020B"/>
    <w:rsid w:val="01AC41B9"/>
    <w:rsid w:val="01AF8E20"/>
    <w:rsid w:val="0208363E"/>
    <w:rsid w:val="0231F41A"/>
    <w:rsid w:val="02349144"/>
    <w:rsid w:val="0266A763"/>
    <w:rsid w:val="029EEDC6"/>
    <w:rsid w:val="02F2AA81"/>
    <w:rsid w:val="03149D84"/>
    <w:rsid w:val="0323A54C"/>
    <w:rsid w:val="032D3950"/>
    <w:rsid w:val="03558737"/>
    <w:rsid w:val="0360ADD3"/>
    <w:rsid w:val="037408C9"/>
    <w:rsid w:val="0385D8E2"/>
    <w:rsid w:val="039CFAE2"/>
    <w:rsid w:val="03AD95AB"/>
    <w:rsid w:val="03ADA49D"/>
    <w:rsid w:val="03E17FA2"/>
    <w:rsid w:val="04155564"/>
    <w:rsid w:val="0473BD94"/>
    <w:rsid w:val="04816652"/>
    <w:rsid w:val="04C0AF4A"/>
    <w:rsid w:val="04DC5E84"/>
    <w:rsid w:val="04FE8D40"/>
    <w:rsid w:val="05083A82"/>
    <w:rsid w:val="050D271E"/>
    <w:rsid w:val="051FBEB5"/>
    <w:rsid w:val="0526E762"/>
    <w:rsid w:val="053DC42A"/>
    <w:rsid w:val="05769B66"/>
    <w:rsid w:val="05B24976"/>
    <w:rsid w:val="05E8F802"/>
    <w:rsid w:val="05F26146"/>
    <w:rsid w:val="06042A99"/>
    <w:rsid w:val="0613562D"/>
    <w:rsid w:val="066856BE"/>
    <w:rsid w:val="0685A808"/>
    <w:rsid w:val="06B834F0"/>
    <w:rsid w:val="06BD67CF"/>
    <w:rsid w:val="06C4A567"/>
    <w:rsid w:val="06CB778F"/>
    <w:rsid w:val="06CBD0FB"/>
    <w:rsid w:val="06E0DCF3"/>
    <w:rsid w:val="06F39D28"/>
    <w:rsid w:val="07318B96"/>
    <w:rsid w:val="0744BE0F"/>
    <w:rsid w:val="0746DD98"/>
    <w:rsid w:val="074E09BB"/>
    <w:rsid w:val="075D8C5D"/>
    <w:rsid w:val="0799F3C2"/>
    <w:rsid w:val="07CE7131"/>
    <w:rsid w:val="07E3A4B7"/>
    <w:rsid w:val="0813470B"/>
    <w:rsid w:val="081EB653"/>
    <w:rsid w:val="0826867E"/>
    <w:rsid w:val="0838A6DB"/>
    <w:rsid w:val="084D6451"/>
    <w:rsid w:val="0855EBE3"/>
    <w:rsid w:val="087E53E8"/>
    <w:rsid w:val="088EB17C"/>
    <w:rsid w:val="08EBA1C7"/>
    <w:rsid w:val="08F6FD1C"/>
    <w:rsid w:val="0905163F"/>
    <w:rsid w:val="092C1B09"/>
    <w:rsid w:val="0A27F2C0"/>
    <w:rsid w:val="0AB7DA0B"/>
    <w:rsid w:val="0B1DC152"/>
    <w:rsid w:val="0B7427B8"/>
    <w:rsid w:val="0BB672FB"/>
    <w:rsid w:val="0BC6A2F2"/>
    <w:rsid w:val="0BF36D59"/>
    <w:rsid w:val="0BF63EEB"/>
    <w:rsid w:val="0C2E79F3"/>
    <w:rsid w:val="0C45C390"/>
    <w:rsid w:val="0C488304"/>
    <w:rsid w:val="0C79EC91"/>
    <w:rsid w:val="0C827281"/>
    <w:rsid w:val="0C888E66"/>
    <w:rsid w:val="0CEB0F58"/>
    <w:rsid w:val="0CF22612"/>
    <w:rsid w:val="0D1D5790"/>
    <w:rsid w:val="0D4B14E1"/>
    <w:rsid w:val="0D4ECF34"/>
    <w:rsid w:val="0D5BC397"/>
    <w:rsid w:val="0D7FF044"/>
    <w:rsid w:val="0D86DE42"/>
    <w:rsid w:val="0DA2D2F2"/>
    <w:rsid w:val="0E11A695"/>
    <w:rsid w:val="0E5CB2F0"/>
    <w:rsid w:val="0ECECB08"/>
    <w:rsid w:val="0EE57367"/>
    <w:rsid w:val="0EE65A74"/>
    <w:rsid w:val="0EEFD36A"/>
    <w:rsid w:val="0F0E85FA"/>
    <w:rsid w:val="0F1CD328"/>
    <w:rsid w:val="0F2002B2"/>
    <w:rsid w:val="0F2D631C"/>
    <w:rsid w:val="0F3ADE3B"/>
    <w:rsid w:val="0F4AC6C9"/>
    <w:rsid w:val="0FBA9455"/>
    <w:rsid w:val="0FD22D06"/>
    <w:rsid w:val="0FD4CE73"/>
    <w:rsid w:val="0FECED50"/>
    <w:rsid w:val="0FF7D525"/>
    <w:rsid w:val="1043D607"/>
    <w:rsid w:val="105ACBDC"/>
    <w:rsid w:val="105B3529"/>
    <w:rsid w:val="107AF4D8"/>
    <w:rsid w:val="109B35DA"/>
    <w:rsid w:val="10E0EA31"/>
    <w:rsid w:val="11078FF6"/>
    <w:rsid w:val="1113ABA5"/>
    <w:rsid w:val="1139A61B"/>
    <w:rsid w:val="115D45DC"/>
    <w:rsid w:val="115EFD3F"/>
    <w:rsid w:val="11DF3EEE"/>
    <w:rsid w:val="11E058C3"/>
    <w:rsid w:val="11F7DC43"/>
    <w:rsid w:val="11FAE499"/>
    <w:rsid w:val="12347495"/>
    <w:rsid w:val="123E96C7"/>
    <w:rsid w:val="12410AD2"/>
    <w:rsid w:val="1258826A"/>
    <w:rsid w:val="127CB7F7"/>
    <w:rsid w:val="128584E8"/>
    <w:rsid w:val="129DA46A"/>
    <w:rsid w:val="12A539FC"/>
    <w:rsid w:val="12B227C7"/>
    <w:rsid w:val="13220BD8"/>
    <w:rsid w:val="135A726B"/>
    <w:rsid w:val="13A63626"/>
    <w:rsid w:val="13AE61DA"/>
    <w:rsid w:val="13BB4B79"/>
    <w:rsid w:val="13CE4BBD"/>
    <w:rsid w:val="13DBD703"/>
    <w:rsid w:val="13DCDB33"/>
    <w:rsid w:val="13E51194"/>
    <w:rsid w:val="13ECCD4A"/>
    <w:rsid w:val="13EE7960"/>
    <w:rsid w:val="13F587C3"/>
    <w:rsid w:val="1442C2EB"/>
    <w:rsid w:val="14676971"/>
    <w:rsid w:val="1488929F"/>
    <w:rsid w:val="148A877F"/>
    <w:rsid w:val="1491EC4D"/>
    <w:rsid w:val="14BDDC39"/>
    <w:rsid w:val="14DA9ECC"/>
    <w:rsid w:val="14DDA88F"/>
    <w:rsid w:val="1543A5BB"/>
    <w:rsid w:val="1548B233"/>
    <w:rsid w:val="15554ADA"/>
    <w:rsid w:val="1578AB94"/>
    <w:rsid w:val="1583E025"/>
    <w:rsid w:val="15923953"/>
    <w:rsid w:val="15968726"/>
    <w:rsid w:val="15BEE4F5"/>
    <w:rsid w:val="15E9E036"/>
    <w:rsid w:val="15FA79E7"/>
    <w:rsid w:val="15FAA91E"/>
    <w:rsid w:val="16188AD3"/>
    <w:rsid w:val="167124D3"/>
    <w:rsid w:val="167395C3"/>
    <w:rsid w:val="16973F83"/>
    <w:rsid w:val="169F57A7"/>
    <w:rsid w:val="16A2D1A0"/>
    <w:rsid w:val="16D59FE7"/>
    <w:rsid w:val="1738AC78"/>
    <w:rsid w:val="17BA7AD9"/>
    <w:rsid w:val="181095AD"/>
    <w:rsid w:val="18335FD7"/>
    <w:rsid w:val="184AF767"/>
    <w:rsid w:val="1863CF6C"/>
    <w:rsid w:val="186ABEE5"/>
    <w:rsid w:val="18930443"/>
    <w:rsid w:val="18CD8C6D"/>
    <w:rsid w:val="19093510"/>
    <w:rsid w:val="1913CA60"/>
    <w:rsid w:val="19154991"/>
    <w:rsid w:val="19246CB7"/>
    <w:rsid w:val="192EDFA9"/>
    <w:rsid w:val="19392358"/>
    <w:rsid w:val="193CF738"/>
    <w:rsid w:val="1949786D"/>
    <w:rsid w:val="1981F593"/>
    <w:rsid w:val="19B75746"/>
    <w:rsid w:val="19F0E9FE"/>
    <w:rsid w:val="19FFB98F"/>
    <w:rsid w:val="1A00A832"/>
    <w:rsid w:val="1A01B1BC"/>
    <w:rsid w:val="1A2AF4FC"/>
    <w:rsid w:val="1A414AFC"/>
    <w:rsid w:val="1A7D0CA6"/>
    <w:rsid w:val="1A85CE12"/>
    <w:rsid w:val="1A8C5B7B"/>
    <w:rsid w:val="1AB990B3"/>
    <w:rsid w:val="1B2955F2"/>
    <w:rsid w:val="1B95F861"/>
    <w:rsid w:val="1BC726AC"/>
    <w:rsid w:val="1BE84F36"/>
    <w:rsid w:val="1C039998"/>
    <w:rsid w:val="1C2EF155"/>
    <w:rsid w:val="1C2F1508"/>
    <w:rsid w:val="1C429C3A"/>
    <w:rsid w:val="1C5FD315"/>
    <w:rsid w:val="1C7AB314"/>
    <w:rsid w:val="1C9AB7DD"/>
    <w:rsid w:val="1CC8EE1E"/>
    <w:rsid w:val="1D0A5527"/>
    <w:rsid w:val="1D2826DF"/>
    <w:rsid w:val="1D39527E"/>
    <w:rsid w:val="1D4B6279"/>
    <w:rsid w:val="1D9533D9"/>
    <w:rsid w:val="1D9E6DAB"/>
    <w:rsid w:val="1DC0BB6A"/>
    <w:rsid w:val="1DDBCD97"/>
    <w:rsid w:val="1DE0CF43"/>
    <w:rsid w:val="1DE73B83"/>
    <w:rsid w:val="1E61AE45"/>
    <w:rsid w:val="1E6EA350"/>
    <w:rsid w:val="1E927428"/>
    <w:rsid w:val="1E966B3B"/>
    <w:rsid w:val="1EC52E2A"/>
    <w:rsid w:val="1EDC6252"/>
    <w:rsid w:val="1EEF1011"/>
    <w:rsid w:val="1EF54A31"/>
    <w:rsid w:val="1F886307"/>
    <w:rsid w:val="1FA6014C"/>
    <w:rsid w:val="1FB5F006"/>
    <w:rsid w:val="1FC7CF0F"/>
    <w:rsid w:val="1FE41C25"/>
    <w:rsid w:val="20008EE0"/>
    <w:rsid w:val="20118122"/>
    <w:rsid w:val="205BCF18"/>
    <w:rsid w:val="206708BE"/>
    <w:rsid w:val="207EDF5B"/>
    <w:rsid w:val="210FB36E"/>
    <w:rsid w:val="212EED35"/>
    <w:rsid w:val="214014B6"/>
    <w:rsid w:val="214D2279"/>
    <w:rsid w:val="21959EF5"/>
    <w:rsid w:val="21C1E2D3"/>
    <w:rsid w:val="222F8F53"/>
    <w:rsid w:val="22B99DD7"/>
    <w:rsid w:val="22BB5B2F"/>
    <w:rsid w:val="22C21B4D"/>
    <w:rsid w:val="22CA1D59"/>
    <w:rsid w:val="22D0C1F6"/>
    <w:rsid w:val="2309CF6C"/>
    <w:rsid w:val="231D2182"/>
    <w:rsid w:val="23764F50"/>
    <w:rsid w:val="238CDCFB"/>
    <w:rsid w:val="2415FBEA"/>
    <w:rsid w:val="2441CAAD"/>
    <w:rsid w:val="2456EDF4"/>
    <w:rsid w:val="24575A5C"/>
    <w:rsid w:val="245DDDAD"/>
    <w:rsid w:val="245FAC8C"/>
    <w:rsid w:val="24AC6422"/>
    <w:rsid w:val="24BB018D"/>
    <w:rsid w:val="255406DA"/>
    <w:rsid w:val="2576BC4B"/>
    <w:rsid w:val="25B07DA7"/>
    <w:rsid w:val="25C1AB02"/>
    <w:rsid w:val="25D03697"/>
    <w:rsid w:val="26190E25"/>
    <w:rsid w:val="261DC4CB"/>
    <w:rsid w:val="266C8F13"/>
    <w:rsid w:val="2679C376"/>
    <w:rsid w:val="26852D95"/>
    <w:rsid w:val="26859057"/>
    <w:rsid w:val="26907833"/>
    <w:rsid w:val="2692E874"/>
    <w:rsid w:val="26A64187"/>
    <w:rsid w:val="26D91C62"/>
    <w:rsid w:val="26D9E0B8"/>
    <w:rsid w:val="26F4F11B"/>
    <w:rsid w:val="273C5029"/>
    <w:rsid w:val="27642BCE"/>
    <w:rsid w:val="2768C1ED"/>
    <w:rsid w:val="276B2A65"/>
    <w:rsid w:val="2792F951"/>
    <w:rsid w:val="283A3D71"/>
    <w:rsid w:val="284211E8"/>
    <w:rsid w:val="2899A2F8"/>
    <w:rsid w:val="28B7BB40"/>
    <w:rsid w:val="28CDC642"/>
    <w:rsid w:val="28E660B0"/>
    <w:rsid w:val="2903D398"/>
    <w:rsid w:val="2915501F"/>
    <w:rsid w:val="2930D4F2"/>
    <w:rsid w:val="297557CF"/>
    <w:rsid w:val="2991CF70"/>
    <w:rsid w:val="299847B0"/>
    <w:rsid w:val="29A10AB6"/>
    <w:rsid w:val="29BC39A5"/>
    <w:rsid w:val="29D22992"/>
    <w:rsid w:val="29EEA175"/>
    <w:rsid w:val="2A00F561"/>
    <w:rsid w:val="2A0B93E9"/>
    <w:rsid w:val="2AB356D8"/>
    <w:rsid w:val="2ACA9A13"/>
    <w:rsid w:val="2B03070B"/>
    <w:rsid w:val="2B6732B8"/>
    <w:rsid w:val="2B71DDD7"/>
    <w:rsid w:val="2B90C92A"/>
    <w:rsid w:val="2BB48ABE"/>
    <w:rsid w:val="2BF8AB70"/>
    <w:rsid w:val="2C16882F"/>
    <w:rsid w:val="2C8630C7"/>
    <w:rsid w:val="2C8ED56A"/>
    <w:rsid w:val="2CA78AF9"/>
    <w:rsid w:val="2CEB95BE"/>
    <w:rsid w:val="2D206741"/>
    <w:rsid w:val="2D3C0218"/>
    <w:rsid w:val="2DD01240"/>
    <w:rsid w:val="2DF859D5"/>
    <w:rsid w:val="2E0F6EAE"/>
    <w:rsid w:val="2E21B9AE"/>
    <w:rsid w:val="2E747D4A"/>
    <w:rsid w:val="2EA4EE35"/>
    <w:rsid w:val="2F1844EF"/>
    <w:rsid w:val="2F261893"/>
    <w:rsid w:val="2F2F8E8F"/>
    <w:rsid w:val="2F59E8B7"/>
    <w:rsid w:val="2F6E8195"/>
    <w:rsid w:val="2F76A8A3"/>
    <w:rsid w:val="2F851315"/>
    <w:rsid w:val="2F9676D7"/>
    <w:rsid w:val="2F9F7FC7"/>
    <w:rsid w:val="2FBA1D58"/>
    <w:rsid w:val="2FD1FDB6"/>
    <w:rsid w:val="2FEE0134"/>
    <w:rsid w:val="2FF8D41A"/>
    <w:rsid w:val="3070C8A1"/>
    <w:rsid w:val="307B6421"/>
    <w:rsid w:val="307C9743"/>
    <w:rsid w:val="308F8BFC"/>
    <w:rsid w:val="30C863C3"/>
    <w:rsid w:val="31002FC4"/>
    <w:rsid w:val="3131BDEC"/>
    <w:rsid w:val="314C6512"/>
    <w:rsid w:val="31544414"/>
    <w:rsid w:val="316145F9"/>
    <w:rsid w:val="31796704"/>
    <w:rsid w:val="31ABF828"/>
    <w:rsid w:val="31DBB81B"/>
    <w:rsid w:val="3238B085"/>
    <w:rsid w:val="32DEE5C1"/>
    <w:rsid w:val="32F7468A"/>
    <w:rsid w:val="330CE1B5"/>
    <w:rsid w:val="33209DC6"/>
    <w:rsid w:val="3320BE72"/>
    <w:rsid w:val="332EC49F"/>
    <w:rsid w:val="335640F2"/>
    <w:rsid w:val="335A725D"/>
    <w:rsid w:val="3363B142"/>
    <w:rsid w:val="336B63BA"/>
    <w:rsid w:val="3377ABF0"/>
    <w:rsid w:val="339E0736"/>
    <w:rsid w:val="33A10198"/>
    <w:rsid w:val="33C40831"/>
    <w:rsid w:val="33C96EEB"/>
    <w:rsid w:val="33CA3E03"/>
    <w:rsid w:val="34362158"/>
    <w:rsid w:val="34501C93"/>
    <w:rsid w:val="34634116"/>
    <w:rsid w:val="348D8E7B"/>
    <w:rsid w:val="34B23C9E"/>
    <w:rsid w:val="34B76DF5"/>
    <w:rsid w:val="34B7BD75"/>
    <w:rsid w:val="34BB5B82"/>
    <w:rsid w:val="34CE18F7"/>
    <w:rsid w:val="34EF1216"/>
    <w:rsid w:val="34FC478F"/>
    <w:rsid w:val="3501F703"/>
    <w:rsid w:val="35268A4C"/>
    <w:rsid w:val="3562282B"/>
    <w:rsid w:val="3565E420"/>
    <w:rsid w:val="3576AEE8"/>
    <w:rsid w:val="35B1A114"/>
    <w:rsid w:val="35BA9F15"/>
    <w:rsid w:val="35D399CA"/>
    <w:rsid w:val="35E024E4"/>
    <w:rsid w:val="35FA0677"/>
    <w:rsid w:val="35FDCCC7"/>
    <w:rsid w:val="360F5FC0"/>
    <w:rsid w:val="365201EB"/>
    <w:rsid w:val="36521B1C"/>
    <w:rsid w:val="36585F34"/>
    <w:rsid w:val="3685BA8E"/>
    <w:rsid w:val="36A47F72"/>
    <w:rsid w:val="36B08B8F"/>
    <w:rsid w:val="36CF08F1"/>
    <w:rsid w:val="36D17B06"/>
    <w:rsid w:val="36E296AB"/>
    <w:rsid w:val="36F3F714"/>
    <w:rsid w:val="37171843"/>
    <w:rsid w:val="3717EEFD"/>
    <w:rsid w:val="37276D5E"/>
    <w:rsid w:val="372B5C4B"/>
    <w:rsid w:val="374DF6BE"/>
    <w:rsid w:val="3765282C"/>
    <w:rsid w:val="379FAD0F"/>
    <w:rsid w:val="37BBCEFC"/>
    <w:rsid w:val="37E41728"/>
    <w:rsid w:val="37ECA27C"/>
    <w:rsid w:val="37F68E28"/>
    <w:rsid w:val="38085CE0"/>
    <w:rsid w:val="381C0C9C"/>
    <w:rsid w:val="38754AE5"/>
    <w:rsid w:val="38D34760"/>
    <w:rsid w:val="38EC57D0"/>
    <w:rsid w:val="38EE62AD"/>
    <w:rsid w:val="38FC941B"/>
    <w:rsid w:val="390B68B2"/>
    <w:rsid w:val="391D5161"/>
    <w:rsid w:val="394CDB02"/>
    <w:rsid w:val="39623A75"/>
    <w:rsid w:val="399E569D"/>
    <w:rsid w:val="39E6C514"/>
    <w:rsid w:val="3A27DAF2"/>
    <w:rsid w:val="3A3A120B"/>
    <w:rsid w:val="3A66B071"/>
    <w:rsid w:val="3AACC40E"/>
    <w:rsid w:val="3AAF7F1E"/>
    <w:rsid w:val="3AFD4AD1"/>
    <w:rsid w:val="3B015CDE"/>
    <w:rsid w:val="3B49252A"/>
    <w:rsid w:val="3B595B09"/>
    <w:rsid w:val="3B7BFCFF"/>
    <w:rsid w:val="3BB8AD42"/>
    <w:rsid w:val="3BF5D6B8"/>
    <w:rsid w:val="3C1DE916"/>
    <w:rsid w:val="3C2907E1"/>
    <w:rsid w:val="3C6677DF"/>
    <w:rsid w:val="3CA1F162"/>
    <w:rsid w:val="3CBA9C49"/>
    <w:rsid w:val="3CF1E58A"/>
    <w:rsid w:val="3D07FC1B"/>
    <w:rsid w:val="3D0B508E"/>
    <w:rsid w:val="3D54380E"/>
    <w:rsid w:val="3D649693"/>
    <w:rsid w:val="3D657074"/>
    <w:rsid w:val="3D830920"/>
    <w:rsid w:val="3DD60724"/>
    <w:rsid w:val="3DE21618"/>
    <w:rsid w:val="3E461238"/>
    <w:rsid w:val="3E83AF37"/>
    <w:rsid w:val="3EE5F74E"/>
    <w:rsid w:val="3EEDF72E"/>
    <w:rsid w:val="3F129C20"/>
    <w:rsid w:val="3F22AC7A"/>
    <w:rsid w:val="3F386152"/>
    <w:rsid w:val="3F5DF26E"/>
    <w:rsid w:val="3F703417"/>
    <w:rsid w:val="3FA676AA"/>
    <w:rsid w:val="3FC2DCAC"/>
    <w:rsid w:val="3FD47A9A"/>
    <w:rsid w:val="3FD81D63"/>
    <w:rsid w:val="3FDDF596"/>
    <w:rsid w:val="3FFB63C8"/>
    <w:rsid w:val="401B489C"/>
    <w:rsid w:val="40820491"/>
    <w:rsid w:val="40C9F674"/>
    <w:rsid w:val="40CF404B"/>
    <w:rsid w:val="4144EB18"/>
    <w:rsid w:val="41BBE3FD"/>
    <w:rsid w:val="41EC38A8"/>
    <w:rsid w:val="42909031"/>
    <w:rsid w:val="429D923E"/>
    <w:rsid w:val="429DF4AC"/>
    <w:rsid w:val="42B8CBD1"/>
    <w:rsid w:val="4320EE75"/>
    <w:rsid w:val="4326573D"/>
    <w:rsid w:val="43370D7C"/>
    <w:rsid w:val="43914C2B"/>
    <w:rsid w:val="43B0E7D3"/>
    <w:rsid w:val="43C1E017"/>
    <w:rsid w:val="43C300EA"/>
    <w:rsid w:val="43EEA16E"/>
    <w:rsid w:val="43EF8921"/>
    <w:rsid w:val="43F8B570"/>
    <w:rsid w:val="4455168C"/>
    <w:rsid w:val="447ADC0A"/>
    <w:rsid w:val="449F3880"/>
    <w:rsid w:val="44B27BFA"/>
    <w:rsid w:val="44B318FF"/>
    <w:rsid w:val="44DAA023"/>
    <w:rsid w:val="44F7C2A1"/>
    <w:rsid w:val="450521A2"/>
    <w:rsid w:val="45408853"/>
    <w:rsid w:val="4557B493"/>
    <w:rsid w:val="4563DD5F"/>
    <w:rsid w:val="4567962D"/>
    <w:rsid w:val="456E4D5B"/>
    <w:rsid w:val="457D35FA"/>
    <w:rsid w:val="459440E3"/>
    <w:rsid w:val="45E593D9"/>
    <w:rsid w:val="45F7C562"/>
    <w:rsid w:val="45FAE2CD"/>
    <w:rsid w:val="46767084"/>
    <w:rsid w:val="468476B1"/>
    <w:rsid w:val="46887167"/>
    <w:rsid w:val="46966A1F"/>
    <w:rsid w:val="46F8225C"/>
    <w:rsid w:val="4717AB03"/>
    <w:rsid w:val="4727DA6D"/>
    <w:rsid w:val="4738F580"/>
    <w:rsid w:val="47468062"/>
    <w:rsid w:val="4761927E"/>
    <w:rsid w:val="4776733C"/>
    <w:rsid w:val="47876612"/>
    <w:rsid w:val="482FFE8B"/>
    <w:rsid w:val="48536BB2"/>
    <w:rsid w:val="486A65E6"/>
    <w:rsid w:val="48889A19"/>
    <w:rsid w:val="488A5C23"/>
    <w:rsid w:val="489BD84B"/>
    <w:rsid w:val="48B2D30E"/>
    <w:rsid w:val="48F2EBFD"/>
    <w:rsid w:val="491A7075"/>
    <w:rsid w:val="49257810"/>
    <w:rsid w:val="495A330F"/>
    <w:rsid w:val="495FFB03"/>
    <w:rsid w:val="496B21BF"/>
    <w:rsid w:val="496DE894"/>
    <w:rsid w:val="49AF8F92"/>
    <w:rsid w:val="49B890BF"/>
    <w:rsid w:val="49CD844E"/>
    <w:rsid w:val="49CE74DE"/>
    <w:rsid w:val="49D5B7F2"/>
    <w:rsid w:val="4A0BDA1A"/>
    <w:rsid w:val="4A106CA6"/>
    <w:rsid w:val="4A1F2729"/>
    <w:rsid w:val="4A377ACE"/>
    <w:rsid w:val="4AA2753A"/>
    <w:rsid w:val="4AB2D15E"/>
    <w:rsid w:val="4ABCBA79"/>
    <w:rsid w:val="4B386C5D"/>
    <w:rsid w:val="4BA17664"/>
    <w:rsid w:val="4BA4E45D"/>
    <w:rsid w:val="4BD2AEC4"/>
    <w:rsid w:val="4BD850B1"/>
    <w:rsid w:val="4BFA6638"/>
    <w:rsid w:val="4C30BD09"/>
    <w:rsid w:val="4C3C86B5"/>
    <w:rsid w:val="4C429C70"/>
    <w:rsid w:val="4C4B0515"/>
    <w:rsid w:val="4C4FDF44"/>
    <w:rsid w:val="4C6906FB"/>
    <w:rsid w:val="4C7AEF03"/>
    <w:rsid w:val="4C925A01"/>
    <w:rsid w:val="4C9BE266"/>
    <w:rsid w:val="4CB28E34"/>
    <w:rsid w:val="4CB3DC74"/>
    <w:rsid w:val="4D1C715C"/>
    <w:rsid w:val="4D31AFCE"/>
    <w:rsid w:val="4D392BDF"/>
    <w:rsid w:val="4D3ED54F"/>
    <w:rsid w:val="4D40B4BE"/>
    <w:rsid w:val="4D806498"/>
    <w:rsid w:val="4D8FE86D"/>
    <w:rsid w:val="4D992C36"/>
    <w:rsid w:val="4D9FC0C2"/>
    <w:rsid w:val="4DB6A136"/>
    <w:rsid w:val="4DD88CC7"/>
    <w:rsid w:val="4DD9E6FB"/>
    <w:rsid w:val="4E07A9B4"/>
    <w:rsid w:val="4E12F0A1"/>
    <w:rsid w:val="4E143B81"/>
    <w:rsid w:val="4E1A6448"/>
    <w:rsid w:val="4E2DDBEC"/>
    <w:rsid w:val="4E551D12"/>
    <w:rsid w:val="4E8FA0AA"/>
    <w:rsid w:val="4ED5BE89"/>
    <w:rsid w:val="4EFBD290"/>
    <w:rsid w:val="4F0B79D0"/>
    <w:rsid w:val="4F55B2F7"/>
    <w:rsid w:val="4F7F502D"/>
    <w:rsid w:val="4F9D079E"/>
    <w:rsid w:val="4FDE67DD"/>
    <w:rsid w:val="4FE0EDFC"/>
    <w:rsid w:val="4FECCC79"/>
    <w:rsid w:val="504128B9"/>
    <w:rsid w:val="509B8E9B"/>
    <w:rsid w:val="50C17A54"/>
    <w:rsid w:val="50DCD343"/>
    <w:rsid w:val="51601D9A"/>
    <w:rsid w:val="5179B04F"/>
    <w:rsid w:val="51E5D377"/>
    <w:rsid w:val="51E6C799"/>
    <w:rsid w:val="51E6DE70"/>
    <w:rsid w:val="523E8801"/>
    <w:rsid w:val="52BB6AB4"/>
    <w:rsid w:val="52C8E632"/>
    <w:rsid w:val="52E8816E"/>
    <w:rsid w:val="53239FD3"/>
    <w:rsid w:val="53321072"/>
    <w:rsid w:val="53BDC92C"/>
    <w:rsid w:val="54062DEF"/>
    <w:rsid w:val="5461A89E"/>
    <w:rsid w:val="54858D17"/>
    <w:rsid w:val="548BBFC8"/>
    <w:rsid w:val="54919838"/>
    <w:rsid w:val="54A6358F"/>
    <w:rsid w:val="54B344DC"/>
    <w:rsid w:val="54C2F2C3"/>
    <w:rsid w:val="54F31A2E"/>
    <w:rsid w:val="54F72927"/>
    <w:rsid w:val="553E0936"/>
    <w:rsid w:val="5556713B"/>
    <w:rsid w:val="55588B18"/>
    <w:rsid w:val="557170A2"/>
    <w:rsid w:val="55CD331A"/>
    <w:rsid w:val="567DF2DD"/>
    <w:rsid w:val="569B5647"/>
    <w:rsid w:val="571C1C6A"/>
    <w:rsid w:val="576CB5F2"/>
    <w:rsid w:val="57805741"/>
    <w:rsid w:val="579E4DBB"/>
    <w:rsid w:val="58223F6D"/>
    <w:rsid w:val="588401B1"/>
    <w:rsid w:val="58E02014"/>
    <w:rsid w:val="591B22F2"/>
    <w:rsid w:val="5935592F"/>
    <w:rsid w:val="59857920"/>
    <w:rsid w:val="598A9BD5"/>
    <w:rsid w:val="59951AAE"/>
    <w:rsid w:val="59B53377"/>
    <w:rsid w:val="59C44321"/>
    <w:rsid w:val="59CB5A8E"/>
    <w:rsid w:val="59EE79D2"/>
    <w:rsid w:val="5A3425B0"/>
    <w:rsid w:val="5A489DBF"/>
    <w:rsid w:val="5A6C1B40"/>
    <w:rsid w:val="5A6F9937"/>
    <w:rsid w:val="5A77C7C7"/>
    <w:rsid w:val="5AE63056"/>
    <w:rsid w:val="5AF0BA78"/>
    <w:rsid w:val="5AF40ED6"/>
    <w:rsid w:val="5AF72C7B"/>
    <w:rsid w:val="5AF97F89"/>
    <w:rsid w:val="5B158960"/>
    <w:rsid w:val="5B465213"/>
    <w:rsid w:val="5B5FD385"/>
    <w:rsid w:val="5B68F296"/>
    <w:rsid w:val="5B717319"/>
    <w:rsid w:val="5B7C0BB4"/>
    <w:rsid w:val="5BA49F9A"/>
    <w:rsid w:val="5BB3D427"/>
    <w:rsid w:val="5BF510AD"/>
    <w:rsid w:val="5C0E78EA"/>
    <w:rsid w:val="5C16682E"/>
    <w:rsid w:val="5C332847"/>
    <w:rsid w:val="5C4592DE"/>
    <w:rsid w:val="5C71AA07"/>
    <w:rsid w:val="5C8DE8F5"/>
    <w:rsid w:val="5CAD8BF5"/>
    <w:rsid w:val="5CAE499B"/>
    <w:rsid w:val="5CC3E681"/>
    <w:rsid w:val="5CD4A450"/>
    <w:rsid w:val="5CEE6D56"/>
    <w:rsid w:val="5D2DF2C0"/>
    <w:rsid w:val="5D4099F0"/>
    <w:rsid w:val="5D42CF97"/>
    <w:rsid w:val="5D4EBC5E"/>
    <w:rsid w:val="5D5D9C17"/>
    <w:rsid w:val="5D878129"/>
    <w:rsid w:val="5DC608C3"/>
    <w:rsid w:val="5DC8830A"/>
    <w:rsid w:val="5DDF0947"/>
    <w:rsid w:val="5DE2CCD3"/>
    <w:rsid w:val="5E456697"/>
    <w:rsid w:val="5E59C9AE"/>
    <w:rsid w:val="5E97ECE5"/>
    <w:rsid w:val="5EBFF81A"/>
    <w:rsid w:val="5F064614"/>
    <w:rsid w:val="5F09B6FA"/>
    <w:rsid w:val="5F196079"/>
    <w:rsid w:val="5F296955"/>
    <w:rsid w:val="5F3CF1FC"/>
    <w:rsid w:val="5FC1A24A"/>
    <w:rsid w:val="5FD039E1"/>
    <w:rsid w:val="5FDF3086"/>
    <w:rsid w:val="5FF1C86F"/>
    <w:rsid w:val="603C397A"/>
    <w:rsid w:val="605636FC"/>
    <w:rsid w:val="607A7059"/>
    <w:rsid w:val="60906304"/>
    <w:rsid w:val="60A52439"/>
    <w:rsid w:val="60F60B37"/>
    <w:rsid w:val="610D3965"/>
    <w:rsid w:val="6131CF8A"/>
    <w:rsid w:val="61823801"/>
    <w:rsid w:val="61A03FF0"/>
    <w:rsid w:val="61AEC849"/>
    <w:rsid w:val="61E068BD"/>
    <w:rsid w:val="620917A3"/>
    <w:rsid w:val="62155F01"/>
    <w:rsid w:val="621ED712"/>
    <w:rsid w:val="6225CFFC"/>
    <w:rsid w:val="62B08736"/>
    <w:rsid w:val="631FD037"/>
    <w:rsid w:val="633920C3"/>
    <w:rsid w:val="63568013"/>
    <w:rsid w:val="6359522A"/>
    <w:rsid w:val="63653820"/>
    <w:rsid w:val="63A9E443"/>
    <w:rsid w:val="63BA3FA1"/>
    <w:rsid w:val="63C45457"/>
    <w:rsid w:val="63F1B4BE"/>
    <w:rsid w:val="641B05EE"/>
    <w:rsid w:val="64995D85"/>
    <w:rsid w:val="64A7D6DA"/>
    <w:rsid w:val="658BF729"/>
    <w:rsid w:val="659F8D40"/>
    <w:rsid w:val="65C98D6F"/>
    <w:rsid w:val="65CFBB2E"/>
    <w:rsid w:val="65E7364D"/>
    <w:rsid w:val="65F60ED3"/>
    <w:rsid w:val="66046984"/>
    <w:rsid w:val="660910FF"/>
    <w:rsid w:val="66371DB8"/>
    <w:rsid w:val="66580FC6"/>
    <w:rsid w:val="667F6AA5"/>
    <w:rsid w:val="66D6C796"/>
    <w:rsid w:val="67323F25"/>
    <w:rsid w:val="673BE5BF"/>
    <w:rsid w:val="6750CF35"/>
    <w:rsid w:val="67E7C8C4"/>
    <w:rsid w:val="67ED8FE1"/>
    <w:rsid w:val="682D02FB"/>
    <w:rsid w:val="68373309"/>
    <w:rsid w:val="685DB7CE"/>
    <w:rsid w:val="6869BA34"/>
    <w:rsid w:val="68D20111"/>
    <w:rsid w:val="68D8DBB6"/>
    <w:rsid w:val="68E329A4"/>
    <w:rsid w:val="68F588D8"/>
    <w:rsid w:val="68F67C3E"/>
    <w:rsid w:val="68FD5D80"/>
    <w:rsid w:val="690EACE7"/>
    <w:rsid w:val="692D505A"/>
    <w:rsid w:val="6936785E"/>
    <w:rsid w:val="6941FB96"/>
    <w:rsid w:val="69BCCFC7"/>
    <w:rsid w:val="69E64E32"/>
    <w:rsid w:val="6A2D382C"/>
    <w:rsid w:val="6A51EA22"/>
    <w:rsid w:val="6A7588E5"/>
    <w:rsid w:val="6A992DE1"/>
    <w:rsid w:val="6AC2C5DF"/>
    <w:rsid w:val="6AD7BA8B"/>
    <w:rsid w:val="6AD8B1D0"/>
    <w:rsid w:val="6B004353"/>
    <w:rsid w:val="6B2AC5D6"/>
    <w:rsid w:val="6B45769C"/>
    <w:rsid w:val="6B4C27AE"/>
    <w:rsid w:val="6B50EEFB"/>
    <w:rsid w:val="6B5E9B69"/>
    <w:rsid w:val="6B6195B8"/>
    <w:rsid w:val="6B64651B"/>
    <w:rsid w:val="6B6669A5"/>
    <w:rsid w:val="6B85FAF7"/>
    <w:rsid w:val="6BBB502B"/>
    <w:rsid w:val="6BE2BE71"/>
    <w:rsid w:val="6BF3CF08"/>
    <w:rsid w:val="6C2C56DB"/>
    <w:rsid w:val="6C34FE42"/>
    <w:rsid w:val="6C3D3FA3"/>
    <w:rsid w:val="6C4050B0"/>
    <w:rsid w:val="6C540F55"/>
    <w:rsid w:val="6C575563"/>
    <w:rsid w:val="6C64F11C"/>
    <w:rsid w:val="6C6D593C"/>
    <w:rsid w:val="6CAC1410"/>
    <w:rsid w:val="6CDB9ABF"/>
    <w:rsid w:val="6D2F4031"/>
    <w:rsid w:val="6D6E1585"/>
    <w:rsid w:val="6D80C256"/>
    <w:rsid w:val="6DB0D74A"/>
    <w:rsid w:val="6DEF2E96"/>
    <w:rsid w:val="6E3CEEF5"/>
    <w:rsid w:val="6E652392"/>
    <w:rsid w:val="6E8D50D3"/>
    <w:rsid w:val="6EE16A69"/>
    <w:rsid w:val="6EE71E0A"/>
    <w:rsid w:val="6EE8B2DB"/>
    <w:rsid w:val="6EE9B00A"/>
    <w:rsid w:val="6EF03C81"/>
    <w:rsid w:val="6F0E6B1D"/>
    <w:rsid w:val="6F14816D"/>
    <w:rsid w:val="6F16AC7C"/>
    <w:rsid w:val="6F288F04"/>
    <w:rsid w:val="6F539C46"/>
    <w:rsid w:val="6F722D60"/>
    <w:rsid w:val="6F7654DB"/>
    <w:rsid w:val="6F850039"/>
    <w:rsid w:val="6FB0D5EE"/>
    <w:rsid w:val="7042A804"/>
    <w:rsid w:val="706A8427"/>
    <w:rsid w:val="706AF747"/>
    <w:rsid w:val="709344C7"/>
    <w:rsid w:val="70BC6029"/>
    <w:rsid w:val="70C99103"/>
    <w:rsid w:val="70D24C99"/>
    <w:rsid w:val="70DF1963"/>
    <w:rsid w:val="70E6CBD8"/>
    <w:rsid w:val="71105741"/>
    <w:rsid w:val="71707DEB"/>
    <w:rsid w:val="71AAC798"/>
    <w:rsid w:val="71D68AF8"/>
    <w:rsid w:val="71F42226"/>
    <w:rsid w:val="722E8217"/>
    <w:rsid w:val="724F6CB6"/>
    <w:rsid w:val="72720F91"/>
    <w:rsid w:val="7282EF66"/>
    <w:rsid w:val="7285140B"/>
    <w:rsid w:val="72BFB24C"/>
    <w:rsid w:val="72F9209D"/>
    <w:rsid w:val="730E78EA"/>
    <w:rsid w:val="73BB4594"/>
    <w:rsid w:val="73BBC3FD"/>
    <w:rsid w:val="73CA5278"/>
    <w:rsid w:val="73D0226B"/>
    <w:rsid w:val="73D26AF2"/>
    <w:rsid w:val="73D6022F"/>
    <w:rsid w:val="73F9FABF"/>
    <w:rsid w:val="741AE4C5"/>
    <w:rsid w:val="7427BF7B"/>
    <w:rsid w:val="74541419"/>
    <w:rsid w:val="7457422F"/>
    <w:rsid w:val="746D6511"/>
    <w:rsid w:val="748DF2A4"/>
    <w:rsid w:val="74B95B9C"/>
    <w:rsid w:val="750C681F"/>
    <w:rsid w:val="752F8F0A"/>
    <w:rsid w:val="75498B4D"/>
    <w:rsid w:val="7594E6A8"/>
    <w:rsid w:val="75B82D4D"/>
    <w:rsid w:val="75E56474"/>
    <w:rsid w:val="75E5D791"/>
    <w:rsid w:val="75F42970"/>
    <w:rsid w:val="7608A75A"/>
    <w:rsid w:val="761C3D0D"/>
    <w:rsid w:val="76408167"/>
    <w:rsid w:val="764498BB"/>
    <w:rsid w:val="7687890E"/>
    <w:rsid w:val="7687F050"/>
    <w:rsid w:val="76A74A93"/>
    <w:rsid w:val="76DD176D"/>
    <w:rsid w:val="76DD6204"/>
    <w:rsid w:val="772AF69E"/>
    <w:rsid w:val="77452789"/>
    <w:rsid w:val="7760CE36"/>
    <w:rsid w:val="779994A7"/>
    <w:rsid w:val="77EFF8A3"/>
    <w:rsid w:val="781E043D"/>
    <w:rsid w:val="78227227"/>
    <w:rsid w:val="783F10B6"/>
    <w:rsid w:val="7860D137"/>
    <w:rsid w:val="78AAFD36"/>
    <w:rsid w:val="78B33238"/>
    <w:rsid w:val="78BBF599"/>
    <w:rsid w:val="79328628"/>
    <w:rsid w:val="79404881"/>
    <w:rsid w:val="7946CB63"/>
    <w:rsid w:val="79508CE2"/>
    <w:rsid w:val="796163C7"/>
    <w:rsid w:val="79C0F01F"/>
    <w:rsid w:val="79C74913"/>
    <w:rsid w:val="79DAE117"/>
    <w:rsid w:val="7A226313"/>
    <w:rsid w:val="7A237AB9"/>
    <w:rsid w:val="7A64E425"/>
    <w:rsid w:val="7AA36643"/>
    <w:rsid w:val="7B0A4EB3"/>
    <w:rsid w:val="7B10472C"/>
    <w:rsid w:val="7B1357F1"/>
    <w:rsid w:val="7B1D192D"/>
    <w:rsid w:val="7B2F61CF"/>
    <w:rsid w:val="7B65A92A"/>
    <w:rsid w:val="7B7918F5"/>
    <w:rsid w:val="7B7AEA3B"/>
    <w:rsid w:val="7B83A55B"/>
    <w:rsid w:val="7B932E3A"/>
    <w:rsid w:val="7BB771DA"/>
    <w:rsid w:val="7BD57C19"/>
    <w:rsid w:val="7BF08F90"/>
    <w:rsid w:val="7BFCA480"/>
    <w:rsid w:val="7C12C5DC"/>
    <w:rsid w:val="7C188761"/>
    <w:rsid w:val="7C512105"/>
    <w:rsid w:val="7C5FBE4D"/>
    <w:rsid w:val="7C748921"/>
    <w:rsid w:val="7C8C913E"/>
    <w:rsid w:val="7C936559"/>
    <w:rsid w:val="7CB2E642"/>
    <w:rsid w:val="7CF58BB9"/>
    <w:rsid w:val="7D045521"/>
    <w:rsid w:val="7D0FC75F"/>
    <w:rsid w:val="7D12724B"/>
    <w:rsid w:val="7D1281D9"/>
    <w:rsid w:val="7D69ABC2"/>
    <w:rsid w:val="7D882294"/>
    <w:rsid w:val="7D8AB363"/>
    <w:rsid w:val="7D9072C0"/>
    <w:rsid w:val="7DB01563"/>
    <w:rsid w:val="7DBE7148"/>
    <w:rsid w:val="7DC01E5C"/>
    <w:rsid w:val="7DC17FB3"/>
    <w:rsid w:val="7E12924C"/>
    <w:rsid w:val="7E1761F1"/>
    <w:rsid w:val="7E23683D"/>
    <w:rsid w:val="7E2375AD"/>
    <w:rsid w:val="7E523EFF"/>
    <w:rsid w:val="7E6D0516"/>
    <w:rsid w:val="7E6E2B2C"/>
    <w:rsid w:val="7E737DF5"/>
    <w:rsid w:val="7E86C5B4"/>
    <w:rsid w:val="7E9C3BD5"/>
    <w:rsid w:val="7EA53F3B"/>
    <w:rsid w:val="7F04A8F8"/>
    <w:rsid w:val="7F08629E"/>
    <w:rsid w:val="7F17D6EA"/>
    <w:rsid w:val="7F4BC933"/>
    <w:rsid w:val="7F4DF567"/>
    <w:rsid w:val="7F637771"/>
    <w:rsid w:val="7FD4D601"/>
    <w:rsid w:val="7FFBD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3B63"/>
  <w15:chartTrackingRefBased/>
  <w15:docId w15:val="{DA173B59-4485-4B5E-9480-4D516719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DC8"/>
    <w:rPr>
      <w:rFonts w:ascii="Times New Roman" w:hAnsi="Times New Roman"/>
      <w:sz w:val="24"/>
      <w:szCs w:val="22"/>
    </w:rPr>
  </w:style>
  <w:style w:type="paragraph" w:styleId="Heading1">
    <w:name w:val="heading 1"/>
    <w:basedOn w:val="Normal"/>
    <w:next w:val="Normal"/>
    <w:link w:val="Heading1Char"/>
    <w:qFormat/>
    <w:rsid w:val="00D20EBF"/>
    <w:pPr>
      <w:keepNext/>
      <w:tabs>
        <w:tab w:val="center" w:pos="4680"/>
      </w:tabs>
      <w:suppressAutoHyphens/>
      <w:jc w:val="center"/>
      <w:outlineLvl w:val="0"/>
    </w:pPr>
    <w:rPr>
      <w:rFonts w:eastAsia="Times New Roman"/>
      <w:b/>
      <w:spacing w:val="-3"/>
      <w:szCs w:val="20"/>
    </w:rPr>
  </w:style>
  <w:style w:type="paragraph" w:styleId="Heading2">
    <w:name w:val="heading 2"/>
    <w:basedOn w:val="Normal"/>
    <w:next w:val="Normal"/>
    <w:link w:val="Heading2Char"/>
    <w:autoRedefine/>
    <w:uiPriority w:val="9"/>
    <w:unhideWhenUsed/>
    <w:qFormat/>
    <w:rsid w:val="00CE3AFE"/>
    <w:pPr>
      <w:keepNext/>
      <w:tabs>
        <w:tab w:val="left" w:pos="-720"/>
        <w:tab w:val="left" w:pos="1440"/>
      </w:tabs>
      <w:suppressAutoHyphens/>
      <w:spacing w:before="240" w:after="60"/>
      <w:outlineLvl w:val="1"/>
    </w:pPr>
    <w:rPr>
      <w:rFonts w:eastAsia="Times New Roman"/>
      <w:b/>
      <w:bCs/>
      <w:iCs/>
      <w:szCs w:val="24"/>
    </w:rPr>
  </w:style>
  <w:style w:type="paragraph" w:styleId="Heading3">
    <w:name w:val="heading 3"/>
    <w:basedOn w:val="Normal"/>
    <w:next w:val="Normal"/>
    <w:link w:val="Heading3Char"/>
    <w:uiPriority w:val="9"/>
    <w:unhideWhenUsed/>
    <w:qFormat/>
    <w:rsid w:val="00F60215"/>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F80E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0EBF"/>
    <w:rPr>
      <w:rFonts w:ascii="Times New Roman" w:eastAsia="Times New Roman" w:hAnsi="Times New Roman" w:cs="Times New Roman"/>
      <w:b/>
      <w:spacing w:val="-3"/>
      <w:szCs w:val="20"/>
    </w:rPr>
  </w:style>
  <w:style w:type="character" w:styleId="CommentReference">
    <w:name w:val="annotation reference"/>
    <w:uiPriority w:val="99"/>
    <w:rsid w:val="00D20EBF"/>
    <w:rPr>
      <w:sz w:val="16"/>
      <w:szCs w:val="16"/>
    </w:rPr>
  </w:style>
  <w:style w:type="paragraph" w:styleId="CommentText">
    <w:name w:val="annotation text"/>
    <w:basedOn w:val="Normal"/>
    <w:link w:val="CommentTextChar"/>
    <w:uiPriority w:val="99"/>
    <w:rsid w:val="00D20EBF"/>
    <w:rPr>
      <w:rFonts w:eastAsia="Times New Roman"/>
      <w:sz w:val="20"/>
      <w:szCs w:val="20"/>
    </w:rPr>
  </w:style>
  <w:style w:type="character" w:customStyle="1" w:styleId="CommentTextChar">
    <w:name w:val="Comment Text Char"/>
    <w:link w:val="CommentText"/>
    <w:uiPriority w:val="99"/>
    <w:rsid w:val="00D20EBF"/>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D20EBF"/>
    <w:pPr>
      <w:tabs>
        <w:tab w:val="left" w:pos="-720"/>
        <w:tab w:val="left" w:pos="0"/>
        <w:tab w:val="left" w:pos="720"/>
        <w:tab w:val="left" w:pos="1440"/>
        <w:tab w:val="left" w:pos="2160"/>
      </w:tabs>
      <w:suppressAutoHyphens/>
      <w:ind w:left="2160" w:hanging="2160"/>
      <w:jc w:val="both"/>
    </w:pPr>
    <w:rPr>
      <w:rFonts w:eastAsia="Times New Roman"/>
      <w:spacing w:val="-3"/>
      <w:szCs w:val="20"/>
    </w:rPr>
  </w:style>
  <w:style w:type="character" w:customStyle="1" w:styleId="BodyTextIndent2Char">
    <w:name w:val="Body Text Indent 2 Char"/>
    <w:link w:val="BodyTextIndent2"/>
    <w:semiHidden/>
    <w:rsid w:val="00D20EBF"/>
    <w:rPr>
      <w:rFonts w:ascii="Times New Roman" w:eastAsia="Times New Roman" w:hAnsi="Times New Roman" w:cs="Times New Roman"/>
      <w:spacing w:val="-3"/>
      <w:szCs w:val="20"/>
    </w:rPr>
  </w:style>
  <w:style w:type="paragraph" w:styleId="ListParagraph">
    <w:name w:val="List Paragraph"/>
    <w:basedOn w:val="Normal"/>
    <w:uiPriority w:val="34"/>
    <w:qFormat/>
    <w:rsid w:val="00D20EBF"/>
    <w:pPr>
      <w:spacing w:after="200" w:line="276" w:lineRule="auto"/>
      <w:ind w:left="720"/>
      <w:contextualSpacing/>
    </w:pPr>
    <w:rPr>
      <w:rFonts w:ascii="Georgia" w:hAnsi="Georgia"/>
      <w:szCs w:val="24"/>
    </w:rPr>
  </w:style>
  <w:style w:type="paragraph" w:styleId="BodyTextIndent">
    <w:name w:val="Body Text Indent"/>
    <w:basedOn w:val="Normal"/>
    <w:link w:val="BodyTextIndentChar"/>
    <w:semiHidden/>
    <w:unhideWhenUsed/>
    <w:rsid w:val="00D20EBF"/>
    <w:pPr>
      <w:spacing w:after="120"/>
      <w:ind w:left="360"/>
    </w:pPr>
    <w:rPr>
      <w:rFonts w:ascii="Courier" w:eastAsia="Times New Roman" w:hAnsi="Courier"/>
      <w:szCs w:val="20"/>
    </w:rPr>
  </w:style>
  <w:style w:type="character" w:customStyle="1" w:styleId="BodyTextIndentChar">
    <w:name w:val="Body Text Indent Char"/>
    <w:link w:val="BodyTextIndent"/>
    <w:semiHidden/>
    <w:rsid w:val="00D20EBF"/>
    <w:rPr>
      <w:rFonts w:ascii="Courier" w:eastAsia="Times New Roman" w:hAnsi="Courier" w:cs="Times New Roman"/>
      <w:szCs w:val="20"/>
    </w:rPr>
  </w:style>
  <w:style w:type="paragraph" w:customStyle="1" w:styleId="Default">
    <w:name w:val="Default"/>
    <w:rsid w:val="00D20EB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20EBF"/>
    <w:rPr>
      <w:rFonts w:ascii="Tahoma" w:hAnsi="Tahoma" w:cs="Tahoma"/>
      <w:sz w:val="16"/>
      <w:szCs w:val="16"/>
    </w:rPr>
  </w:style>
  <w:style w:type="character" w:customStyle="1" w:styleId="BalloonTextChar">
    <w:name w:val="Balloon Text Char"/>
    <w:link w:val="BalloonText"/>
    <w:uiPriority w:val="99"/>
    <w:semiHidden/>
    <w:rsid w:val="00D20EBF"/>
    <w:rPr>
      <w:rFonts w:ascii="Tahoma" w:hAnsi="Tahoma" w:cs="Tahoma"/>
      <w:sz w:val="16"/>
      <w:szCs w:val="16"/>
    </w:rPr>
  </w:style>
  <w:style w:type="paragraph" w:styleId="Header">
    <w:name w:val="header"/>
    <w:basedOn w:val="Normal"/>
    <w:link w:val="HeaderChar"/>
    <w:uiPriority w:val="99"/>
    <w:unhideWhenUsed/>
    <w:rsid w:val="00D20EBF"/>
    <w:pPr>
      <w:tabs>
        <w:tab w:val="center" w:pos="4680"/>
        <w:tab w:val="right" w:pos="9360"/>
      </w:tabs>
    </w:pPr>
  </w:style>
  <w:style w:type="character" w:customStyle="1" w:styleId="HeaderChar">
    <w:name w:val="Header Char"/>
    <w:basedOn w:val="DefaultParagraphFont"/>
    <w:link w:val="Header"/>
    <w:uiPriority w:val="99"/>
    <w:rsid w:val="00D20EBF"/>
  </w:style>
  <w:style w:type="paragraph" w:styleId="Footer">
    <w:name w:val="footer"/>
    <w:basedOn w:val="Normal"/>
    <w:link w:val="FooterChar"/>
    <w:uiPriority w:val="99"/>
    <w:unhideWhenUsed/>
    <w:rsid w:val="00D20EBF"/>
    <w:pPr>
      <w:tabs>
        <w:tab w:val="center" w:pos="4680"/>
        <w:tab w:val="right" w:pos="9360"/>
      </w:tabs>
    </w:pPr>
  </w:style>
  <w:style w:type="character" w:customStyle="1" w:styleId="FooterChar">
    <w:name w:val="Footer Char"/>
    <w:basedOn w:val="DefaultParagraphFont"/>
    <w:link w:val="Footer"/>
    <w:uiPriority w:val="99"/>
    <w:rsid w:val="00D20EBF"/>
  </w:style>
  <w:style w:type="paragraph" w:styleId="CommentSubject">
    <w:name w:val="annotation subject"/>
    <w:basedOn w:val="CommentText"/>
    <w:next w:val="CommentText"/>
    <w:link w:val="CommentSubjectChar"/>
    <w:uiPriority w:val="99"/>
    <w:semiHidden/>
    <w:unhideWhenUsed/>
    <w:rsid w:val="00042DA2"/>
    <w:rPr>
      <w:rFonts w:ascii="Arial" w:eastAsia="Calibri" w:hAnsi="Arial"/>
      <w:b/>
      <w:bCs/>
    </w:rPr>
  </w:style>
  <w:style w:type="character" w:customStyle="1" w:styleId="CommentSubjectChar">
    <w:name w:val="Comment Subject Char"/>
    <w:link w:val="CommentSubject"/>
    <w:uiPriority w:val="99"/>
    <w:semiHidden/>
    <w:rsid w:val="00042DA2"/>
    <w:rPr>
      <w:rFonts w:ascii="Times New Roman" w:eastAsia="Times New Roman" w:hAnsi="Times New Roman" w:cs="Times New Roman"/>
      <w:b/>
      <w:bCs/>
      <w:sz w:val="20"/>
      <w:szCs w:val="20"/>
    </w:rPr>
  </w:style>
  <w:style w:type="paragraph" w:styleId="Revision">
    <w:name w:val="Revision"/>
    <w:hidden/>
    <w:uiPriority w:val="99"/>
    <w:semiHidden/>
    <w:rsid w:val="00DA1409"/>
    <w:rPr>
      <w:sz w:val="24"/>
      <w:szCs w:val="22"/>
    </w:rPr>
  </w:style>
  <w:style w:type="paragraph" w:styleId="Title">
    <w:name w:val="Title"/>
    <w:basedOn w:val="Normal"/>
    <w:link w:val="TitleChar"/>
    <w:qFormat/>
    <w:rsid w:val="00816329"/>
    <w:pPr>
      <w:tabs>
        <w:tab w:val="center" w:pos="4680"/>
      </w:tabs>
      <w:suppressAutoHyphens/>
      <w:jc w:val="center"/>
    </w:pPr>
    <w:rPr>
      <w:rFonts w:eastAsia="Times New Roman"/>
      <w:b/>
      <w:spacing w:val="-3"/>
      <w:szCs w:val="20"/>
      <w:u w:val="single"/>
    </w:rPr>
  </w:style>
  <w:style w:type="character" w:customStyle="1" w:styleId="TitleChar">
    <w:name w:val="Title Char"/>
    <w:link w:val="Title"/>
    <w:rsid w:val="00816329"/>
    <w:rPr>
      <w:rFonts w:ascii="Times New Roman" w:eastAsia="Times New Roman" w:hAnsi="Times New Roman" w:cs="Times New Roman"/>
      <w:b/>
      <w:spacing w:val="-3"/>
      <w:szCs w:val="20"/>
      <w:u w:val="single"/>
    </w:rPr>
  </w:style>
  <w:style w:type="character" w:styleId="Hyperlink">
    <w:name w:val="Hyperlink"/>
    <w:uiPriority w:val="99"/>
    <w:unhideWhenUsed/>
    <w:rsid w:val="0056400F"/>
    <w:rPr>
      <w:color w:val="0000FF"/>
      <w:u w:val="single"/>
    </w:rPr>
  </w:style>
  <w:style w:type="character" w:styleId="FollowedHyperlink">
    <w:name w:val="FollowedHyperlink"/>
    <w:uiPriority w:val="99"/>
    <w:semiHidden/>
    <w:unhideWhenUsed/>
    <w:rsid w:val="00DA2BAF"/>
    <w:rPr>
      <w:color w:val="800080"/>
      <w:u w:val="single"/>
    </w:rPr>
  </w:style>
  <w:style w:type="paragraph" w:styleId="BodyText2">
    <w:name w:val="Body Text 2"/>
    <w:basedOn w:val="Normal"/>
    <w:link w:val="BodyText2Char"/>
    <w:uiPriority w:val="99"/>
    <w:semiHidden/>
    <w:unhideWhenUsed/>
    <w:rsid w:val="00BF64FE"/>
    <w:pPr>
      <w:spacing w:after="120" w:line="480" w:lineRule="auto"/>
    </w:pPr>
  </w:style>
  <w:style w:type="character" w:customStyle="1" w:styleId="BodyText2Char">
    <w:name w:val="Body Text 2 Char"/>
    <w:basedOn w:val="DefaultParagraphFont"/>
    <w:link w:val="BodyText2"/>
    <w:uiPriority w:val="99"/>
    <w:semiHidden/>
    <w:rsid w:val="00BF64FE"/>
  </w:style>
  <w:style w:type="character" w:customStyle="1" w:styleId="Heading3Char">
    <w:name w:val="Heading 3 Char"/>
    <w:link w:val="Heading3"/>
    <w:uiPriority w:val="9"/>
    <w:rsid w:val="00F60215"/>
    <w:rPr>
      <w:rFonts w:ascii="Cambria" w:eastAsia="Times New Roman" w:hAnsi="Cambria" w:cs="Times New Roman"/>
      <w:b/>
      <w:bCs/>
      <w:color w:val="4F81BD"/>
    </w:rPr>
  </w:style>
  <w:style w:type="paragraph" w:styleId="BodyText">
    <w:name w:val="Body Text"/>
    <w:basedOn w:val="Normal"/>
    <w:link w:val="BodyTextChar"/>
    <w:uiPriority w:val="99"/>
    <w:unhideWhenUsed/>
    <w:rsid w:val="00F60215"/>
    <w:pPr>
      <w:spacing w:after="120"/>
    </w:pPr>
  </w:style>
  <w:style w:type="character" w:customStyle="1" w:styleId="BodyTextChar">
    <w:name w:val="Body Text Char"/>
    <w:basedOn w:val="DefaultParagraphFont"/>
    <w:link w:val="BodyText"/>
    <w:uiPriority w:val="99"/>
    <w:rsid w:val="00F60215"/>
  </w:style>
  <w:style w:type="paragraph" w:styleId="PlainText">
    <w:name w:val="Plain Text"/>
    <w:basedOn w:val="Normal"/>
    <w:link w:val="PlainTextChar"/>
    <w:uiPriority w:val="99"/>
    <w:semiHidden/>
    <w:unhideWhenUsed/>
    <w:rsid w:val="00AE376B"/>
    <w:rPr>
      <w:rFonts w:ascii="Consolas" w:hAnsi="Consolas"/>
      <w:szCs w:val="21"/>
    </w:rPr>
  </w:style>
  <w:style w:type="character" w:customStyle="1" w:styleId="PlainTextChar">
    <w:name w:val="Plain Text Char"/>
    <w:link w:val="PlainText"/>
    <w:uiPriority w:val="99"/>
    <w:semiHidden/>
    <w:rsid w:val="00AE376B"/>
    <w:rPr>
      <w:rFonts w:ascii="Consolas" w:hAnsi="Consolas"/>
      <w:szCs w:val="21"/>
    </w:rPr>
  </w:style>
  <w:style w:type="table" w:styleId="TableGrid">
    <w:name w:val="Table Grid"/>
    <w:basedOn w:val="TableNormal"/>
    <w:uiPriority w:val="39"/>
    <w:rsid w:val="000C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CE3AFE"/>
    <w:rPr>
      <w:rFonts w:ascii="Times New Roman" w:eastAsia="Times New Roman" w:hAnsi="Times New Roman"/>
      <w:b/>
      <w:bCs/>
      <w:iCs/>
      <w:sz w:val="24"/>
      <w:szCs w:val="24"/>
    </w:rPr>
  </w:style>
  <w:style w:type="paragraph" w:styleId="TOCHeading">
    <w:name w:val="TOC Heading"/>
    <w:basedOn w:val="Heading1"/>
    <w:next w:val="Normal"/>
    <w:uiPriority w:val="39"/>
    <w:unhideWhenUsed/>
    <w:qFormat/>
    <w:rsid w:val="0076346C"/>
    <w:pPr>
      <w:keepLines/>
      <w:tabs>
        <w:tab w:val="clear" w:pos="4680"/>
      </w:tabs>
      <w:suppressAutoHyphens w:val="0"/>
      <w:spacing w:before="240" w:line="259" w:lineRule="auto"/>
      <w:jc w:val="left"/>
      <w:outlineLvl w:val="9"/>
    </w:pPr>
    <w:rPr>
      <w:rFonts w:ascii="Calibri Light" w:hAnsi="Calibri Light"/>
      <w:b w:val="0"/>
      <w:color w:val="2F5496"/>
      <w:spacing w:val="0"/>
      <w:sz w:val="32"/>
      <w:szCs w:val="32"/>
    </w:rPr>
  </w:style>
  <w:style w:type="paragraph" w:styleId="TOC1">
    <w:name w:val="toc 1"/>
    <w:basedOn w:val="Normal"/>
    <w:next w:val="Normal"/>
    <w:autoRedefine/>
    <w:uiPriority w:val="39"/>
    <w:unhideWhenUsed/>
    <w:rsid w:val="00B60666"/>
    <w:pPr>
      <w:tabs>
        <w:tab w:val="right" w:leader="dot" w:pos="9350"/>
      </w:tabs>
    </w:pPr>
  </w:style>
  <w:style w:type="paragraph" w:styleId="TOC2">
    <w:name w:val="toc 2"/>
    <w:basedOn w:val="Normal"/>
    <w:next w:val="Normal"/>
    <w:autoRedefine/>
    <w:uiPriority w:val="39"/>
    <w:unhideWhenUsed/>
    <w:rsid w:val="00B60666"/>
    <w:pPr>
      <w:tabs>
        <w:tab w:val="left" w:pos="960"/>
        <w:tab w:val="right" w:leader="dot" w:pos="9350"/>
      </w:tabs>
      <w:ind w:left="240"/>
    </w:pPr>
  </w:style>
  <w:style w:type="paragraph" w:styleId="TOC3">
    <w:name w:val="toc 3"/>
    <w:basedOn w:val="Normal"/>
    <w:next w:val="Normal"/>
    <w:autoRedefine/>
    <w:uiPriority w:val="39"/>
    <w:unhideWhenUsed/>
    <w:rsid w:val="00F8341A"/>
    <w:pPr>
      <w:tabs>
        <w:tab w:val="right" w:leader="dot" w:pos="9350"/>
      </w:tabs>
      <w:ind w:left="480"/>
    </w:pPr>
  </w:style>
  <w:style w:type="character" w:styleId="Mention">
    <w:name w:val="Mention"/>
    <w:uiPriority w:val="99"/>
    <w:unhideWhenUsed/>
    <w:rsid w:val="002A587B"/>
    <w:rPr>
      <w:color w:val="2B579A"/>
      <w:shd w:val="clear" w:color="auto" w:fill="E6E6E6"/>
    </w:rPr>
  </w:style>
  <w:style w:type="paragraph" w:styleId="Caption">
    <w:name w:val="caption"/>
    <w:basedOn w:val="Normal"/>
    <w:next w:val="Normal"/>
    <w:uiPriority w:val="35"/>
    <w:unhideWhenUsed/>
    <w:qFormat/>
    <w:rsid w:val="005D2E93"/>
    <w:pPr>
      <w:spacing w:after="200"/>
    </w:pPr>
    <w:rPr>
      <w:i/>
      <w:iCs/>
      <w:color w:val="44546A" w:themeColor="text2"/>
      <w:sz w:val="18"/>
      <w:szCs w:val="18"/>
    </w:rPr>
  </w:style>
  <w:style w:type="character" w:customStyle="1" w:styleId="wacimagecontainer">
    <w:name w:val="wacimagecontainer"/>
    <w:basedOn w:val="DefaultParagraphFont"/>
    <w:rsid w:val="008F7133"/>
  </w:style>
  <w:style w:type="paragraph" w:customStyle="1" w:styleId="pf0">
    <w:name w:val="pf0"/>
    <w:basedOn w:val="Normal"/>
    <w:rsid w:val="0094012E"/>
    <w:pPr>
      <w:spacing w:before="100" w:beforeAutospacing="1" w:after="100" w:afterAutospacing="1"/>
    </w:pPr>
    <w:rPr>
      <w:rFonts w:eastAsia="Times New Roman"/>
      <w:szCs w:val="24"/>
    </w:rPr>
  </w:style>
  <w:style w:type="character" w:customStyle="1" w:styleId="ui-provider">
    <w:name w:val="ui-provider"/>
    <w:basedOn w:val="DefaultParagraphFont"/>
    <w:rsid w:val="00C0536F"/>
  </w:style>
  <w:style w:type="numbering" w:customStyle="1" w:styleId="Style1">
    <w:name w:val="Style1"/>
    <w:uiPriority w:val="99"/>
    <w:rsid w:val="00BE6605"/>
    <w:pPr>
      <w:numPr>
        <w:numId w:val="38"/>
      </w:numPr>
    </w:pPr>
  </w:style>
  <w:style w:type="character" w:customStyle="1" w:styleId="normaltextrun">
    <w:name w:val="normaltextrun"/>
    <w:basedOn w:val="DefaultParagraphFont"/>
    <w:rsid w:val="00BE6605"/>
  </w:style>
  <w:style w:type="character" w:customStyle="1" w:styleId="eop">
    <w:name w:val="eop"/>
    <w:basedOn w:val="DefaultParagraphFont"/>
    <w:rsid w:val="00BE6605"/>
  </w:style>
  <w:style w:type="character" w:customStyle="1" w:styleId="Heading4Char">
    <w:name w:val="Heading 4 Char"/>
    <w:basedOn w:val="DefaultParagraphFont"/>
    <w:link w:val="Heading4"/>
    <w:uiPriority w:val="9"/>
    <w:rsid w:val="00F80E8D"/>
    <w:rPr>
      <w:rFonts w:asciiTheme="majorHAnsi" w:eastAsiaTheme="majorEastAsia" w:hAnsiTheme="majorHAnsi" w:cstheme="majorBidi"/>
      <w:i/>
      <w:iCs/>
      <w:color w:val="2F5496" w:themeColor="accent1" w:themeShade="B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13107">
      <w:bodyDiv w:val="1"/>
      <w:marLeft w:val="0"/>
      <w:marRight w:val="0"/>
      <w:marTop w:val="0"/>
      <w:marBottom w:val="0"/>
      <w:divBdr>
        <w:top w:val="none" w:sz="0" w:space="0" w:color="auto"/>
        <w:left w:val="none" w:sz="0" w:space="0" w:color="auto"/>
        <w:bottom w:val="none" w:sz="0" w:space="0" w:color="auto"/>
        <w:right w:val="none" w:sz="0" w:space="0" w:color="auto"/>
      </w:divBdr>
    </w:div>
    <w:div w:id="701056053">
      <w:bodyDiv w:val="1"/>
      <w:marLeft w:val="0"/>
      <w:marRight w:val="0"/>
      <w:marTop w:val="0"/>
      <w:marBottom w:val="0"/>
      <w:divBdr>
        <w:top w:val="none" w:sz="0" w:space="0" w:color="auto"/>
        <w:left w:val="none" w:sz="0" w:space="0" w:color="auto"/>
        <w:bottom w:val="none" w:sz="0" w:space="0" w:color="auto"/>
        <w:right w:val="none" w:sz="0" w:space="0" w:color="auto"/>
      </w:divBdr>
    </w:div>
    <w:div w:id="1081484577">
      <w:bodyDiv w:val="1"/>
      <w:marLeft w:val="0"/>
      <w:marRight w:val="0"/>
      <w:marTop w:val="0"/>
      <w:marBottom w:val="0"/>
      <w:divBdr>
        <w:top w:val="none" w:sz="0" w:space="0" w:color="auto"/>
        <w:left w:val="none" w:sz="0" w:space="0" w:color="auto"/>
        <w:bottom w:val="none" w:sz="0" w:space="0" w:color="auto"/>
        <w:right w:val="none" w:sz="0" w:space="0" w:color="auto"/>
      </w:divBdr>
    </w:div>
    <w:div w:id="1735733875">
      <w:bodyDiv w:val="1"/>
      <w:marLeft w:val="0"/>
      <w:marRight w:val="0"/>
      <w:marTop w:val="0"/>
      <w:marBottom w:val="0"/>
      <w:divBdr>
        <w:top w:val="none" w:sz="0" w:space="0" w:color="auto"/>
        <w:left w:val="none" w:sz="0" w:space="0" w:color="auto"/>
        <w:bottom w:val="none" w:sz="0" w:space="0" w:color="auto"/>
        <w:right w:val="none" w:sz="0" w:space="0" w:color="auto"/>
      </w:divBdr>
    </w:div>
    <w:div w:id="17554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ed83551b-1c74-4eb0-a689-e3b00317a30f">
      <UserInfo>
        <DisplayName>Harris, Marc</DisplayName>
        <AccountId>51</AccountId>
        <AccountType/>
      </UserInfo>
      <UserInfo>
        <DisplayName>All Users (windows)</DisplayName>
        <AccountId>143</AccountId>
        <AccountType/>
      </UserInfo>
      <UserInfo>
        <DisplayName>Prescott, Ann</DisplayName>
        <AccountId>21789</AccountId>
        <AccountType/>
      </UserInfo>
    </SharedWithUsers>
    <lcf76f155ced4ddcb4097134ff3c332f xmlns="1e1eb553-2b11-4fd1-80c5-77593ac53f28">
      <Terms xmlns="http://schemas.microsoft.com/office/infopath/2007/PartnerControls"/>
    </lcf76f155ced4ddcb4097134ff3c332f>
    <TaxCatchAll xmlns="ed83551b-1c74-4eb0-a689-e3b00317a30f" xsi:nil="true"/>
    <DocType xmlns="1E1EB553-2B11-4FD1-80C5-77593AC53F28">Enter Choice #1</DocType>
    <_dlc_DocId xmlns="ed83551b-1c74-4eb0-a689-e3b00317a30f">NPVFY6KNS3ZM-751080836-7872</_dlc_DocId>
    <_dlc_DocIdUrl xmlns="ed83551b-1c74-4eb0-a689-e3b00317a30f">
      <Url>https://floridadep.sharepoint.com/owp/_layouts/15/DocIdRedir.aspx?ID=NPVFY6KNS3ZM-751080836-7872</Url>
      <Description>NPVFY6KNS3ZM-751080836-7872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20" ma:contentTypeDescription="Create a new document." ma:contentTypeScope="" ma:versionID="0e768f16bd6dc354cf30f0d84234b89e">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71c99f23e4c56a238c1e39bd4d6fac65"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204DC81-E7FF-4070-BC76-8194371716B2}">
  <ds:schemaRefs>
    <ds:schemaRef ds:uri="http://schemas.openxmlformats.org/officeDocument/2006/bibliography"/>
  </ds:schemaRefs>
</ds:datastoreItem>
</file>

<file path=customXml/itemProps2.xml><?xml version="1.0" encoding="utf-8"?>
<ds:datastoreItem xmlns:ds="http://schemas.openxmlformats.org/officeDocument/2006/customXml" ds:itemID="{055CE1B2-1853-4976-BB89-75DB7675A7A3}">
  <ds:schemaRefs>
    <ds:schemaRef ds:uri="ed83551b-1c74-4eb0-a689-e3b00317a30f"/>
    <ds:schemaRef ds:uri="1E1EB553-2B11-4FD1-80C5-77593AC53F28"/>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1e1eb553-2b11-4fd1-80c5-77593ac53f28"/>
  </ds:schemaRefs>
</ds:datastoreItem>
</file>

<file path=customXml/itemProps3.xml><?xml version="1.0" encoding="utf-8"?>
<ds:datastoreItem xmlns:ds="http://schemas.openxmlformats.org/officeDocument/2006/customXml" ds:itemID="{5D60139E-A780-4976-B84B-D11642EA0083}">
  <ds:schemaRefs>
    <ds:schemaRef ds:uri="http://schemas.microsoft.com/sharepoint/events"/>
  </ds:schemaRefs>
</ds:datastoreItem>
</file>

<file path=customXml/itemProps4.xml><?xml version="1.0" encoding="utf-8"?>
<ds:datastoreItem xmlns:ds="http://schemas.openxmlformats.org/officeDocument/2006/customXml" ds:itemID="{AF3D88AA-5C8E-4856-BBCC-816D84072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C110B1-939E-47F5-9748-6D49407CE2A8}">
  <ds:schemaRefs>
    <ds:schemaRef ds:uri="http://schemas.microsoft.com/sharepoint/v3/contenttype/forms"/>
  </ds:schemaRefs>
</ds:datastoreItem>
</file>

<file path=customXml/itemProps6.xml><?xml version="1.0" encoding="utf-8"?>
<ds:datastoreItem xmlns:ds="http://schemas.openxmlformats.org/officeDocument/2006/customXml" ds:itemID="{8A2E9E10-4823-49BD-B36B-18A9330759D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8358</Words>
  <Characters>47641</Characters>
  <Application>Microsoft Office Word</Application>
  <DocSecurity>0</DocSecurity>
  <Lines>397</Lines>
  <Paragraphs>111</Paragraphs>
  <ScaleCrop>false</ScaleCrop>
  <Company/>
  <LinksUpToDate>false</LinksUpToDate>
  <CharactersWithSpaces>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Pamela</dc:creator>
  <cp:keywords/>
  <cp:lastModifiedBy>Flores, Pamela</cp:lastModifiedBy>
  <cp:revision>9</cp:revision>
  <cp:lastPrinted>2024-04-22T09:47:00Z</cp:lastPrinted>
  <dcterms:created xsi:type="dcterms:W3CDTF">2024-06-12T18:04:00Z</dcterms:created>
  <dcterms:modified xsi:type="dcterms:W3CDTF">2024-07-15T13:22:00Z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NPVFY6KNS3ZM-751080836-7046</vt:lpwstr>
  </property>
  <property fmtid="{D5CDD505-2E9C-101B-9397-08002B2CF9AE}" pid="3" name="_dlc_DocIdUrl">
    <vt:lpwstr>https://floridadep.sharepoint.com/owp/_layouts/15/DocIdRedir.aspx?ID=NPVFY6KNS3ZM-751080836-7046, NPVFY6KNS3ZM-751080836-7046</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_dlc_DocIdItemGuid">
    <vt:lpwstr>5817642e-2d10-4973-bbf2-8d3612419bfe</vt:lpwstr>
  </property>
  <property fmtid="{D5CDD505-2E9C-101B-9397-08002B2CF9AE}" pid="8" name="ContentTypeId">
    <vt:lpwstr>0x010100034DED66F72F23448E13A1D27083B764</vt:lpwstr>
  </property>
</Properties>
</file>