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AF6" w:rsidRDefault="00546AF6">
      <w:pPr>
        <w:tabs>
          <w:tab w:val="left" w:pos="720"/>
        </w:tabs>
        <w:jc w:val="center"/>
        <w:outlineLvl w:val="0"/>
        <w:rPr>
          <w:rFonts w:ascii="Courier" w:hAnsi="Courier"/>
          <w:sz w:val="24"/>
        </w:rPr>
      </w:pPr>
    </w:p>
    <w:p w:rsidR="00546AF6" w:rsidRPr="00FC3951" w:rsidRDefault="00546AF6">
      <w:pPr>
        <w:tabs>
          <w:tab w:val="left" w:pos="720"/>
        </w:tabs>
        <w:jc w:val="center"/>
        <w:outlineLvl w:val="0"/>
        <w:rPr>
          <w:rFonts w:ascii="Courier" w:hAnsi="Courier"/>
          <w:sz w:val="24"/>
        </w:rPr>
      </w:pPr>
      <w:r w:rsidRPr="00FC3951">
        <w:rPr>
          <w:rFonts w:ascii="Courier" w:hAnsi="Courier"/>
          <w:sz w:val="24"/>
        </w:rPr>
        <w:t>PERMISSION TO ENTER PROPERTY TO CONDUCT</w:t>
      </w:r>
    </w:p>
    <w:p w:rsidR="00546AF6" w:rsidRPr="00FC3951" w:rsidRDefault="00A451A4">
      <w:pPr>
        <w:tabs>
          <w:tab w:val="left" w:pos="720"/>
        </w:tabs>
        <w:jc w:val="center"/>
        <w:outlineLvl w:val="0"/>
        <w:rPr>
          <w:rFonts w:ascii="Courier" w:hAnsi="Courier"/>
          <w:sz w:val="24"/>
        </w:rPr>
      </w:pPr>
      <w:r w:rsidRPr="00A451A4">
        <w:rPr>
          <w:rFonts w:ascii="Courier" w:hAnsi="Courier"/>
          <w:sz w:val="24"/>
        </w:rPr>
        <w:t>Targeted Brownfield Site Assessments (TBAs) or Site-Specific Activities (SSAs)</w:t>
      </w:r>
    </w:p>
    <w:p w:rsidR="00546AF6" w:rsidRPr="00FC3951" w:rsidRDefault="00A451A4">
      <w:pPr>
        <w:tabs>
          <w:tab w:val="left" w:pos="720"/>
        </w:tabs>
        <w:jc w:val="center"/>
        <w:outlineLvl w:val="0"/>
        <w:rPr>
          <w:rFonts w:ascii="Courier" w:hAnsi="Courier"/>
          <w:sz w:val="24"/>
        </w:rPr>
      </w:pPr>
      <w:r w:rsidRPr="00A451A4">
        <w:rPr>
          <w:rFonts w:ascii="Courier" w:hAnsi="Courier"/>
          <w:sz w:val="24"/>
        </w:rPr>
        <w:t xml:space="preserve">Funded under FDEP/EPA Section 128(a) State and Tribal Response Program CFR - GRANT </w:t>
      </w:r>
    </w:p>
    <w:p w:rsidR="00546AF6" w:rsidRPr="00FC3951" w:rsidRDefault="00546AF6">
      <w:pPr>
        <w:tabs>
          <w:tab w:val="left" w:pos="720"/>
        </w:tabs>
        <w:jc w:val="center"/>
        <w:outlineLvl w:val="0"/>
        <w:rPr>
          <w:rFonts w:ascii="Courier New" w:hAnsi="Courier New"/>
          <w:sz w:val="24"/>
        </w:rPr>
      </w:pPr>
    </w:p>
    <w:p w:rsidR="00546AF6" w:rsidRPr="00FC3951" w:rsidRDefault="00546AF6">
      <w:pPr>
        <w:tabs>
          <w:tab w:val="left" w:pos="720"/>
        </w:tabs>
        <w:jc w:val="both"/>
        <w:rPr>
          <w:rFonts w:ascii="Courier New" w:hAnsi="Courier New"/>
          <w:sz w:val="24"/>
        </w:rPr>
      </w:pPr>
    </w:p>
    <w:p w:rsidR="00546AF6" w:rsidRPr="00FC3951" w:rsidRDefault="00A451A4">
      <w:pPr>
        <w:tabs>
          <w:tab w:val="left" w:pos="720"/>
        </w:tabs>
        <w:jc w:val="both"/>
        <w:rPr>
          <w:rFonts w:ascii="Courier" w:hAnsi="Courier"/>
          <w:sz w:val="24"/>
        </w:rPr>
      </w:pPr>
      <w:r w:rsidRPr="00A451A4">
        <w:rPr>
          <w:rFonts w:ascii="Courier" w:hAnsi="Courier"/>
          <w:sz w:val="24"/>
        </w:rPr>
        <w:t>1)</w:t>
      </w:r>
      <w:r w:rsidRPr="00A451A4">
        <w:rPr>
          <w:rFonts w:ascii="Courier" w:hAnsi="Courier"/>
          <w:sz w:val="24"/>
        </w:rPr>
        <w:tab/>
      </w:r>
      <w:r w:rsidRPr="00A451A4">
        <w:rPr>
          <w:rFonts w:ascii="Courier" w:hAnsi="Courier"/>
          <w:sz w:val="24"/>
          <w:u w:val="single"/>
        </w:rPr>
        <w:fldChar w:fldCharType="begin">
          <w:ffData>
            <w:name w:val="txtUndersigned"/>
            <w:enabled/>
            <w:calcOnExit w:val="0"/>
            <w:statusText w:type="text" w:val="Insert the Name of the Property Owner."/>
            <w:textInput>
              <w:default w:val="               "/>
            </w:textInput>
          </w:ffData>
        </w:fldChar>
      </w:r>
      <w:bookmarkStart w:id="0" w:name="txtUndersigned"/>
      <w:r w:rsidRPr="00A451A4">
        <w:rPr>
          <w:rFonts w:ascii="Courier" w:hAnsi="Courier"/>
          <w:sz w:val="24"/>
          <w:u w:val="single"/>
        </w:rPr>
        <w:instrText xml:space="preserve"> FORMTEXT </w:instrText>
      </w:r>
      <w:r w:rsidRPr="00A451A4">
        <w:rPr>
          <w:rFonts w:ascii="Courier" w:hAnsi="Courier"/>
          <w:sz w:val="24"/>
          <w:u w:val="single"/>
        </w:rPr>
      </w:r>
      <w:r w:rsidRPr="00A451A4">
        <w:rPr>
          <w:rFonts w:ascii="Courier" w:hAnsi="Courier"/>
          <w:sz w:val="24"/>
          <w:u w:val="single"/>
        </w:rPr>
        <w:fldChar w:fldCharType="separate"/>
      </w:r>
      <w:r w:rsidRPr="00A451A4">
        <w:rPr>
          <w:rFonts w:ascii="Courier" w:hAnsi="Courier"/>
          <w:noProof/>
          <w:sz w:val="24"/>
          <w:u w:val="single"/>
        </w:rPr>
        <w:t xml:space="preserve">               </w:t>
      </w:r>
      <w:r w:rsidRPr="00A451A4">
        <w:rPr>
          <w:rFonts w:ascii="Courier" w:hAnsi="Courier"/>
          <w:sz w:val="24"/>
          <w:u w:val="single"/>
        </w:rPr>
        <w:fldChar w:fldCharType="end"/>
      </w:r>
      <w:bookmarkEnd w:id="0"/>
      <w:r w:rsidRPr="00A451A4">
        <w:rPr>
          <w:rFonts w:ascii="Courier" w:hAnsi="Courier"/>
          <w:sz w:val="24"/>
        </w:rPr>
        <w:t xml:space="preserve"> ("Undersigned"), Owner, hereby gives permission to the State of Florida Department of Environmental Protection ("FDEP") and its agents and contractors to enter the undersigned's property ("the property") located at</w:t>
      </w:r>
      <w:r w:rsidRPr="00A451A4">
        <w:rPr>
          <w:rFonts w:ascii="Courier" w:hAnsi="Courier"/>
          <w:sz w:val="24"/>
        </w:rPr>
        <w:br/>
      </w:r>
      <w:r w:rsidRPr="00A451A4">
        <w:rPr>
          <w:rFonts w:ascii="Courier" w:hAnsi="Courier"/>
          <w:sz w:val="24"/>
          <w:u w:val="single"/>
        </w:rPr>
        <w:fldChar w:fldCharType="begin">
          <w:ffData>
            <w:name w:val="Text2"/>
            <w:enabled/>
            <w:calcOnExit w:val="0"/>
            <w:statusText w:type="text" w:val="Insert the Property Address."/>
            <w:textInput>
              <w:default w:val="                              "/>
            </w:textInput>
          </w:ffData>
        </w:fldChar>
      </w:r>
      <w:bookmarkStart w:id="1" w:name="Text2"/>
      <w:r w:rsidRPr="00A451A4">
        <w:rPr>
          <w:rFonts w:ascii="Courier" w:hAnsi="Courier"/>
          <w:sz w:val="24"/>
          <w:u w:val="single"/>
        </w:rPr>
        <w:instrText xml:space="preserve"> FORMTEXT </w:instrText>
      </w:r>
      <w:r w:rsidRPr="00A451A4">
        <w:rPr>
          <w:rFonts w:ascii="Courier" w:hAnsi="Courier"/>
          <w:sz w:val="24"/>
          <w:u w:val="single"/>
        </w:rPr>
      </w:r>
      <w:r w:rsidRPr="00A451A4">
        <w:rPr>
          <w:rFonts w:ascii="Courier" w:hAnsi="Courier"/>
          <w:sz w:val="24"/>
          <w:u w:val="single"/>
        </w:rPr>
        <w:fldChar w:fldCharType="separate"/>
      </w:r>
      <w:r w:rsidRPr="00A451A4">
        <w:rPr>
          <w:rFonts w:ascii="Courier" w:hAnsi="Courier"/>
          <w:noProof/>
          <w:sz w:val="24"/>
          <w:u w:val="single"/>
        </w:rPr>
        <w:t xml:space="preserve">                              </w:t>
      </w:r>
      <w:r w:rsidRPr="00A451A4">
        <w:rPr>
          <w:rFonts w:ascii="Courier" w:hAnsi="Courier"/>
          <w:sz w:val="24"/>
          <w:u w:val="single"/>
        </w:rPr>
        <w:fldChar w:fldCharType="end"/>
      </w:r>
      <w:bookmarkEnd w:id="1"/>
      <w:r w:rsidRPr="00A451A4">
        <w:rPr>
          <w:rFonts w:ascii="Courier" w:hAnsi="Courier"/>
          <w:sz w:val="24"/>
        </w:rPr>
        <w:t xml:space="preserve">, Florida. </w:t>
      </w:r>
    </w:p>
    <w:p w:rsidR="00546AF6" w:rsidRPr="00FC3951" w:rsidRDefault="00546AF6">
      <w:pPr>
        <w:tabs>
          <w:tab w:val="left" w:pos="720"/>
        </w:tabs>
        <w:jc w:val="both"/>
        <w:rPr>
          <w:rFonts w:ascii="Courier" w:hAnsi="Courier"/>
          <w:sz w:val="24"/>
        </w:rPr>
      </w:pPr>
    </w:p>
    <w:p w:rsidR="00546AF6" w:rsidRPr="00FC3951" w:rsidRDefault="00A451A4">
      <w:pPr>
        <w:pStyle w:val="BodyText"/>
        <w:jc w:val="both"/>
      </w:pPr>
      <w:r w:rsidRPr="00A451A4">
        <w:t>2)</w:t>
      </w:r>
      <w:r w:rsidRPr="00A451A4">
        <w:tab/>
        <w:t>This permission is for the FDEP to conduct TBAs and SSAs and is specifically limited to include the following activities, which may be performed by the FDEP, its agents, representatives, and contractors to evaluate or remove environmental conditions that may be present at the property:</w:t>
      </w:r>
    </w:p>
    <w:p w:rsidR="00546AF6" w:rsidRPr="00FC3951" w:rsidRDefault="00546AF6">
      <w:pPr>
        <w:tabs>
          <w:tab w:val="left" w:pos="720"/>
        </w:tabs>
        <w:jc w:val="both"/>
        <w:rPr>
          <w:rFonts w:ascii="Courier" w:hAnsi="Courier"/>
          <w:sz w:val="24"/>
        </w:rPr>
      </w:pPr>
    </w:p>
    <w:p w:rsidR="00546AF6" w:rsidRPr="00FC3951" w:rsidRDefault="00A451A4">
      <w:pPr>
        <w:tabs>
          <w:tab w:val="left" w:pos="720"/>
          <w:tab w:val="left" w:pos="1260"/>
        </w:tabs>
        <w:ind w:left="1260" w:hanging="1260"/>
        <w:jc w:val="both"/>
        <w:rPr>
          <w:rFonts w:ascii="Courier" w:hAnsi="Courier"/>
          <w:sz w:val="24"/>
        </w:rPr>
      </w:pPr>
      <w:r w:rsidRPr="00A451A4">
        <w:rPr>
          <w:rFonts w:ascii="Courier" w:hAnsi="Courier"/>
          <w:sz w:val="24"/>
        </w:rPr>
        <w:tab/>
        <w:t>a)</w:t>
      </w:r>
      <w:r w:rsidRPr="00A451A4">
        <w:rPr>
          <w:rFonts w:ascii="Courier" w:hAnsi="Courier"/>
          <w:sz w:val="24"/>
        </w:rPr>
        <w:tab/>
        <w:t>To access all areas of the property including areas where environmental contamination may exist;</w:t>
      </w:r>
    </w:p>
    <w:p w:rsidR="00546AF6" w:rsidRPr="00FC3951" w:rsidRDefault="00546AF6">
      <w:pPr>
        <w:tabs>
          <w:tab w:val="left" w:pos="720"/>
        </w:tabs>
        <w:jc w:val="both"/>
        <w:rPr>
          <w:rFonts w:ascii="Courier" w:hAnsi="Courier"/>
          <w:sz w:val="24"/>
        </w:rPr>
      </w:pPr>
    </w:p>
    <w:p w:rsidR="00546AF6" w:rsidRPr="00FC3951" w:rsidRDefault="00A451A4">
      <w:pPr>
        <w:numPr>
          <w:ilvl w:val="0"/>
          <w:numId w:val="2"/>
        </w:numPr>
        <w:tabs>
          <w:tab w:val="clear" w:pos="1080"/>
          <w:tab w:val="left" w:pos="720"/>
          <w:tab w:val="num" w:pos="1260"/>
        </w:tabs>
        <w:ind w:left="1260" w:hanging="540"/>
        <w:jc w:val="both"/>
        <w:rPr>
          <w:rFonts w:ascii="Courier" w:hAnsi="Courier"/>
          <w:sz w:val="24"/>
        </w:rPr>
      </w:pPr>
      <w:r w:rsidRPr="00A451A4">
        <w:rPr>
          <w:rFonts w:ascii="Courier" w:hAnsi="Courier"/>
          <w:sz w:val="24"/>
        </w:rPr>
        <w:t>To conduct interviews, take photographs, and create site sketches;</w:t>
      </w:r>
    </w:p>
    <w:p w:rsidR="00546AF6" w:rsidRPr="00FC3951" w:rsidRDefault="00546AF6">
      <w:pPr>
        <w:tabs>
          <w:tab w:val="left" w:pos="720"/>
          <w:tab w:val="left" w:pos="1350"/>
        </w:tabs>
        <w:jc w:val="both"/>
        <w:rPr>
          <w:rFonts w:ascii="Courier" w:hAnsi="Courier"/>
          <w:sz w:val="24"/>
        </w:rPr>
      </w:pPr>
    </w:p>
    <w:p w:rsidR="00546AF6" w:rsidRPr="00FC3951" w:rsidRDefault="00A451A4">
      <w:pPr>
        <w:tabs>
          <w:tab w:val="left" w:pos="720"/>
          <w:tab w:val="left" w:pos="1260"/>
        </w:tabs>
        <w:ind w:left="1260" w:hanging="1260"/>
        <w:jc w:val="both"/>
        <w:rPr>
          <w:rFonts w:ascii="Courier" w:hAnsi="Courier"/>
          <w:sz w:val="24"/>
        </w:rPr>
      </w:pPr>
      <w:r w:rsidRPr="00A451A4">
        <w:rPr>
          <w:rFonts w:ascii="Courier" w:hAnsi="Courier"/>
          <w:sz w:val="24"/>
        </w:rPr>
        <w:tab/>
        <w:t>c)</w:t>
      </w:r>
      <w:r w:rsidRPr="00A451A4">
        <w:rPr>
          <w:rFonts w:ascii="Courier" w:hAnsi="Courier"/>
          <w:sz w:val="24"/>
        </w:rPr>
        <w:tab/>
        <w:t xml:space="preserve">To collect soil, groundwater, sediment and air samples necessary to characterize wastes for disposal;  </w:t>
      </w:r>
    </w:p>
    <w:p w:rsidR="00546AF6" w:rsidRPr="00FC3951" w:rsidRDefault="00546AF6">
      <w:pPr>
        <w:tabs>
          <w:tab w:val="left" w:pos="720"/>
        </w:tabs>
        <w:jc w:val="both"/>
        <w:rPr>
          <w:rFonts w:ascii="Courier" w:hAnsi="Courier"/>
          <w:sz w:val="24"/>
        </w:rPr>
      </w:pPr>
    </w:p>
    <w:p w:rsidR="00546AF6" w:rsidRPr="00FC3951" w:rsidRDefault="00A451A4">
      <w:pPr>
        <w:numPr>
          <w:ilvl w:val="0"/>
          <w:numId w:val="3"/>
        </w:numPr>
        <w:tabs>
          <w:tab w:val="clear" w:pos="1080"/>
          <w:tab w:val="left" w:pos="1260"/>
        </w:tabs>
        <w:ind w:left="1260" w:hanging="540"/>
        <w:jc w:val="both"/>
        <w:rPr>
          <w:rFonts w:ascii="Courier" w:hAnsi="Courier"/>
          <w:sz w:val="24"/>
        </w:rPr>
      </w:pPr>
      <w:r w:rsidRPr="00A451A4">
        <w:rPr>
          <w:rFonts w:ascii="Courier" w:hAnsi="Courier"/>
          <w:sz w:val="24"/>
        </w:rPr>
        <w:t>To store, remove and dispose investigated</w:t>
      </w:r>
      <w:r w:rsidRPr="00A451A4">
        <w:rPr>
          <w:rFonts w:ascii="Courier" w:hAnsi="Courier"/>
          <w:sz w:val="24"/>
        </w:rPr>
        <w:noBreakHyphen/>
        <w:t xml:space="preserve">derived wastes; </w:t>
      </w:r>
    </w:p>
    <w:p w:rsidR="00546AF6" w:rsidRPr="00FC3951" w:rsidRDefault="00546AF6">
      <w:pPr>
        <w:tabs>
          <w:tab w:val="left" w:pos="1260"/>
        </w:tabs>
        <w:ind w:left="720"/>
        <w:jc w:val="both"/>
        <w:rPr>
          <w:rFonts w:ascii="Courier" w:hAnsi="Courier"/>
          <w:sz w:val="24"/>
        </w:rPr>
      </w:pPr>
    </w:p>
    <w:p w:rsidR="00546AF6" w:rsidRPr="00FC3951" w:rsidRDefault="00A451A4">
      <w:pPr>
        <w:numPr>
          <w:ilvl w:val="0"/>
          <w:numId w:val="3"/>
        </w:numPr>
        <w:tabs>
          <w:tab w:val="clear" w:pos="1080"/>
          <w:tab w:val="left" w:pos="1260"/>
        </w:tabs>
        <w:ind w:left="1260" w:hanging="540"/>
        <w:jc w:val="both"/>
        <w:rPr>
          <w:rFonts w:ascii="Courier" w:hAnsi="Courier"/>
          <w:sz w:val="24"/>
        </w:rPr>
      </w:pPr>
      <w:r w:rsidRPr="00A451A4">
        <w:rPr>
          <w:rFonts w:ascii="Courier" w:hAnsi="Courier"/>
          <w:sz w:val="24"/>
        </w:rPr>
        <w:t xml:space="preserve">To perform limited source removal actions, which may </w:t>
      </w:r>
      <w:r w:rsidR="0023069E" w:rsidRPr="00A451A4">
        <w:rPr>
          <w:rFonts w:ascii="Courier" w:hAnsi="Courier"/>
          <w:sz w:val="24"/>
        </w:rPr>
        <w:t>include the</w:t>
      </w:r>
      <w:r w:rsidRPr="00A451A4">
        <w:rPr>
          <w:rFonts w:ascii="Courier" w:hAnsi="Courier"/>
          <w:sz w:val="24"/>
        </w:rPr>
        <w:t xml:space="preserve"> removal of large surface debris items such as containers, waste tires, construction debris, storage tanks, scrap metal, containerized waste, or other agreed upon removal actions; and   </w:t>
      </w:r>
    </w:p>
    <w:p w:rsidR="00546AF6" w:rsidRPr="00FC3951" w:rsidRDefault="00546AF6">
      <w:pPr>
        <w:tabs>
          <w:tab w:val="left" w:pos="1350"/>
        </w:tabs>
        <w:jc w:val="both"/>
        <w:rPr>
          <w:rFonts w:ascii="Courier" w:hAnsi="Courier"/>
          <w:sz w:val="24"/>
        </w:rPr>
      </w:pPr>
    </w:p>
    <w:p w:rsidR="00546AF6" w:rsidRPr="00FC3951" w:rsidRDefault="00A451A4">
      <w:pPr>
        <w:numPr>
          <w:ilvl w:val="0"/>
          <w:numId w:val="3"/>
        </w:numPr>
        <w:tabs>
          <w:tab w:val="clear" w:pos="1080"/>
          <w:tab w:val="left" w:pos="720"/>
          <w:tab w:val="num" w:pos="1260"/>
        </w:tabs>
        <w:ind w:left="1260" w:hanging="540"/>
        <w:jc w:val="both"/>
        <w:rPr>
          <w:rFonts w:ascii="Courier" w:hAnsi="Courier"/>
          <w:sz w:val="24"/>
        </w:rPr>
      </w:pPr>
      <w:r w:rsidRPr="00A451A4">
        <w:rPr>
          <w:rFonts w:ascii="Courier" w:hAnsi="Courier"/>
          <w:sz w:val="24"/>
        </w:rPr>
        <w:t xml:space="preserve">To use equipment on the property, including vehicles, excavation equipment, and other items, as is necessary to perform the above activities.     </w:t>
      </w:r>
    </w:p>
    <w:p w:rsidR="00546AF6" w:rsidRPr="00FC3951" w:rsidRDefault="00546AF6">
      <w:pPr>
        <w:tabs>
          <w:tab w:val="left" w:pos="720"/>
        </w:tabs>
        <w:jc w:val="both"/>
        <w:rPr>
          <w:rFonts w:ascii="Courier" w:hAnsi="Courier"/>
          <w:sz w:val="24"/>
        </w:rPr>
      </w:pPr>
    </w:p>
    <w:p w:rsidR="00546AF6" w:rsidRPr="00FC3951" w:rsidRDefault="00A451A4">
      <w:pPr>
        <w:numPr>
          <w:ilvl w:val="0"/>
          <w:numId w:val="1"/>
        </w:numPr>
        <w:tabs>
          <w:tab w:val="clear" w:pos="720"/>
          <w:tab w:val="num" w:pos="0"/>
        </w:tabs>
        <w:ind w:left="0" w:firstLine="0"/>
        <w:jc w:val="both"/>
        <w:rPr>
          <w:rFonts w:ascii="Courier" w:hAnsi="Courier"/>
          <w:sz w:val="24"/>
        </w:rPr>
      </w:pPr>
      <w:r w:rsidRPr="00A451A4">
        <w:rPr>
          <w:rFonts w:ascii="Courier" w:hAnsi="Courier"/>
          <w:sz w:val="24"/>
        </w:rPr>
        <w:t xml:space="preserve">The granting of this permission by the undersigned is not intended, nor should it be construed, as an admission of liability on the part of the undersigned or the undersigned's successors and </w:t>
      </w:r>
      <w:r w:rsidRPr="00A451A4">
        <w:rPr>
          <w:rFonts w:ascii="Courier" w:hAnsi="Courier"/>
          <w:sz w:val="24"/>
        </w:rPr>
        <w:lastRenderedPageBreak/>
        <w:t>assigns for any possible groundwater, sediment, air or soil contamination detected in the samples.</w:t>
      </w:r>
    </w:p>
    <w:p w:rsidR="00546AF6" w:rsidRPr="00FC3951" w:rsidRDefault="00546AF6">
      <w:pPr>
        <w:tabs>
          <w:tab w:val="left" w:pos="720"/>
        </w:tabs>
        <w:jc w:val="both"/>
        <w:rPr>
          <w:rFonts w:ascii="Courier" w:hAnsi="Courier"/>
          <w:sz w:val="24"/>
        </w:rPr>
      </w:pPr>
    </w:p>
    <w:p w:rsidR="00546AF6" w:rsidRPr="00FC3951" w:rsidRDefault="00A451A4">
      <w:pPr>
        <w:pStyle w:val="BodyText2"/>
      </w:pPr>
      <w:r w:rsidRPr="00A451A4">
        <w:t>4)</w:t>
      </w:r>
      <w:r w:rsidRPr="00A451A4">
        <w:tab/>
        <w:t>The FDEP, its agents, representatives or contractors may enter the property during normal business hours and may also make special arrangements to enter the property at other times after agreement from the undersigned.</w:t>
      </w:r>
    </w:p>
    <w:p w:rsidR="00546AF6" w:rsidRPr="00FC3951" w:rsidRDefault="00546AF6">
      <w:pPr>
        <w:jc w:val="both"/>
        <w:rPr>
          <w:rFonts w:ascii="Courier" w:hAnsi="Courier"/>
          <w:sz w:val="24"/>
        </w:rPr>
      </w:pPr>
    </w:p>
    <w:p w:rsidR="00546AF6" w:rsidRPr="00FC3951" w:rsidRDefault="00A451A4">
      <w:pPr>
        <w:pStyle w:val="BodyText2"/>
      </w:pPr>
      <w:r w:rsidRPr="00A451A4">
        <w:t>5)</w:t>
      </w:r>
      <w:r w:rsidRPr="00A451A4">
        <w:tab/>
        <w:t>The FDEP acknowledges and accepts its responsibility pursuant to applicable law (Section 768.28, Florida Statutes) for damages caused by the acts of its employees while on the property.</w:t>
      </w:r>
    </w:p>
    <w:p w:rsidR="00546AF6" w:rsidRPr="00FC3951" w:rsidRDefault="00546AF6">
      <w:pPr>
        <w:tabs>
          <w:tab w:val="left" w:pos="720"/>
        </w:tabs>
        <w:jc w:val="both"/>
        <w:rPr>
          <w:rFonts w:ascii="Courier" w:hAnsi="Courier"/>
          <w:sz w:val="24"/>
        </w:rPr>
      </w:pPr>
    </w:p>
    <w:p w:rsidR="00546AF6" w:rsidRPr="00FC3951" w:rsidRDefault="00546AF6">
      <w:pPr>
        <w:tabs>
          <w:tab w:val="left" w:pos="720"/>
        </w:tabs>
        <w:jc w:val="both"/>
        <w:rPr>
          <w:rFonts w:ascii="Courier" w:hAnsi="Courier"/>
          <w:sz w:val="24"/>
        </w:rPr>
      </w:pPr>
    </w:p>
    <w:p w:rsidR="00546AF6" w:rsidRPr="00FC3951" w:rsidRDefault="00546AF6">
      <w:pPr>
        <w:tabs>
          <w:tab w:val="left" w:pos="720"/>
        </w:tabs>
        <w:jc w:val="both"/>
        <w:rPr>
          <w:rFonts w:ascii="Courier" w:hAnsi="Courier"/>
          <w:sz w:val="24"/>
        </w:rPr>
      </w:pPr>
    </w:p>
    <w:p w:rsidR="00546AF6" w:rsidRPr="00FC3951" w:rsidRDefault="00546AF6">
      <w:pPr>
        <w:tabs>
          <w:tab w:val="left" w:pos="720"/>
        </w:tabs>
        <w:jc w:val="both"/>
        <w:rPr>
          <w:rFonts w:ascii="Courier" w:hAnsi="Courier"/>
          <w:sz w:val="24"/>
        </w:rPr>
      </w:pPr>
    </w:p>
    <w:p w:rsidR="00546AF6" w:rsidRPr="00FC3951" w:rsidRDefault="00546AF6">
      <w:pPr>
        <w:jc w:val="both"/>
        <w:rPr>
          <w:rFonts w:ascii="Courier" w:hAnsi="Courier"/>
          <w:sz w:val="24"/>
        </w:rPr>
      </w:pPr>
    </w:p>
    <w:p w:rsidR="00546AF6" w:rsidRPr="00FC3951" w:rsidRDefault="00A451A4">
      <w:pPr>
        <w:jc w:val="both"/>
        <w:outlineLvl w:val="0"/>
        <w:rPr>
          <w:rFonts w:ascii="Courier" w:hAnsi="Courier"/>
          <w:sz w:val="24"/>
        </w:rPr>
      </w:pPr>
      <w:r w:rsidRPr="00A451A4">
        <w:rPr>
          <w:rFonts w:ascii="Courier" w:hAnsi="Courier"/>
          <w:sz w:val="24"/>
        </w:rPr>
        <w:t>PERMISSION TO ENTER</w:t>
      </w:r>
    </w:p>
    <w:p w:rsidR="00546AF6" w:rsidRPr="00FC3951" w:rsidRDefault="00546AF6">
      <w:pPr>
        <w:jc w:val="both"/>
        <w:rPr>
          <w:rFonts w:ascii="Courier" w:hAnsi="Courier"/>
          <w:sz w:val="24"/>
        </w:rPr>
      </w:pPr>
    </w:p>
    <w:p w:rsidR="00546AF6" w:rsidRPr="00FC3951" w:rsidRDefault="00546AF6">
      <w:pPr>
        <w:jc w:val="both"/>
        <w:rPr>
          <w:rFonts w:ascii="Courier" w:hAnsi="Courier"/>
          <w:sz w:val="24"/>
        </w:rPr>
      </w:pPr>
    </w:p>
    <w:p w:rsidR="00546AF6" w:rsidRPr="00FC3951" w:rsidRDefault="00546AF6">
      <w:pPr>
        <w:jc w:val="both"/>
        <w:rPr>
          <w:rFonts w:ascii="Courier" w:hAnsi="Courier"/>
          <w:sz w:val="24"/>
        </w:rPr>
      </w:pPr>
    </w:p>
    <w:p w:rsidR="00546AF6" w:rsidRPr="00FC3951" w:rsidRDefault="00A451A4">
      <w:pPr>
        <w:jc w:val="both"/>
        <w:rPr>
          <w:rFonts w:ascii="Courier" w:hAnsi="Courier"/>
          <w:sz w:val="24"/>
        </w:rPr>
      </w:pPr>
      <w:r w:rsidRPr="00A451A4">
        <w:rPr>
          <w:rFonts w:ascii="Courier" w:hAnsi="Courier"/>
          <w:sz w:val="24"/>
        </w:rPr>
        <w:t>______________________________________________________</w:t>
      </w:r>
    </w:p>
    <w:p w:rsidR="00546AF6" w:rsidRPr="00FC3951" w:rsidRDefault="00A451A4">
      <w:pPr>
        <w:jc w:val="both"/>
        <w:rPr>
          <w:rFonts w:ascii="Courier" w:hAnsi="Courier"/>
          <w:sz w:val="24"/>
        </w:rPr>
      </w:pPr>
      <w:r w:rsidRPr="00A451A4">
        <w:rPr>
          <w:rFonts w:ascii="Courier" w:hAnsi="Courier"/>
          <w:sz w:val="24"/>
        </w:rPr>
        <w:t xml:space="preserve">Witness                              Owner </w:t>
      </w:r>
    </w:p>
    <w:p w:rsidR="00546AF6" w:rsidRPr="00FC3951" w:rsidRDefault="00546AF6">
      <w:pPr>
        <w:jc w:val="both"/>
        <w:rPr>
          <w:rFonts w:ascii="Courier" w:hAnsi="Courier"/>
          <w:sz w:val="24"/>
        </w:rPr>
      </w:pPr>
    </w:p>
    <w:p w:rsidR="00546AF6" w:rsidRPr="00FC3951" w:rsidRDefault="00A451A4">
      <w:pPr>
        <w:jc w:val="both"/>
        <w:rPr>
          <w:rFonts w:ascii="Courier" w:hAnsi="Courier"/>
          <w:sz w:val="24"/>
        </w:rPr>
      </w:pPr>
      <w:r w:rsidRPr="00A451A4">
        <w:rPr>
          <w:rFonts w:ascii="Courier" w:hAnsi="Courier"/>
          <w:sz w:val="24"/>
        </w:rPr>
        <w:t>_____________________________________________________</w:t>
      </w:r>
    </w:p>
    <w:p w:rsidR="00546AF6" w:rsidRPr="00FC3951" w:rsidRDefault="00A451A4">
      <w:pPr>
        <w:jc w:val="both"/>
        <w:rPr>
          <w:rFonts w:ascii="Courier" w:hAnsi="Courier"/>
          <w:sz w:val="24"/>
        </w:rPr>
      </w:pPr>
      <w:r w:rsidRPr="00A451A4">
        <w:rPr>
          <w:rFonts w:ascii="Courier" w:hAnsi="Courier"/>
          <w:sz w:val="24"/>
        </w:rPr>
        <w:t xml:space="preserve">Date                                 </w:t>
      </w:r>
      <w:proofErr w:type="spellStart"/>
      <w:r w:rsidRPr="00A451A4">
        <w:rPr>
          <w:rFonts w:ascii="Courier" w:hAnsi="Courier"/>
          <w:sz w:val="24"/>
        </w:rPr>
        <w:t>Date</w:t>
      </w:r>
      <w:proofErr w:type="spellEnd"/>
    </w:p>
    <w:p w:rsidR="00546AF6" w:rsidRPr="00FC3951" w:rsidRDefault="00546AF6">
      <w:pPr>
        <w:jc w:val="both"/>
        <w:rPr>
          <w:rFonts w:ascii="Courier" w:hAnsi="Courier"/>
          <w:sz w:val="24"/>
        </w:rPr>
      </w:pPr>
    </w:p>
    <w:p w:rsidR="00546AF6" w:rsidRPr="00FC3951" w:rsidRDefault="00546AF6">
      <w:pPr>
        <w:jc w:val="both"/>
        <w:rPr>
          <w:rFonts w:ascii="Courier" w:hAnsi="Courier"/>
          <w:sz w:val="24"/>
        </w:rPr>
      </w:pPr>
    </w:p>
    <w:p w:rsidR="00546AF6" w:rsidRPr="00FC3951" w:rsidRDefault="00546AF6">
      <w:pPr>
        <w:jc w:val="both"/>
        <w:rPr>
          <w:rFonts w:ascii="Courier" w:hAnsi="Courier"/>
          <w:sz w:val="24"/>
        </w:rPr>
      </w:pPr>
    </w:p>
    <w:p w:rsidR="00546AF6" w:rsidRPr="00FC3951" w:rsidRDefault="00A451A4">
      <w:pPr>
        <w:jc w:val="both"/>
        <w:rPr>
          <w:rFonts w:ascii="Courier" w:hAnsi="Courier"/>
          <w:sz w:val="24"/>
        </w:rPr>
      </w:pPr>
      <w:r w:rsidRPr="00A451A4">
        <w:rPr>
          <w:rFonts w:ascii="Courier" w:hAnsi="Courier"/>
          <w:sz w:val="24"/>
        </w:rPr>
        <w:t>Accepted by the State of Florida Department of Environmental Protection by the following authorized agent:</w:t>
      </w:r>
    </w:p>
    <w:p w:rsidR="00546AF6" w:rsidRPr="00FC3951" w:rsidRDefault="00546AF6">
      <w:pPr>
        <w:jc w:val="both"/>
        <w:rPr>
          <w:rFonts w:ascii="Courier" w:hAnsi="Courier"/>
          <w:sz w:val="24"/>
        </w:rPr>
      </w:pPr>
    </w:p>
    <w:p w:rsidR="00546AF6" w:rsidRPr="00FC3951" w:rsidRDefault="00546AF6">
      <w:pPr>
        <w:jc w:val="both"/>
        <w:rPr>
          <w:rFonts w:ascii="Courier" w:hAnsi="Courier"/>
          <w:sz w:val="24"/>
        </w:rPr>
      </w:pPr>
    </w:p>
    <w:p w:rsidR="00546AF6" w:rsidRPr="00FC3951" w:rsidRDefault="00546AF6">
      <w:pPr>
        <w:jc w:val="both"/>
        <w:rPr>
          <w:rFonts w:ascii="Courier" w:hAnsi="Courier"/>
          <w:sz w:val="24"/>
        </w:rPr>
      </w:pPr>
    </w:p>
    <w:p w:rsidR="00546AF6" w:rsidRPr="00FC3951" w:rsidRDefault="00A451A4">
      <w:pPr>
        <w:jc w:val="both"/>
        <w:rPr>
          <w:rFonts w:ascii="Courier" w:hAnsi="Courier"/>
          <w:sz w:val="24"/>
          <w:u w:val="single"/>
        </w:rPr>
      </w:pPr>
      <w:r w:rsidRPr="00A451A4">
        <w:rPr>
          <w:rFonts w:ascii="Courier" w:hAnsi="Courier"/>
          <w:sz w:val="24"/>
          <w:u w:val="single"/>
        </w:rPr>
        <w:t>______                   ___________________________</w:t>
      </w:r>
    </w:p>
    <w:p w:rsidR="00546AF6" w:rsidRPr="00FC3951" w:rsidRDefault="00A451A4">
      <w:pPr>
        <w:jc w:val="both"/>
      </w:pPr>
      <w:r w:rsidRPr="00A451A4">
        <w:t xml:space="preserve"> </w:t>
      </w:r>
    </w:p>
    <w:p w:rsidR="00546AF6" w:rsidRPr="00FC3951" w:rsidRDefault="00A451A4">
      <w:pPr>
        <w:pStyle w:val="Heading2"/>
        <w:jc w:val="both"/>
        <w:rPr>
          <w:rFonts w:ascii="Courier New" w:hAnsi="Courier New"/>
        </w:rPr>
      </w:pPr>
      <w:r w:rsidRPr="00A451A4">
        <w:rPr>
          <w:rFonts w:ascii="Courier New" w:hAnsi="Courier New"/>
        </w:rPr>
        <w:t>Witness</w:t>
      </w:r>
      <w:r w:rsidRPr="00A451A4">
        <w:rPr>
          <w:rFonts w:ascii="Courier New" w:hAnsi="Courier New"/>
        </w:rPr>
        <w:tab/>
      </w:r>
      <w:r w:rsidRPr="00A451A4">
        <w:rPr>
          <w:rFonts w:ascii="Courier New" w:hAnsi="Courier New"/>
        </w:rPr>
        <w:tab/>
      </w:r>
      <w:r w:rsidRPr="00A451A4">
        <w:rPr>
          <w:rFonts w:ascii="Courier New" w:hAnsi="Courier New"/>
        </w:rPr>
        <w:tab/>
        <w:t xml:space="preserve">      </w:t>
      </w:r>
      <w:r w:rsidRPr="00A451A4">
        <w:rPr>
          <w:rFonts w:ascii="Courier New" w:hAnsi="Courier New"/>
        </w:rPr>
        <w:tab/>
        <w:t xml:space="preserve">FDEP Project Manager </w:t>
      </w:r>
    </w:p>
    <w:p w:rsidR="00546AF6" w:rsidRPr="00FC3951" w:rsidRDefault="00546AF6"/>
    <w:p w:rsidR="00546AF6" w:rsidRPr="00FC3951" w:rsidRDefault="00546AF6">
      <w:pPr>
        <w:jc w:val="both"/>
        <w:rPr>
          <w:rFonts w:ascii="Courier" w:hAnsi="Courier"/>
          <w:sz w:val="24"/>
        </w:rPr>
      </w:pPr>
    </w:p>
    <w:p w:rsidR="00546AF6" w:rsidRPr="00FC3951" w:rsidRDefault="00A451A4">
      <w:r w:rsidRPr="00A451A4">
        <w:rPr>
          <w:rFonts w:ascii="Courier" w:hAnsi="Courier"/>
          <w:sz w:val="24"/>
        </w:rPr>
        <w:t>_____________________________________________________</w:t>
      </w:r>
    </w:p>
    <w:p w:rsidR="00546AF6" w:rsidRDefault="00A451A4">
      <w:pPr>
        <w:jc w:val="both"/>
        <w:rPr>
          <w:rFonts w:ascii="Courier" w:hAnsi="Courier"/>
          <w:sz w:val="24"/>
        </w:rPr>
      </w:pPr>
      <w:r w:rsidRPr="00A451A4">
        <w:rPr>
          <w:rFonts w:ascii="Courier" w:hAnsi="Courier"/>
          <w:sz w:val="24"/>
        </w:rPr>
        <w:t xml:space="preserve">Date                                 </w:t>
      </w:r>
      <w:proofErr w:type="spellStart"/>
      <w:r w:rsidRPr="00A451A4">
        <w:rPr>
          <w:rFonts w:ascii="Courier" w:hAnsi="Courier"/>
          <w:sz w:val="24"/>
        </w:rPr>
        <w:t>Date</w:t>
      </w:r>
      <w:proofErr w:type="spellEnd"/>
    </w:p>
    <w:p w:rsidR="00546AF6" w:rsidRDefault="00546AF6"/>
    <w:sectPr w:rsidR="00546AF6" w:rsidSect="0070066A">
      <w:headerReference w:type="default" r:id="rId8"/>
      <w:footerReference w:type="even"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531" w:rsidRDefault="009A1531">
      <w:r>
        <w:separator/>
      </w:r>
    </w:p>
  </w:endnote>
  <w:endnote w:type="continuationSeparator" w:id="0">
    <w:p w:rsidR="009A1531" w:rsidRDefault="009A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12F7BCF-8EC1-4048-BE26-2ED5A889E42C}"/>
  </w:font>
  <w:font w:name="Times New Roman">
    <w:panose1 w:val="02020603050405020304"/>
    <w:charset w:val="00"/>
    <w:family w:val="roman"/>
    <w:pitch w:val="variable"/>
    <w:sig w:usb0="E0002EFF" w:usb1="C0007843" w:usb2="00000009" w:usb3="00000000" w:csb0="000001FF" w:csb1="00000000"/>
    <w:embedRegular r:id="rId2" w:fontKey="{A55AA7AF-A3BD-456F-9D63-F86A47718007}"/>
    <w:embedBold r:id="rId3" w:fontKey="{65E833D0-CA5D-4D1F-BC4E-EFB67770A9DE}"/>
    <w:embedItalic r:id="rId4" w:fontKey="{01052226-ADD3-4207-AA07-0FF96543CA2B}"/>
    <w:embedBoldItalic r:id="rId5" w:fontKey="{BE5EF591-2346-4BF8-93F9-2B91AEFDF5F2}"/>
  </w:font>
  <w:font w:name="Arial">
    <w:panose1 w:val="020B0604020202020204"/>
    <w:charset w:val="00"/>
    <w:family w:val="swiss"/>
    <w:pitch w:val="variable"/>
    <w:sig w:usb0="E0002EFF" w:usb1="C0007843" w:usb2="00000009" w:usb3="00000000" w:csb0="000001FF" w:csb1="00000000"/>
    <w:embedRegular r:id="rId6" w:fontKey="{A3B32648-62AC-406B-B78D-BEADEA30A15C}"/>
    <w:embedBold r:id="rId7" w:fontKey="{A29E7656-C16D-4E6C-BDFF-2E116F958D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2CB6725D-B91D-4F56-90D9-7B52470A2280}"/>
  </w:font>
  <w:font w:name="Courier New">
    <w:panose1 w:val="02070309020205020404"/>
    <w:charset w:val="00"/>
    <w:family w:val="modern"/>
    <w:pitch w:val="fixed"/>
    <w:sig w:usb0="E0002EFF" w:usb1="C0007843" w:usb2="00000009" w:usb3="00000000" w:csb0="000001FF" w:csb1="00000000"/>
    <w:embedRegular r:id="rId9" w:fontKey="{50F0BA21-F083-44DC-B4DC-64B64848ADF9}"/>
  </w:font>
  <w:font w:name="Cambria">
    <w:panose1 w:val="02040503050406030204"/>
    <w:charset w:val="00"/>
    <w:family w:val="roman"/>
    <w:pitch w:val="variable"/>
    <w:sig w:usb0="E00002FF" w:usb1="400004FF" w:usb2="00000000" w:usb3="00000000" w:csb0="0000019F" w:csb1="00000000"/>
    <w:embedRegular r:id="rId10" w:fontKey="{694C5D29-89F3-4EB3-AB5B-0E715098AB9A}"/>
  </w:font>
  <w:font w:name="Calibri">
    <w:panose1 w:val="020F0502020204030204"/>
    <w:charset w:val="00"/>
    <w:family w:val="swiss"/>
    <w:pitch w:val="variable"/>
    <w:sig w:usb0="E00002FF" w:usb1="4000ACFF" w:usb2="00000001" w:usb3="00000000" w:csb0="0000019F" w:csb1="00000000"/>
    <w:embedRegular r:id="rId11" w:fontKey="{3246EE32-E3ED-4926-837C-D95101FA68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2F" w:rsidRDefault="00A451A4">
    <w:pPr>
      <w:pStyle w:val="Footer"/>
      <w:framePr w:wrap="around" w:vAnchor="text" w:hAnchor="margin" w:xAlign="right" w:y="1"/>
      <w:rPr>
        <w:rStyle w:val="PageNumber"/>
      </w:rPr>
    </w:pPr>
    <w:r>
      <w:rPr>
        <w:rStyle w:val="PageNumber"/>
      </w:rPr>
      <w:fldChar w:fldCharType="begin"/>
    </w:r>
    <w:r w:rsidR="001F272F">
      <w:rPr>
        <w:rStyle w:val="PageNumber"/>
      </w:rPr>
      <w:instrText xml:space="preserve">PAGE  </w:instrText>
    </w:r>
    <w:r>
      <w:rPr>
        <w:rStyle w:val="PageNumber"/>
      </w:rPr>
      <w:fldChar w:fldCharType="end"/>
    </w:r>
  </w:p>
  <w:p w:rsidR="001F272F" w:rsidRDefault="001F27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2F" w:rsidRDefault="001F272F">
    <w:pPr>
      <w:pStyle w:val="Footer"/>
      <w:ind w:right="360"/>
    </w:pPr>
    <w:r>
      <w:t xml:space="preserve">Page </w:t>
    </w:r>
    <w:r w:rsidR="0023069E">
      <w:fldChar w:fldCharType="begin"/>
    </w:r>
    <w:r w:rsidR="0023069E">
      <w:instrText xml:space="preserve"> PAGE </w:instrText>
    </w:r>
    <w:r w:rsidR="0023069E">
      <w:fldChar w:fldCharType="separate"/>
    </w:r>
    <w:r w:rsidR="00B915F6">
      <w:rPr>
        <w:noProof/>
      </w:rPr>
      <w:t>1</w:t>
    </w:r>
    <w:r w:rsidR="0023069E">
      <w:rPr>
        <w:noProof/>
      </w:rPr>
      <w:fldChar w:fldCharType="end"/>
    </w:r>
    <w:r>
      <w:t xml:space="preserve"> of </w:t>
    </w:r>
    <w:fldSimple w:instr=" NUMPAGES ">
      <w:r w:rsidR="00B915F6">
        <w:rPr>
          <w:noProof/>
        </w:rPr>
        <w:t>2</w:t>
      </w:r>
    </w:fldSimple>
    <w:r>
      <w:t xml:space="preserve"> </w:t>
    </w:r>
    <w:r>
      <w:tab/>
    </w:r>
    <w:r>
      <w:tab/>
      <w:t xml:space="preserve">Revised </w:t>
    </w:r>
    <w:r w:rsidR="00A36223">
      <w:t>December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531" w:rsidRDefault="009A1531">
      <w:r>
        <w:separator/>
      </w:r>
    </w:p>
  </w:footnote>
  <w:footnote w:type="continuationSeparator" w:id="0">
    <w:p w:rsidR="009A1531" w:rsidRDefault="009A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2F" w:rsidRDefault="001F272F">
    <w:pPr>
      <w:pStyle w:val="Header"/>
      <w:jc w:val="center"/>
    </w:pPr>
    <w:bookmarkStart w:id="2" w:name="_GoBack"/>
    <w:r>
      <w:rPr>
        <w:rFonts w:ascii="Courier" w:hAnsi="Courier"/>
        <w:noProof/>
        <w:sz w:val="24"/>
      </w:rPr>
      <w:drawing>
        <wp:inline distT="0" distB="0" distL="0" distR="0">
          <wp:extent cx="885825" cy="885825"/>
          <wp:effectExtent l="0" t="0" r="9525" b="9525"/>
          <wp:docPr id="1" name="Picture 1" title="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rlogo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5825" cy="885825"/>
                  </a:xfrm>
                  <a:prstGeom prst="rect">
                    <a:avLst/>
                  </a:prstGeom>
                  <a:noFill/>
                  <a:ln w="9525">
                    <a:noFill/>
                    <a:miter lim="800000"/>
                    <a:headEnd/>
                    <a:tailEnd/>
                  </a:ln>
                </pic:spPr>
              </pic:pic>
            </a:graphicData>
          </a:graphic>
        </wp:inline>
      </w:drawing>
    </w:r>
    <w:bookmarkEnd w:id="2"/>
  </w:p>
  <w:p w:rsidR="001F272F" w:rsidRDefault="001F2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73A8D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53A81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2607E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19CE2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E22F8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208B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521D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5C6D52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F880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BA8F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CA39B2"/>
    <w:multiLevelType w:val="hybridMultilevel"/>
    <w:tmpl w:val="D00CE0FA"/>
    <w:lvl w:ilvl="0" w:tplc="4FB090F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ECC0D52"/>
    <w:multiLevelType w:val="hybridMultilevel"/>
    <w:tmpl w:val="90F0D880"/>
    <w:lvl w:ilvl="0" w:tplc="F18E9AD6">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7DD49BE"/>
    <w:multiLevelType w:val="singleLevel"/>
    <w:tmpl w:val="73A4E79E"/>
    <w:lvl w:ilvl="0">
      <w:start w:val="3"/>
      <w:numFmt w:val="decimal"/>
      <w:lvlText w:val="%1)"/>
      <w:lvlJc w:val="left"/>
      <w:pPr>
        <w:tabs>
          <w:tab w:val="num" w:pos="720"/>
        </w:tabs>
        <w:ind w:left="720" w:hanging="720"/>
      </w:pPr>
      <w:rPr>
        <w:rFonts w:hint="default"/>
      </w:r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ACE"/>
    <w:rsid w:val="00060655"/>
    <w:rsid w:val="001F272F"/>
    <w:rsid w:val="0023069E"/>
    <w:rsid w:val="0024772C"/>
    <w:rsid w:val="00286B69"/>
    <w:rsid w:val="002B5FC9"/>
    <w:rsid w:val="002F6469"/>
    <w:rsid w:val="00420068"/>
    <w:rsid w:val="004811C1"/>
    <w:rsid w:val="00546AF6"/>
    <w:rsid w:val="005B08DC"/>
    <w:rsid w:val="005D53B4"/>
    <w:rsid w:val="0070066A"/>
    <w:rsid w:val="00756F18"/>
    <w:rsid w:val="007E4E0C"/>
    <w:rsid w:val="0080552B"/>
    <w:rsid w:val="00853ACE"/>
    <w:rsid w:val="008B2A99"/>
    <w:rsid w:val="008E3C41"/>
    <w:rsid w:val="009608E9"/>
    <w:rsid w:val="009A1531"/>
    <w:rsid w:val="00A33387"/>
    <w:rsid w:val="00A36223"/>
    <w:rsid w:val="00A451A4"/>
    <w:rsid w:val="00A62D62"/>
    <w:rsid w:val="00B824BC"/>
    <w:rsid w:val="00B915F6"/>
    <w:rsid w:val="00BE2C7E"/>
    <w:rsid w:val="00C55612"/>
    <w:rsid w:val="00C566E2"/>
    <w:rsid w:val="00C72D2F"/>
    <w:rsid w:val="00E36F47"/>
    <w:rsid w:val="00ED473A"/>
    <w:rsid w:val="00FC3951"/>
    <w:rsid w:val="00FE1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5E1F99-B73C-4B7B-962C-BD690D6FD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0066A"/>
  </w:style>
  <w:style w:type="paragraph" w:styleId="Heading1">
    <w:name w:val="heading 1"/>
    <w:basedOn w:val="Normal"/>
    <w:next w:val="Normal"/>
    <w:qFormat/>
    <w:rsid w:val="0070066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0066A"/>
    <w:pPr>
      <w:keepNext/>
      <w:outlineLvl w:val="1"/>
    </w:pPr>
    <w:rPr>
      <w:rFonts w:ascii="Courier" w:hAnsi="Courier"/>
      <w:sz w:val="24"/>
    </w:rPr>
  </w:style>
  <w:style w:type="paragraph" w:styleId="Heading3">
    <w:name w:val="heading 3"/>
    <w:basedOn w:val="Normal"/>
    <w:next w:val="Normal"/>
    <w:qFormat/>
    <w:rsid w:val="0070066A"/>
    <w:pPr>
      <w:keepNext/>
      <w:jc w:val="right"/>
      <w:outlineLvl w:val="2"/>
    </w:pPr>
    <w:rPr>
      <w:rFonts w:ascii="CG Times (W1)" w:hAnsi="CG Times (W1)"/>
      <w:sz w:val="24"/>
    </w:rPr>
  </w:style>
  <w:style w:type="paragraph" w:styleId="Heading4">
    <w:name w:val="heading 4"/>
    <w:basedOn w:val="Normal"/>
    <w:next w:val="Normal"/>
    <w:qFormat/>
    <w:rsid w:val="0070066A"/>
    <w:pPr>
      <w:keepNext/>
      <w:spacing w:before="240" w:after="60"/>
      <w:outlineLvl w:val="3"/>
    </w:pPr>
    <w:rPr>
      <w:b/>
      <w:bCs/>
      <w:sz w:val="28"/>
      <w:szCs w:val="28"/>
    </w:rPr>
  </w:style>
  <w:style w:type="paragraph" w:styleId="Heading5">
    <w:name w:val="heading 5"/>
    <w:basedOn w:val="Normal"/>
    <w:next w:val="Normal"/>
    <w:qFormat/>
    <w:rsid w:val="0070066A"/>
    <w:pPr>
      <w:spacing w:before="240" w:after="60"/>
      <w:outlineLvl w:val="4"/>
    </w:pPr>
    <w:rPr>
      <w:b/>
      <w:bCs/>
      <w:i/>
      <w:iCs/>
      <w:sz w:val="26"/>
      <w:szCs w:val="26"/>
    </w:rPr>
  </w:style>
  <w:style w:type="paragraph" w:styleId="Heading6">
    <w:name w:val="heading 6"/>
    <w:basedOn w:val="Normal"/>
    <w:next w:val="Normal"/>
    <w:qFormat/>
    <w:rsid w:val="0070066A"/>
    <w:pPr>
      <w:spacing w:before="240" w:after="60"/>
      <w:outlineLvl w:val="5"/>
    </w:pPr>
    <w:rPr>
      <w:b/>
      <w:bCs/>
      <w:sz w:val="22"/>
      <w:szCs w:val="22"/>
    </w:rPr>
  </w:style>
  <w:style w:type="paragraph" w:styleId="Heading7">
    <w:name w:val="heading 7"/>
    <w:basedOn w:val="Normal"/>
    <w:next w:val="Normal"/>
    <w:qFormat/>
    <w:rsid w:val="0070066A"/>
    <w:pPr>
      <w:spacing w:before="240" w:after="60"/>
      <w:outlineLvl w:val="6"/>
    </w:pPr>
    <w:rPr>
      <w:sz w:val="24"/>
      <w:szCs w:val="24"/>
    </w:rPr>
  </w:style>
  <w:style w:type="paragraph" w:styleId="Heading8">
    <w:name w:val="heading 8"/>
    <w:basedOn w:val="Normal"/>
    <w:next w:val="Normal"/>
    <w:qFormat/>
    <w:rsid w:val="0070066A"/>
    <w:pPr>
      <w:spacing w:before="240" w:after="60"/>
      <w:outlineLvl w:val="7"/>
    </w:pPr>
    <w:rPr>
      <w:i/>
      <w:iCs/>
      <w:sz w:val="24"/>
      <w:szCs w:val="24"/>
    </w:rPr>
  </w:style>
  <w:style w:type="paragraph" w:styleId="Heading9">
    <w:name w:val="heading 9"/>
    <w:basedOn w:val="Normal"/>
    <w:next w:val="Normal"/>
    <w:qFormat/>
    <w:rsid w:val="0070066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066A"/>
    <w:pPr>
      <w:tabs>
        <w:tab w:val="left" w:pos="720"/>
      </w:tabs>
    </w:pPr>
    <w:rPr>
      <w:rFonts w:ascii="Courier" w:hAnsi="Courier"/>
      <w:sz w:val="24"/>
    </w:rPr>
  </w:style>
  <w:style w:type="paragraph" w:styleId="BodyTextIndent">
    <w:name w:val="Body Text Indent"/>
    <w:basedOn w:val="Normal"/>
    <w:rsid w:val="0070066A"/>
    <w:pPr>
      <w:spacing w:after="120"/>
      <w:ind w:left="360"/>
    </w:pPr>
  </w:style>
  <w:style w:type="paragraph" w:styleId="BodyText2">
    <w:name w:val="Body Text 2"/>
    <w:basedOn w:val="Normal"/>
    <w:rsid w:val="0070066A"/>
    <w:pPr>
      <w:tabs>
        <w:tab w:val="left" w:pos="720"/>
      </w:tabs>
      <w:jc w:val="both"/>
    </w:pPr>
    <w:rPr>
      <w:rFonts w:ascii="Courier" w:hAnsi="Courier"/>
      <w:sz w:val="24"/>
    </w:rPr>
  </w:style>
  <w:style w:type="paragraph" w:styleId="Header">
    <w:name w:val="header"/>
    <w:basedOn w:val="Normal"/>
    <w:rsid w:val="0070066A"/>
    <w:pPr>
      <w:tabs>
        <w:tab w:val="center" w:pos="4320"/>
        <w:tab w:val="right" w:pos="8640"/>
      </w:tabs>
    </w:pPr>
  </w:style>
  <w:style w:type="paragraph" w:styleId="Footer">
    <w:name w:val="footer"/>
    <w:basedOn w:val="Normal"/>
    <w:rsid w:val="0070066A"/>
    <w:pPr>
      <w:tabs>
        <w:tab w:val="center" w:pos="4320"/>
        <w:tab w:val="right" w:pos="8640"/>
      </w:tabs>
    </w:pPr>
  </w:style>
  <w:style w:type="character" w:styleId="PageNumber">
    <w:name w:val="page number"/>
    <w:basedOn w:val="DefaultParagraphFont"/>
    <w:rsid w:val="0070066A"/>
  </w:style>
  <w:style w:type="paragraph" w:styleId="BlockText">
    <w:name w:val="Block Text"/>
    <w:basedOn w:val="Normal"/>
    <w:rsid w:val="0070066A"/>
    <w:pPr>
      <w:spacing w:after="120"/>
      <w:ind w:left="1440" w:right="1440"/>
    </w:pPr>
  </w:style>
  <w:style w:type="paragraph" w:styleId="BodyText3">
    <w:name w:val="Body Text 3"/>
    <w:basedOn w:val="Normal"/>
    <w:rsid w:val="0070066A"/>
    <w:pPr>
      <w:spacing w:after="120"/>
    </w:pPr>
    <w:rPr>
      <w:sz w:val="16"/>
      <w:szCs w:val="16"/>
    </w:rPr>
  </w:style>
  <w:style w:type="paragraph" w:styleId="BodyTextFirstIndent">
    <w:name w:val="Body Text First Indent"/>
    <w:basedOn w:val="BodyText"/>
    <w:rsid w:val="0070066A"/>
    <w:pPr>
      <w:tabs>
        <w:tab w:val="clear" w:pos="720"/>
      </w:tabs>
      <w:spacing w:after="120"/>
      <w:ind w:firstLine="210"/>
    </w:pPr>
    <w:rPr>
      <w:rFonts w:ascii="Times New Roman" w:hAnsi="Times New Roman"/>
      <w:sz w:val="20"/>
    </w:rPr>
  </w:style>
  <w:style w:type="paragraph" w:styleId="BodyTextFirstIndent2">
    <w:name w:val="Body Text First Indent 2"/>
    <w:basedOn w:val="BodyTextIndent"/>
    <w:rsid w:val="0070066A"/>
    <w:pPr>
      <w:ind w:firstLine="210"/>
    </w:pPr>
  </w:style>
  <w:style w:type="paragraph" w:styleId="BodyTextIndent2">
    <w:name w:val="Body Text Indent 2"/>
    <w:basedOn w:val="Normal"/>
    <w:rsid w:val="0070066A"/>
    <w:pPr>
      <w:spacing w:after="120" w:line="480" w:lineRule="auto"/>
      <w:ind w:left="360"/>
    </w:pPr>
  </w:style>
  <w:style w:type="paragraph" w:styleId="BodyTextIndent3">
    <w:name w:val="Body Text Indent 3"/>
    <w:basedOn w:val="Normal"/>
    <w:rsid w:val="0070066A"/>
    <w:pPr>
      <w:spacing w:after="120"/>
      <w:ind w:left="360"/>
    </w:pPr>
    <w:rPr>
      <w:sz w:val="16"/>
      <w:szCs w:val="16"/>
    </w:rPr>
  </w:style>
  <w:style w:type="paragraph" w:styleId="Caption">
    <w:name w:val="caption"/>
    <w:basedOn w:val="Normal"/>
    <w:next w:val="Normal"/>
    <w:qFormat/>
    <w:rsid w:val="0070066A"/>
    <w:pPr>
      <w:spacing w:before="120" w:after="120"/>
    </w:pPr>
    <w:rPr>
      <w:b/>
      <w:bCs/>
    </w:rPr>
  </w:style>
  <w:style w:type="paragraph" w:styleId="Closing">
    <w:name w:val="Closing"/>
    <w:basedOn w:val="Normal"/>
    <w:rsid w:val="0070066A"/>
    <w:pPr>
      <w:ind w:left="4320"/>
    </w:pPr>
  </w:style>
  <w:style w:type="paragraph" w:styleId="CommentText">
    <w:name w:val="annotation text"/>
    <w:basedOn w:val="Normal"/>
    <w:link w:val="CommentTextChar"/>
    <w:semiHidden/>
    <w:rsid w:val="0070066A"/>
  </w:style>
  <w:style w:type="paragraph" w:styleId="Date">
    <w:name w:val="Date"/>
    <w:basedOn w:val="Normal"/>
    <w:next w:val="Normal"/>
    <w:rsid w:val="0070066A"/>
  </w:style>
  <w:style w:type="paragraph" w:styleId="DocumentMap">
    <w:name w:val="Document Map"/>
    <w:basedOn w:val="Normal"/>
    <w:semiHidden/>
    <w:rsid w:val="0070066A"/>
    <w:pPr>
      <w:shd w:val="clear" w:color="auto" w:fill="000080"/>
    </w:pPr>
    <w:rPr>
      <w:rFonts w:ascii="Tahoma" w:hAnsi="Tahoma" w:cs="Tahoma"/>
    </w:rPr>
  </w:style>
  <w:style w:type="paragraph" w:styleId="E-mailSignature">
    <w:name w:val="E-mail Signature"/>
    <w:basedOn w:val="Normal"/>
    <w:rsid w:val="0070066A"/>
  </w:style>
  <w:style w:type="paragraph" w:styleId="EndnoteText">
    <w:name w:val="endnote text"/>
    <w:basedOn w:val="Normal"/>
    <w:semiHidden/>
    <w:rsid w:val="0070066A"/>
  </w:style>
  <w:style w:type="paragraph" w:styleId="EnvelopeAddress">
    <w:name w:val="envelope address"/>
    <w:basedOn w:val="Normal"/>
    <w:rsid w:val="0070066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0066A"/>
    <w:rPr>
      <w:rFonts w:ascii="Arial" w:hAnsi="Arial" w:cs="Arial"/>
    </w:rPr>
  </w:style>
  <w:style w:type="paragraph" w:styleId="FootnoteText">
    <w:name w:val="footnote text"/>
    <w:basedOn w:val="Normal"/>
    <w:semiHidden/>
    <w:rsid w:val="0070066A"/>
  </w:style>
  <w:style w:type="paragraph" w:styleId="HTMLAddress">
    <w:name w:val="HTML Address"/>
    <w:basedOn w:val="Normal"/>
    <w:rsid w:val="0070066A"/>
    <w:rPr>
      <w:i/>
      <w:iCs/>
    </w:rPr>
  </w:style>
  <w:style w:type="paragraph" w:styleId="HTMLPreformatted">
    <w:name w:val="HTML Preformatted"/>
    <w:basedOn w:val="Normal"/>
    <w:rsid w:val="0070066A"/>
    <w:rPr>
      <w:rFonts w:ascii="Courier New" w:hAnsi="Courier New" w:cs="Courier New"/>
    </w:rPr>
  </w:style>
  <w:style w:type="paragraph" w:styleId="Index1">
    <w:name w:val="index 1"/>
    <w:basedOn w:val="Normal"/>
    <w:next w:val="Normal"/>
    <w:autoRedefine/>
    <w:semiHidden/>
    <w:rsid w:val="0070066A"/>
    <w:pPr>
      <w:ind w:left="200" w:hanging="200"/>
    </w:pPr>
  </w:style>
  <w:style w:type="paragraph" w:styleId="Index2">
    <w:name w:val="index 2"/>
    <w:basedOn w:val="Normal"/>
    <w:next w:val="Normal"/>
    <w:autoRedefine/>
    <w:semiHidden/>
    <w:rsid w:val="0070066A"/>
    <w:pPr>
      <w:ind w:left="400" w:hanging="200"/>
    </w:pPr>
  </w:style>
  <w:style w:type="paragraph" w:styleId="Index3">
    <w:name w:val="index 3"/>
    <w:basedOn w:val="Normal"/>
    <w:next w:val="Normal"/>
    <w:autoRedefine/>
    <w:semiHidden/>
    <w:rsid w:val="0070066A"/>
    <w:pPr>
      <w:ind w:left="600" w:hanging="200"/>
    </w:pPr>
  </w:style>
  <w:style w:type="paragraph" w:styleId="Index4">
    <w:name w:val="index 4"/>
    <w:basedOn w:val="Normal"/>
    <w:next w:val="Normal"/>
    <w:autoRedefine/>
    <w:semiHidden/>
    <w:rsid w:val="0070066A"/>
    <w:pPr>
      <w:ind w:left="800" w:hanging="200"/>
    </w:pPr>
  </w:style>
  <w:style w:type="paragraph" w:styleId="Index5">
    <w:name w:val="index 5"/>
    <w:basedOn w:val="Normal"/>
    <w:next w:val="Normal"/>
    <w:autoRedefine/>
    <w:semiHidden/>
    <w:rsid w:val="0070066A"/>
    <w:pPr>
      <w:ind w:left="1000" w:hanging="200"/>
    </w:pPr>
  </w:style>
  <w:style w:type="paragraph" w:styleId="Index6">
    <w:name w:val="index 6"/>
    <w:basedOn w:val="Normal"/>
    <w:next w:val="Normal"/>
    <w:autoRedefine/>
    <w:semiHidden/>
    <w:rsid w:val="0070066A"/>
    <w:pPr>
      <w:ind w:left="1200" w:hanging="200"/>
    </w:pPr>
  </w:style>
  <w:style w:type="paragraph" w:styleId="Index7">
    <w:name w:val="index 7"/>
    <w:basedOn w:val="Normal"/>
    <w:next w:val="Normal"/>
    <w:autoRedefine/>
    <w:semiHidden/>
    <w:rsid w:val="0070066A"/>
    <w:pPr>
      <w:ind w:left="1400" w:hanging="200"/>
    </w:pPr>
  </w:style>
  <w:style w:type="paragraph" w:styleId="Index8">
    <w:name w:val="index 8"/>
    <w:basedOn w:val="Normal"/>
    <w:next w:val="Normal"/>
    <w:autoRedefine/>
    <w:semiHidden/>
    <w:rsid w:val="0070066A"/>
    <w:pPr>
      <w:ind w:left="1600" w:hanging="200"/>
    </w:pPr>
  </w:style>
  <w:style w:type="paragraph" w:styleId="Index9">
    <w:name w:val="index 9"/>
    <w:basedOn w:val="Normal"/>
    <w:next w:val="Normal"/>
    <w:autoRedefine/>
    <w:semiHidden/>
    <w:rsid w:val="0070066A"/>
    <w:pPr>
      <w:ind w:left="1800" w:hanging="200"/>
    </w:pPr>
  </w:style>
  <w:style w:type="paragraph" w:styleId="IndexHeading">
    <w:name w:val="index heading"/>
    <w:basedOn w:val="Normal"/>
    <w:next w:val="Index1"/>
    <w:semiHidden/>
    <w:rsid w:val="0070066A"/>
    <w:rPr>
      <w:rFonts w:ascii="Arial" w:hAnsi="Arial" w:cs="Arial"/>
      <w:b/>
      <w:bCs/>
    </w:rPr>
  </w:style>
  <w:style w:type="paragraph" w:styleId="List">
    <w:name w:val="List"/>
    <w:basedOn w:val="Normal"/>
    <w:rsid w:val="0070066A"/>
    <w:pPr>
      <w:ind w:left="360" w:hanging="360"/>
    </w:pPr>
  </w:style>
  <w:style w:type="paragraph" w:styleId="List2">
    <w:name w:val="List 2"/>
    <w:basedOn w:val="Normal"/>
    <w:rsid w:val="0070066A"/>
    <w:pPr>
      <w:ind w:left="720" w:hanging="360"/>
    </w:pPr>
  </w:style>
  <w:style w:type="paragraph" w:styleId="List3">
    <w:name w:val="List 3"/>
    <w:basedOn w:val="Normal"/>
    <w:rsid w:val="0070066A"/>
    <w:pPr>
      <w:ind w:left="1080" w:hanging="360"/>
    </w:pPr>
  </w:style>
  <w:style w:type="paragraph" w:styleId="List4">
    <w:name w:val="List 4"/>
    <w:basedOn w:val="Normal"/>
    <w:rsid w:val="0070066A"/>
    <w:pPr>
      <w:ind w:left="1440" w:hanging="360"/>
    </w:pPr>
  </w:style>
  <w:style w:type="paragraph" w:styleId="List5">
    <w:name w:val="List 5"/>
    <w:basedOn w:val="Normal"/>
    <w:rsid w:val="0070066A"/>
    <w:pPr>
      <w:ind w:left="1800" w:hanging="360"/>
    </w:pPr>
  </w:style>
  <w:style w:type="paragraph" w:styleId="ListBullet">
    <w:name w:val="List Bullet"/>
    <w:basedOn w:val="Normal"/>
    <w:autoRedefine/>
    <w:rsid w:val="0070066A"/>
    <w:pPr>
      <w:numPr>
        <w:numId w:val="4"/>
      </w:numPr>
    </w:pPr>
  </w:style>
  <w:style w:type="paragraph" w:styleId="ListBullet2">
    <w:name w:val="List Bullet 2"/>
    <w:basedOn w:val="Normal"/>
    <w:autoRedefine/>
    <w:rsid w:val="0070066A"/>
    <w:pPr>
      <w:numPr>
        <w:numId w:val="5"/>
      </w:numPr>
    </w:pPr>
  </w:style>
  <w:style w:type="paragraph" w:styleId="ListBullet3">
    <w:name w:val="List Bullet 3"/>
    <w:basedOn w:val="Normal"/>
    <w:autoRedefine/>
    <w:rsid w:val="0070066A"/>
    <w:pPr>
      <w:numPr>
        <w:numId w:val="6"/>
      </w:numPr>
    </w:pPr>
  </w:style>
  <w:style w:type="paragraph" w:styleId="ListBullet4">
    <w:name w:val="List Bullet 4"/>
    <w:basedOn w:val="Normal"/>
    <w:autoRedefine/>
    <w:rsid w:val="0070066A"/>
    <w:pPr>
      <w:numPr>
        <w:numId w:val="7"/>
      </w:numPr>
    </w:pPr>
  </w:style>
  <w:style w:type="paragraph" w:styleId="ListBullet5">
    <w:name w:val="List Bullet 5"/>
    <w:basedOn w:val="Normal"/>
    <w:autoRedefine/>
    <w:rsid w:val="0070066A"/>
    <w:pPr>
      <w:numPr>
        <w:numId w:val="8"/>
      </w:numPr>
    </w:pPr>
  </w:style>
  <w:style w:type="paragraph" w:styleId="ListContinue">
    <w:name w:val="List Continue"/>
    <w:basedOn w:val="Normal"/>
    <w:rsid w:val="0070066A"/>
    <w:pPr>
      <w:spacing w:after="120"/>
      <w:ind w:left="360"/>
    </w:pPr>
  </w:style>
  <w:style w:type="paragraph" w:styleId="ListContinue2">
    <w:name w:val="List Continue 2"/>
    <w:basedOn w:val="Normal"/>
    <w:rsid w:val="0070066A"/>
    <w:pPr>
      <w:spacing w:after="120"/>
      <w:ind w:left="720"/>
    </w:pPr>
  </w:style>
  <w:style w:type="paragraph" w:styleId="ListContinue3">
    <w:name w:val="List Continue 3"/>
    <w:basedOn w:val="Normal"/>
    <w:rsid w:val="0070066A"/>
    <w:pPr>
      <w:spacing w:after="120"/>
      <w:ind w:left="1080"/>
    </w:pPr>
  </w:style>
  <w:style w:type="paragraph" w:styleId="ListContinue4">
    <w:name w:val="List Continue 4"/>
    <w:basedOn w:val="Normal"/>
    <w:rsid w:val="0070066A"/>
    <w:pPr>
      <w:spacing w:after="120"/>
      <w:ind w:left="1440"/>
    </w:pPr>
  </w:style>
  <w:style w:type="paragraph" w:styleId="ListContinue5">
    <w:name w:val="List Continue 5"/>
    <w:basedOn w:val="Normal"/>
    <w:rsid w:val="0070066A"/>
    <w:pPr>
      <w:spacing w:after="120"/>
      <w:ind w:left="1800"/>
    </w:pPr>
  </w:style>
  <w:style w:type="paragraph" w:styleId="ListNumber">
    <w:name w:val="List Number"/>
    <w:basedOn w:val="Normal"/>
    <w:rsid w:val="0070066A"/>
    <w:pPr>
      <w:numPr>
        <w:numId w:val="9"/>
      </w:numPr>
    </w:pPr>
  </w:style>
  <w:style w:type="paragraph" w:styleId="ListNumber2">
    <w:name w:val="List Number 2"/>
    <w:basedOn w:val="Normal"/>
    <w:rsid w:val="0070066A"/>
    <w:pPr>
      <w:numPr>
        <w:numId w:val="10"/>
      </w:numPr>
    </w:pPr>
  </w:style>
  <w:style w:type="paragraph" w:styleId="ListNumber3">
    <w:name w:val="List Number 3"/>
    <w:basedOn w:val="Normal"/>
    <w:rsid w:val="0070066A"/>
    <w:pPr>
      <w:numPr>
        <w:numId w:val="11"/>
      </w:numPr>
    </w:pPr>
  </w:style>
  <w:style w:type="paragraph" w:styleId="ListNumber4">
    <w:name w:val="List Number 4"/>
    <w:basedOn w:val="Normal"/>
    <w:rsid w:val="0070066A"/>
    <w:pPr>
      <w:numPr>
        <w:numId w:val="12"/>
      </w:numPr>
    </w:pPr>
  </w:style>
  <w:style w:type="paragraph" w:styleId="ListNumber5">
    <w:name w:val="List Number 5"/>
    <w:basedOn w:val="Normal"/>
    <w:rsid w:val="0070066A"/>
    <w:pPr>
      <w:numPr>
        <w:numId w:val="13"/>
      </w:numPr>
    </w:pPr>
  </w:style>
  <w:style w:type="paragraph" w:styleId="MacroText">
    <w:name w:val="macro"/>
    <w:semiHidden/>
    <w:rsid w:val="007006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0066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70066A"/>
    <w:rPr>
      <w:sz w:val="24"/>
      <w:szCs w:val="24"/>
    </w:rPr>
  </w:style>
  <w:style w:type="paragraph" w:styleId="NormalIndent">
    <w:name w:val="Normal Indent"/>
    <w:basedOn w:val="Normal"/>
    <w:rsid w:val="0070066A"/>
    <w:pPr>
      <w:ind w:left="720"/>
    </w:pPr>
  </w:style>
  <w:style w:type="paragraph" w:styleId="NoteHeading">
    <w:name w:val="Note Heading"/>
    <w:basedOn w:val="Normal"/>
    <w:next w:val="Normal"/>
    <w:rsid w:val="0070066A"/>
  </w:style>
  <w:style w:type="paragraph" w:styleId="PlainText">
    <w:name w:val="Plain Text"/>
    <w:basedOn w:val="Normal"/>
    <w:rsid w:val="0070066A"/>
    <w:rPr>
      <w:rFonts w:ascii="Courier New" w:hAnsi="Courier New" w:cs="Courier New"/>
    </w:rPr>
  </w:style>
  <w:style w:type="paragraph" w:styleId="Salutation">
    <w:name w:val="Salutation"/>
    <w:basedOn w:val="Normal"/>
    <w:next w:val="Normal"/>
    <w:rsid w:val="0070066A"/>
  </w:style>
  <w:style w:type="paragraph" w:styleId="Signature">
    <w:name w:val="Signature"/>
    <w:basedOn w:val="Normal"/>
    <w:rsid w:val="0070066A"/>
    <w:pPr>
      <w:ind w:left="4320"/>
    </w:pPr>
  </w:style>
  <w:style w:type="paragraph" w:styleId="Subtitle">
    <w:name w:val="Subtitle"/>
    <w:basedOn w:val="Normal"/>
    <w:qFormat/>
    <w:rsid w:val="0070066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0066A"/>
    <w:pPr>
      <w:ind w:left="200" w:hanging="200"/>
    </w:pPr>
  </w:style>
  <w:style w:type="paragraph" w:styleId="TableofFigures">
    <w:name w:val="table of figures"/>
    <w:basedOn w:val="Normal"/>
    <w:next w:val="Normal"/>
    <w:semiHidden/>
    <w:rsid w:val="0070066A"/>
    <w:pPr>
      <w:ind w:left="400" w:hanging="400"/>
    </w:pPr>
  </w:style>
  <w:style w:type="paragraph" w:styleId="Title">
    <w:name w:val="Title"/>
    <w:basedOn w:val="Normal"/>
    <w:qFormat/>
    <w:rsid w:val="0070066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0066A"/>
    <w:pPr>
      <w:spacing w:before="120"/>
    </w:pPr>
    <w:rPr>
      <w:rFonts w:ascii="Arial" w:hAnsi="Arial" w:cs="Arial"/>
      <w:b/>
      <w:bCs/>
      <w:sz w:val="24"/>
      <w:szCs w:val="24"/>
    </w:rPr>
  </w:style>
  <w:style w:type="paragraph" w:styleId="TOC1">
    <w:name w:val="toc 1"/>
    <w:basedOn w:val="Normal"/>
    <w:next w:val="Normal"/>
    <w:autoRedefine/>
    <w:semiHidden/>
    <w:rsid w:val="0070066A"/>
  </w:style>
  <w:style w:type="paragraph" w:styleId="TOC2">
    <w:name w:val="toc 2"/>
    <w:basedOn w:val="Normal"/>
    <w:next w:val="Normal"/>
    <w:autoRedefine/>
    <w:semiHidden/>
    <w:rsid w:val="0070066A"/>
    <w:pPr>
      <w:ind w:left="200"/>
    </w:pPr>
  </w:style>
  <w:style w:type="paragraph" w:styleId="TOC3">
    <w:name w:val="toc 3"/>
    <w:basedOn w:val="Normal"/>
    <w:next w:val="Normal"/>
    <w:autoRedefine/>
    <w:semiHidden/>
    <w:rsid w:val="0070066A"/>
    <w:pPr>
      <w:ind w:left="400"/>
    </w:pPr>
  </w:style>
  <w:style w:type="paragraph" w:styleId="TOC4">
    <w:name w:val="toc 4"/>
    <w:basedOn w:val="Normal"/>
    <w:next w:val="Normal"/>
    <w:autoRedefine/>
    <w:semiHidden/>
    <w:rsid w:val="0070066A"/>
    <w:pPr>
      <w:ind w:left="600"/>
    </w:pPr>
  </w:style>
  <w:style w:type="paragraph" w:styleId="TOC5">
    <w:name w:val="toc 5"/>
    <w:basedOn w:val="Normal"/>
    <w:next w:val="Normal"/>
    <w:autoRedefine/>
    <w:semiHidden/>
    <w:rsid w:val="0070066A"/>
    <w:pPr>
      <w:ind w:left="800"/>
    </w:pPr>
  </w:style>
  <w:style w:type="paragraph" w:styleId="TOC6">
    <w:name w:val="toc 6"/>
    <w:basedOn w:val="Normal"/>
    <w:next w:val="Normal"/>
    <w:autoRedefine/>
    <w:semiHidden/>
    <w:rsid w:val="0070066A"/>
    <w:pPr>
      <w:ind w:left="1000"/>
    </w:pPr>
  </w:style>
  <w:style w:type="paragraph" w:styleId="TOC7">
    <w:name w:val="toc 7"/>
    <w:basedOn w:val="Normal"/>
    <w:next w:val="Normal"/>
    <w:autoRedefine/>
    <w:semiHidden/>
    <w:rsid w:val="0070066A"/>
    <w:pPr>
      <w:ind w:left="1200"/>
    </w:pPr>
  </w:style>
  <w:style w:type="paragraph" w:styleId="TOC8">
    <w:name w:val="toc 8"/>
    <w:basedOn w:val="Normal"/>
    <w:next w:val="Normal"/>
    <w:autoRedefine/>
    <w:semiHidden/>
    <w:rsid w:val="0070066A"/>
    <w:pPr>
      <w:ind w:left="1400"/>
    </w:pPr>
  </w:style>
  <w:style w:type="paragraph" w:styleId="TOC9">
    <w:name w:val="toc 9"/>
    <w:basedOn w:val="Normal"/>
    <w:next w:val="Normal"/>
    <w:autoRedefine/>
    <w:semiHidden/>
    <w:rsid w:val="0070066A"/>
    <w:pPr>
      <w:ind w:left="1600"/>
    </w:pPr>
  </w:style>
  <w:style w:type="character" w:styleId="FollowedHyperlink">
    <w:name w:val="FollowedHyperlink"/>
    <w:basedOn w:val="DefaultParagraphFont"/>
    <w:rsid w:val="0070066A"/>
    <w:rPr>
      <w:color w:val="800080"/>
      <w:u w:val="single"/>
    </w:rPr>
  </w:style>
  <w:style w:type="paragraph" w:styleId="BalloonText">
    <w:name w:val="Balloon Text"/>
    <w:basedOn w:val="Normal"/>
    <w:link w:val="BalloonTextChar"/>
    <w:rsid w:val="00286B69"/>
    <w:rPr>
      <w:rFonts w:ascii="Tahoma" w:hAnsi="Tahoma" w:cs="Tahoma"/>
      <w:sz w:val="16"/>
      <w:szCs w:val="16"/>
    </w:rPr>
  </w:style>
  <w:style w:type="character" w:customStyle="1" w:styleId="BalloonTextChar">
    <w:name w:val="Balloon Text Char"/>
    <w:basedOn w:val="DefaultParagraphFont"/>
    <w:link w:val="BalloonText"/>
    <w:rsid w:val="00286B69"/>
    <w:rPr>
      <w:rFonts w:ascii="Tahoma" w:hAnsi="Tahoma" w:cs="Tahoma"/>
      <w:sz w:val="16"/>
      <w:szCs w:val="16"/>
    </w:rPr>
  </w:style>
  <w:style w:type="character" w:styleId="CommentReference">
    <w:name w:val="annotation reference"/>
    <w:basedOn w:val="DefaultParagraphFont"/>
    <w:rsid w:val="0080552B"/>
    <w:rPr>
      <w:sz w:val="16"/>
      <w:szCs w:val="16"/>
    </w:rPr>
  </w:style>
  <w:style w:type="paragraph" w:styleId="CommentSubject">
    <w:name w:val="annotation subject"/>
    <w:basedOn w:val="CommentText"/>
    <w:next w:val="CommentText"/>
    <w:link w:val="CommentSubjectChar"/>
    <w:rsid w:val="0080552B"/>
    <w:rPr>
      <w:b/>
      <w:bCs/>
    </w:rPr>
  </w:style>
  <w:style w:type="character" w:customStyle="1" w:styleId="CommentTextChar">
    <w:name w:val="Comment Text Char"/>
    <w:basedOn w:val="DefaultParagraphFont"/>
    <w:link w:val="CommentText"/>
    <w:semiHidden/>
    <w:rsid w:val="0080552B"/>
  </w:style>
  <w:style w:type="character" w:customStyle="1" w:styleId="CommentSubjectChar">
    <w:name w:val="Comment Subject Char"/>
    <w:basedOn w:val="CommentTextChar"/>
    <w:link w:val="CommentSubject"/>
    <w:rsid w:val="00805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569BE2-27D4-473A-84DF-B9C7C543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Permission to Enter Property to Conduct Site-Specific Activities (SSAs) (Site Assessments or Limited Source Removals) 128(a) Grant Award - Brownfields - Waste Cleanup - Florida DEP - [SiteAccessAgreementSSA.doc]</vt:lpstr>
    </vt:vector>
  </TitlesOfParts>
  <Manager>Roger Register</Manager>
  <Company>Florida Department of Environmental Protection</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Permission to Enter Property to Conduct Site-Specific Activities (SSAs) (Site Assessments or Limited Source Removals) 128(a) Grant Award - Brownfields - Waste Cleanup - Florida DEP - [SiteAccessAgreementSSA.doc]</dc:title>
  <dc:subject/>
  <dc:creator>FDEP</dc:creator>
  <cp:keywords>TBA, assessment, brownfields, waste, cleanup</cp:keywords>
  <dc:description/>
  <cp:lastModifiedBy>Cross, Justin L.</cp:lastModifiedBy>
  <cp:revision>3</cp:revision>
  <cp:lastPrinted>2004-08-25T18:31:00Z</cp:lastPrinted>
  <dcterms:created xsi:type="dcterms:W3CDTF">2017-03-09T18:53:00Z</dcterms:created>
  <dcterms:modified xsi:type="dcterms:W3CDTF">2017-03-09T18:54:00Z</dcterms:modified>
</cp:coreProperties>
</file>