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3A" w:rsidRDefault="00324DC6" w:rsidP="00117B14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324DC6">
        <w:rPr>
          <w:rFonts w:ascii="Tahoma" w:hAnsi="Tahoma" w:cs="Tahoma"/>
          <w:b/>
          <w:sz w:val="32"/>
          <w:szCs w:val="32"/>
        </w:rPr>
        <w:t>Health &amp; Safety Plans for DWM Programs</w:t>
      </w:r>
    </w:p>
    <w:p w:rsidR="00265679" w:rsidRPr="00265679" w:rsidRDefault="00265679" w:rsidP="00117B14">
      <w:pPr>
        <w:pStyle w:val="NoSpacing"/>
        <w:jc w:val="center"/>
        <w:rPr>
          <w:rFonts w:ascii="Tahoma" w:hAnsi="Tahoma" w:cs="Tahoma"/>
          <w:b/>
        </w:rPr>
      </w:pPr>
      <w:bookmarkStart w:id="0" w:name="_GoBack"/>
      <w:r>
        <w:rPr>
          <w:rFonts w:ascii="Tahoma" w:hAnsi="Tahoma" w:cs="Tahoma"/>
          <w:b/>
        </w:rPr>
        <w:t>(Recommended minimum requirements)</w:t>
      </w:r>
      <w:bookmarkEnd w:id="0"/>
    </w:p>
    <w:p w:rsidR="00324DC6" w:rsidRDefault="00324DC6" w:rsidP="00324DC6">
      <w:pPr>
        <w:pStyle w:val="NoSpacing"/>
        <w:rPr>
          <w:rFonts w:ascii="Tahoma" w:hAnsi="Tahoma" w:cs="Tahoma"/>
        </w:rPr>
      </w:pPr>
    </w:p>
    <w:p w:rsidR="00324DC6" w:rsidRDefault="00324DC6" w:rsidP="00324DC6">
      <w:pPr>
        <w:pStyle w:val="NoSpacing"/>
        <w:rPr>
          <w:rFonts w:ascii="Tahoma" w:hAnsi="Tahoma" w:cs="Tahoma"/>
          <w:sz w:val="24"/>
          <w:szCs w:val="24"/>
        </w:rPr>
      </w:pPr>
      <w:r w:rsidRPr="00324DC6">
        <w:rPr>
          <w:rFonts w:ascii="Tahoma" w:hAnsi="Tahoma" w:cs="Tahoma"/>
          <w:sz w:val="24"/>
          <w:szCs w:val="24"/>
        </w:rPr>
        <w:t xml:space="preserve">In an effort to consistently provide support for all Division of Waste Management cleanup programs, all </w:t>
      </w:r>
      <w:r w:rsidR="002A2D51">
        <w:rPr>
          <w:rFonts w:ascii="Tahoma" w:hAnsi="Tahoma" w:cs="Tahoma"/>
          <w:sz w:val="24"/>
          <w:szCs w:val="24"/>
        </w:rPr>
        <w:t xml:space="preserve">cleanup </w:t>
      </w:r>
      <w:r w:rsidRPr="00324DC6">
        <w:rPr>
          <w:rFonts w:ascii="Tahoma" w:hAnsi="Tahoma" w:cs="Tahoma"/>
          <w:sz w:val="24"/>
          <w:szCs w:val="24"/>
        </w:rPr>
        <w:t xml:space="preserve">contractors </w:t>
      </w:r>
      <w:r w:rsidR="002A2D51">
        <w:rPr>
          <w:rFonts w:ascii="Tahoma" w:hAnsi="Tahoma" w:cs="Tahoma"/>
          <w:sz w:val="24"/>
          <w:szCs w:val="24"/>
        </w:rPr>
        <w:t>working under term contracts for</w:t>
      </w:r>
      <w:r w:rsidRPr="00324DC6">
        <w:rPr>
          <w:rFonts w:ascii="Tahoma" w:hAnsi="Tahoma" w:cs="Tahoma"/>
          <w:sz w:val="24"/>
          <w:szCs w:val="24"/>
        </w:rPr>
        <w:t xml:space="preserve"> the Department shall include </w:t>
      </w:r>
      <w:r w:rsidR="007E07BA">
        <w:rPr>
          <w:rFonts w:ascii="Tahoma" w:hAnsi="Tahoma" w:cs="Tahoma"/>
          <w:sz w:val="24"/>
          <w:szCs w:val="24"/>
        </w:rPr>
        <w:t>at a minimum the following key elements:</w:t>
      </w:r>
    </w:p>
    <w:p w:rsidR="007E07BA" w:rsidRDefault="007E07BA" w:rsidP="00324DC6">
      <w:pPr>
        <w:pStyle w:val="NoSpacing"/>
        <w:rPr>
          <w:rFonts w:ascii="Tahoma" w:hAnsi="Tahoma" w:cs="Tahoma"/>
          <w:sz w:val="24"/>
          <w:szCs w:val="24"/>
        </w:rPr>
      </w:pPr>
    </w:p>
    <w:p w:rsidR="007E07BA" w:rsidRDefault="007E07BA" w:rsidP="007E07BA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Site description including availability of resources such as electricity,</w:t>
      </w:r>
      <w:r w:rsidR="002D29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roads, </w:t>
      </w:r>
      <w:r w:rsidR="002A2D51">
        <w:rPr>
          <w:rFonts w:ascii="Tahoma" w:hAnsi="Tahoma" w:cs="Tahoma"/>
          <w:sz w:val="24"/>
          <w:szCs w:val="24"/>
        </w:rPr>
        <w:t>etc.</w:t>
      </w:r>
    </w:p>
    <w:p w:rsidR="007E07BA" w:rsidRDefault="007E07BA" w:rsidP="007E07BA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:rsidR="007E07BA" w:rsidRDefault="007E07BA" w:rsidP="007E07BA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Description of the specific work areas and evaluation of risks associated with site with each activity conducted included, but not limited to on-site and off-site exposure to contamina</w:t>
      </w:r>
      <w:r w:rsidR="002A2D51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ts</w:t>
      </w:r>
      <w:r w:rsidR="002A2D51">
        <w:rPr>
          <w:rFonts w:ascii="Tahoma" w:hAnsi="Tahoma" w:cs="Tahoma"/>
          <w:sz w:val="24"/>
          <w:szCs w:val="24"/>
        </w:rPr>
        <w:t>.</w:t>
      </w:r>
    </w:p>
    <w:p w:rsidR="007E07BA" w:rsidRDefault="007E07BA" w:rsidP="007E07BA">
      <w:pPr>
        <w:pStyle w:val="ListParagraph"/>
        <w:rPr>
          <w:rFonts w:ascii="Tahoma" w:hAnsi="Tahoma" w:cs="Tahoma"/>
          <w:sz w:val="24"/>
          <w:szCs w:val="24"/>
        </w:rPr>
      </w:pPr>
    </w:p>
    <w:p w:rsidR="007E07BA" w:rsidRDefault="007E07BA" w:rsidP="007E07BA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of key personnel and alternates responsible for site safety, response operations and protection of public health</w:t>
      </w:r>
      <w:r w:rsidR="002A2D51">
        <w:rPr>
          <w:rFonts w:ascii="Tahoma" w:hAnsi="Tahoma" w:cs="Tahoma"/>
          <w:sz w:val="24"/>
          <w:szCs w:val="24"/>
        </w:rPr>
        <w:t>.</w:t>
      </w:r>
    </w:p>
    <w:p w:rsidR="007E07BA" w:rsidRDefault="007E07BA" w:rsidP="007E07BA">
      <w:pPr>
        <w:pStyle w:val="ListParagraph"/>
        <w:rPr>
          <w:rFonts w:ascii="Tahoma" w:hAnsi="Tahoma" w:cs="Tahoma"/>
          <w:sz w:val="24"/>
          <w:szCs w:val="24"/>
        </w:rPr>
      </w:pPr>
    </w:p>
    <w:p w:rsidR="007E07BA" w:rsidRDefault="007E07BA" w:rsidP="007E07BA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Establishment of procedures to control site access</w:t>
      </w:r>
      <w:r w:rsidR="002A2D51">
        <w:rPr>
          <w:rFonts w:ascii="Tahoma" w:hAnsi="Tahoma" w:cs="Tahoma"/>
          <w:sz w:val="24"/>
          <w:szCs w:val="24"/>
        </w:rPr>
        <w:t>.</w:t>
      </w:r>
    </w:p>
    <w:p w:rsidR="007E07BA" w:rsidRDefault="007E07BA" w:rsidP="007E07BA">
      <w:pPr>
        <w:pStyle w:val="ListParagraph"/>
        <w:rPr>
          <w:rFonts w:ascii="Tahoma" w:hAnsi="Tahoma" w:cs="Tahoma"/>
          <w:sz w:val="24"/>
          <w:szCs w:val="24"/>
        </w:rPr>
      </w:pPr>
    </w:p>
    <w:p w:rsidR="007E07BA" w:rsidRDefault="007E07BA" w:rsidP="000C1490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A2D51">
        <w:rPr>
          <w:rFonts w:ascii="Tahoma" w:hAnsi="Tahoma" w:cs="Tahoma"/>
          <w:sz w:val="24"/>
          <w:szCs w:val="24"/>
        </w:rPr>
        <w:t>Specific description of levels of protection (list items) to be worn by personnel in the work area</w:t>
      </w:r>
      <w:r w:rsidR="00801FDE" w:rsidRPr="002A2D51">
        <w:rPr>
          <w:rFonts w:ascii="Tahoma" w:hAnsi="Tahoma" w:cs="Tahoma"/>
          <w:sz w:val="24"/>
          <w:szCs w:val="24"/>
        </w:rPr>
        <w:t xml:space="preserve">. </w:t>
      </w:r>
    </w:p>
    <w:p w:rsidR="002A2D51" w:rsidRPr="002A2D51" w:rsidRDefault="002A2D51" w:rsidP="002A2D51">
      <w:pPr>
        <w:pStyle w:val="NoSpacing"/>
        <w:rPr>
          <w:rFonts w:ascii="Tahoma" w:hAnsi="Tahoma" w:cs="Tahoma"/>
          <w:sz w:val="24"/>
          <w:szCs w:val="24"/>
        </w:rPr>
      </w:pPr>
    </w:p>
    <w:p w:rsidR="007E07BA" w:rsidRDefault="007E07BA" w:rsidP="007E07BA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Description of decontamination procedures for personnel and equipment</w:t>
      </w:r>
    </w:p>
    <w:p w:rsidR="007E07BA" w:rsidRDefault="007E07BA" w:rsidP="007E07BA">
      <w:pPr>
        <w:pStyle w:val="ListParagraph"/>
        <w:rPr>
          <w:rFonts w:ascii="Tahoma" w:hAnsi="Tahoma" w:cs="Tahoma"/>
          <w:sz w:val="24"/>
          <w:szCs w:val="24"/>
        </w:rPr>
      </w:pPr>
    </w:p>
    <w:p w:rsidR="007E07BA" w:rsidRDefault="00827655" w:rsidP="007E07BA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Establishment of site specific emergency procedures</w:t>
      </w:r>
      <w:r w:rsidR="00801FDE">
        <w:rPr>
          <w:rFonts w:ascii="Tahoma" w:hAnsi="Tahoma" w:cs="Tahoma"/>
          <w:sz w:val="24"/>
          <w:szCs w:val="24"/>
        </w:rPr>
        <w:t>, including route to nearest medical facility and emergency care for on-site injuries</w:t>
      </w:r>
    </w:p>
    <w:p w:rsidR="00827655" w:rsidRDefault="00827655" w:rsidP="00801FDE">
      <w:pPr>
        <w:pStyle w:val="NoSpacing"/>
        <w:rPr>
          <w:rFonts w:ascii="Tahoma" w:hAnsi="Tahoma" w:cs="Tahoma"/>
          <w:sz w:val="24"/>
          <w:szCs w:val="24"/>
        </w:rPr>
      </w:pPr>
    </w:p>
    <w:p w:rsidR="00801FDE" w:rsidRDefault="00801FDE" w:rsidP="00801FDE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Each an</w:t>
      </w:r>
      <w:r w:rsidR="002A2D51">
        <w:rPr>
          <w:rFonts w:ascii="Tahoma" w:hAnsi="Tahoma" w:cs="Tahoma"/>
          <w:sz w:val="24"/>
          <w:szCs w:val="24"/>
        </w:rPr>
        <w:t>d every site Health and Safety P</w:t>
      </w:r>
      <w:r>
        <w:rPr>
          <w:rFonts w:ascii="Tahoma" w:hAnsi="Tahoma" w:cs="Tahoma"/>
          <w:sz w:val="24"/>
          <w:szCs w:val="24"/>
        </w:rPr>
        <w:t>lan</w:t>
      </w:r>
      <w:r w:rsidR="002A2D51">
        <w:rPr>
          <w:rFonts w:ascii="Tahoma" w:hAnsi="Tahoma" w:cs="Tahoma"/>
          <w:sz w:val="24"/>
          <w:szCs w:val="24"/>
        </w:rPr>
        <w:t xml:space="preserve"> (HASP)</w:t>
      </w:r>
      <w:r>
        <w:rPr>
          <w:rFonts w:ascii="Tahoma" w:hAnsi="Tahoma" w:cs="Tahoma"/>
          <w:sz w:val="24"/>
          <w:szCs w:val="24"/>
        </w:rPr>
        <w:t xml:space="preserve"> shall be consistent with:</w:t>
      </w:r>
    </w:p>
    <w:p w:rsidR="00801FDE" w:rsidRDefault="00801FDE" w:rsidP="00801FDE">
      <w:pPr>
        <w:pStyle w:val="NoSpacing"/>
        <w:rPr>
          <w:rFonts w:ascii="Tahoma" w:hAnsi="Tahoma" w:cs="Tahoma"/>
          <w:sz w:val="24"/>
          <w:szCs w:val="24"/>
        </w:rPr>
      </w:pPr>
    </w:p>
    <w:p w:rsidR="00801FDE" w:rsidRDefault="00801FDE" w:rsidP="00801FDE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OSHA Regulations, particularly with 29CFR-1910 and 1926</w:t>
      </w:r>
    </w:p>
    <w:p w:rsidR="00801FDE" w:rsidRDefault="00801FDE" w:rsidP="00801FDE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EPA Order 1440.2 – Health and Safety Requirements for Employees engaged in Field Activities</w:t>
      </w:r>
    </w:p>
    <w:p w:rsidR="00801FDE" w:rsidRDefault="00801FDE" w:rsidP="00801FDE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EPA Standard Operating Safety Guide (1984)</w:t>
      </w:r>
    </w:p>
    <w:p w:rsidR="00801FDE" w:rsidRDefault="00801FDE" w:rsidP="00801FDE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EPA Order 1440.3 – Respiratory Protection</w:t>
      </w:r>
    </w:p>
    <w:p w:rsidR="00801FDE" w:rsidRDefault="00801FDE" w:rsidP="00801FDE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NIOSH Occupational Safety and Health Guidance Manual for Hazardous Waste Site Activities (1985)</w:t>
      </w:r>
    </w:p>
    <w:p w:rsidR="00801FDE" w:rsidRDefault="00801FDE" w:rsidP="00801FDE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Appropriate State and local government regulations</w:t>
      </w:r>
    </w:p>
    <w:p w:rsidR="00EE49C6" w:rsidRDefault="00EE49C6" w:rsidP="00EE49C6">
      <w:pPr>
        <w:pStyle w:val="NoSpacing"/>
        <w:rPr>
          <w:rFonts w:ascii="Tahoma" w:hAnsi="Tahoma" w:cs="Tahoma"/>
          <w:sz w:val="24"/>
          <w:szCs w:val="24"/>
        </w:rPr>
      </w:pPr>
    </w:p>
    <w:p w:rsidR="00324DC6" w:rsidRDefault="00EE49C6" w:rsidP="00324DC6">
      <w:pPr>
        <w:pStyle w:val="NoSpacing"/>
        <w:rPr>
          <w:rFonts w:ascii="Tahoma" w:hAnsi="Tahoma" w:cs="Tahoma"/>
          <w:b/>
          <w:sz w:val="24"/>
          <w:szCs w:val="24"/>
        </w:rPr>
      </w:pPr>
      <w:r w:rsidRPr="002D29E9">
        <w:rPr>
          <w:rFonts w:ascii="Tahoma" w:hAnsi="Tahoma" w:cs="Tahoma"/>
          <w:b/>
          <w:color w:val="C00000"/>
          <w:sz w:val="24"/>
          <w:szCs w:val="24"/>
        </w:rPr>
        <w:t>NOTE:</w:t>
      </w:r>
      <w:r w:rsidRPr="002D29E9">
        <w:rPr>
          <w:rFonts w:ascii="Tahoma" w:hAnsi="Tahoma" w:cs="Tahoma"/>
          <w:color w:val="C00000"/>
          <w:sz w:val="24"/>
          <w:szCs w:val="24"/>
        </w:rPr>
        <w:t xml:space="preserve">  </w:t>
      </w:r>
      <w:r w:rsidRPr="002D29E9">
        <w:rPr>
          <w:rFonts w:ascii="Tahoma" w:hAnsi="Tahoma" w:cs="Tahoma"/>
          <w:b/>
          <w:sz w:val="24"/>
          <w:szCs w:val="24"/>
        </w:rPr>
        <w:t>Each and every site Health and Safety Plan must be revised to address any additions and/or changes in planned activity at the site.</w:t>
      </w:r>
    </w:p>
    <w:p w:rsidR="002A2D51" w:rsidRDefault="002A2D51" w:rsidP="00324DC6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2A2D51" w:rsidRPr="002A2D51" w:rsidRDefault="002A2D51" w:rsidP="00324DC6">
      <w:pPr>
        <w:pStyle w:val="NoSpacing"/>
        <w:rPr>
          <w:rFonts w:ascii="Tahoma" w:hAnsi="Tahoma" w:cs="Tahoma"/>
          <w:sz w:val="24"/>
          <w:szCs w:val="24"/>
        </w:rPr>
      </w:pPr>
      <w:r w:rsidRPr="002A2D51">
        <w:rPr>
          <w:rFonts w:ascii="Tahoma" w:hAnsi="Tahoma" w:cs="Tahoma"/>
          <w:sz w:val="24"/>
          <w:szCs w:val="24"/>
        </w:rPr>
        <w:t xml:space="preserve">While there are numerous HASPs in FDEP OCULUS that can be used </w:t>
      </w:r>
      <w:r>
        <w:rPr>
          <w:rFonts w:ascii="Tahoma" w:hAnsi="Tahoma" w:cs="Tahoma"/>
          <w:sz w:val="24"/>
          <w:szCs w:val="24"/>
        </w:rPr>
        <w:t>as templates, a number of examp</w:t>
      </w:r>
      <w:r w:rsidRPr="002A2D51">
        <w:rPr>
          <w:rFonts w:ascii="Tahoma" w:hAnsi="Tahoma" w:cs="Tahoma"/>
          <w:sz w:val="24"/>
          <w:szCs w:val="24"/>
        </w:rPr>
        <w:t>les for common activities can be found below:</w:t>
      </w:r>
    </w:p>
    <w:sectPr w:rsidR="002A2D51" w:rsidRPr="002A2D51" w:rsidSect="002A2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D0" w:rsidRDefault="00431AD0" w:rsidP="001043C9">
      <w:pPr>
        <w:spacing w:after="0" w:line="240" w:lineRule="auto"/>
      </w:pPr>
      <w:r>
        <w:separator/>
      </w:r>
    </w:p>
  </w:endnote>
  <w:endnote w:type="continuationSeparator" w:id="0">
    <w:p w:rsidR="00431AD0" w:rsidRDefault="00431AD0" w:rsidP="0010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C9" w:rsidRDefault="0010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C9" w:rsidRDefault="00104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C9" w:rsidRDefault="00104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D0" w:rsidRDefault="00431AD0" w:rsidP="001043C9">
      <w:pPr>
        <w:spacing w:after="0" w:line="240" w:lineRule="auto"/>
      </w:pPr>
      <w:r>
        <w:separator/>
      </w:r>
    </w:p>
  </w:footnote>
  <w:footnote w:type="continuationSeparator" w:id="0">
    <w:p w:rsidR="00431AD0" w:rsidRDefault="00431AD0" w:rsidP="0010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C9" w:rsidRDefault="00104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C9" w:rsidRDefault="00104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C9" w:rsidRDefault="00104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D49D4"/>
    <w:multiLevelType w:val="hybridMultilevel"/>
    <w:tmpl w:val="BB94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C6"/>
    <w:rsid w:val="001043C9"/>
    <w:rsid w:val="00117B14"/>
    <w:rsid w:val="001F66E2"/>
    <w:rsid w:val="00223C5F"/>
    <w:rsid w:val="00265679"/>
    <w:rsid w:val="002A2D51"/>
    <w:rsid w:val="002D29E9"/>
    <w:rsid w:val="00324DC6"/>
    <w:rsid w:val="003E65EC"/>
    <w:rsid w:val="00431AD0"/>
    <w:rsid w:val="004A2397"/>
    <w:rsid w:val="006053A3"/>
    <w:rsid w:val="007E07BA"/>
    <w:rsid w:val="00801FDE"/>
    <w:rsid w:val="00826514"/>
    <w:rsid w:val="00827655"/>
    <w:rsid w:val="00AB613A"/>
    <w:rsid w:val="00EE49C6"/>
    <w:rsid w:val="00F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C21AA-2350-4721-920C-BB81B0C5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D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C9"/>
  </w:style>
  <w:style w:type="paragraph" w:styleId="Footer">
    <w:name w:val="footer"/>
    <w:basedOn w:val="Normal"/>
    <w:link w:val="FooterChar"/>
    <w:uiPriority w:val="99"/>
    <w:unhideWhenUsed/>
    <w:rsid w:val="0010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Rook, Roger</dc:creator>
  <cp:keywords/>
  <dc:description/>
  <cp:lastModifiedBy>Landon, John</cp:lastModifiedBy>
  <cp:revision>2</cp:revision>
  <cp:lastPrinted>2014-07-08T17:24:00Z</cp:lastPrinted>
  <dcterms:created xsi:type="dcterms:W3CDTF">2017-02-01T15:45:00Z</dcterms:created>
  <dcterms:modified xsi:type="dcterms:W3CDTF">2017-02-01T15:45:00Z</dcterms:modified>
</cp:coreProperties>
</file>