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9447AB" w14:textId="77777777" w:rsidR="00B60628" w:rsidRPr="00B96855" w:rsidRDefault="00B60628" w:rsidP="00B96855">
      <w:pPr>
        <w:pStyle w:val="Heading1"/>
        <w:jc w:val="both"/>
        <w:rPr>
          <w:color w:val="000080"/>
        </w:rPr>
        <w:sectPr w:rsidR="00B60628" w:rsidRPr="00B96855" w:rsidSect="00B96855">
          <w:headerReference w:type="default" r:id="rId10"/>
          <w:footerReference w:type="default" r:id="rId11"/>
          <w:pgSz w:w="12240" w:h="15840"/>
          <w:pgMar w:top="1692" w:right="1296" w:bottom="1008" w:left="1944" w:header="720" w:footer="720" w:gutter="0"/>
          <w:cols w:space="720"/>
        </w:sectPr>
      </w:pPr>
      <w:bookmarkStart w:id="0" w:name="_GoBack"/>
      <w:bookmarkEnd w:id="0"/>
    </w:p>
    <w:p w14:paraId="4F8E32C0" w14:textId="77777777" w:rsidR="00B60628" w:rsidRDefault="00B60628" w:rsidP="007F44D4">
      <w:pPr>
        <w:jc w:val="both"/>
        <w:rPr>
          <w:rFonts w:ascii="Times New Roman" w:hAnsi="Times New Roman"/>
          <w:sz w:val="18"/>
        </w:rPr>
      </w:pPr>
    </w:p>
    <w:p w14:paraId="1D3DE278" w14:textId="77777777" w:rsidR="00B96855" w:rsidRPr="004E531A" w:rsidRDefault="00B96855" w:rsidP="001D66E2">
      <w:pPr>
        <w:pStyle w:val="Heading1"/>
        <w:ind w:left="-630"/>
        <w:jc w:val="both"/>
        <w:rPr>
          <w:color w:val="000080"/>
          <w:sz w:val="32"/>
          <w:szCs w:val="32"/>
        </w:rPr>
      </w:pPr>
      <w:r>
        <w:rPr>
          <w:color w:val="000080"/>
          <w:sz w:val="32"/>
          <w:szCs w:val="32"/>
        </w:rPr>
        <w:t>M</w:t>
      </w:r>
      <w:r w:rsidRPr="004E531A">
        <w:rPr>
          <w:color w:val="000080"/>
          <w:sz w:val="32"/>
          <w:szCs w:val="32"/>
        </w:rPr>
        <w:t>EMORANDUM</w:t>
      </w:r>
    </w:p>
    <w:p w14:paraId="6A25CC97" w14:textId="77777777" w:rsidR="00B60628" w:rsidRDefault="00B60628" w:rsidP="001D66E2">
      <w:pPr>
        <w:ind w:left="-630"/>
        <w:jc w:val="both"/>
        <w:rPr>
          <w:rFonts w:ascii="Times New Roman" w:hAnsi="Times New Roman"/>
          <w:sz w:val="18"/>
        </w:rPr>
      </w:pPr>
    </w:p>
    <w:p w14:paraId="4726A322" w14:textId="77777777" w:rsidR="00B60628" w:rsidRDefault="00B60628" w:rsidP="001D66E2">
      <w:pPr>
        <w:ind w:left="-630"/>
        <w:jc w:val="both"/>
        <w:rPr>
          <w:rFonts w:ascii="Times New Roman" w:hAnsi="Times New Roman"/>
          <w:sz w:val="18"/>
        </w:rPr>
      </w:pPr>
    </w:p>
    <w:p w14:paraId="304D26DE" w14:textId="77777777" w:rsidR="00862636" w:rsidRDefault="00862636" w:rsidP="001D66E2">
      <w:pPr>
        <w:ind w:left="-630"/>
        <w:jc w:val="both"/>
        <w:rPr>
          <w:rFonts w:ascii="Times New Roman" w:hAnsi="Times New Roman"/>
          <w:szCs w:val="24"/>
        </w:rPr>
      </w:pPr>
    </w:p>
    <w:p w14:paraId="1AD8F27C" w14:textId="77777777" w:rsidR="00B60628" w:rsidRPr="00EB55DE" w:rsidRDefault="0066726A" w:rsidP="001D66E2">
      <w:pPr>
        <w:ind w:left="-630"/>
        <w:jc w:val="both"/>
        <w:rPr>
          <w:rFonts w:ascii="Times New Roman" w:hAnsi="Times New Roman"/>
          <w:szCs w:val="24"/>
        </w:rPr>
      </w:pPr>
      <w:r w:rsidRPr="008A251D">
        <w:rPr>
          <w:rFonts w:ascii="Times New Roman" w:hAnsi="Times New Roman"/>
          <w:b/>
          <w:szCs w:val="24"/>
        </w:rPr>
        <w:t>D</w:t>
      </w:r>
      <w:r w:rsidR="008A251D">
        <w:rPr>
          <w:rFonts w:ascii="Times New Roman" w:hAnsi="Times New Roman"/>
          <w:b/>
          <w:szCs w:val="24"/>
        </w:rPr>
        <w:t>ATE</w:t>
      </w:r>
      <w:r w:rsidR="008A251D" w:rsidRPr="008A251D">
        <w:rPr>
          <w:rFonts w:ascii="Times New Roman" w:hAnsi="Times New Roman"/>
          <w:b/>
          <w:szCs w:val="24"/>
        </w:rPr>
        <w:t>:</w:t>
      </w:r>
      <w:r w:rsidR="001D66E2">
        <w:rPr>
          <w:rFonts w:ascii="Times New Roman" w:hAnsi="Times New Roman"/>
          <w:szCs w:val="24"/>
        </w:rPr>
        <w:tab/>
      </w:r>
      <w:r w:rsidR="001C34E5">
        <w:rPr>
          <w:rFonts w:ascii="Times New Roman" w:hAnsi="Times New Roman"/>
          <w:szCs w:val="24"/>
        </w:rPr>
        <w:t xml:space="preserve"> </w:t>
      </w:r>
      <w:r w:rsidR="00B96855" w:rsidRPr="00A22ED8">
        <w:rPr>
          <w:rFonts w:ascii="Times New Roman" w:hAnsi="Times New Roman"/>
          <w:color w:val="5B9BD5"/>
          <w:szCs w:val="24"/>
        </w:rPr>
        <w:t>{date}</w:t>
      </w:r>
    </w:p>
    <w:p w14:paraId="0FDB3EBD" w14:textId="77777777" w:rsidR="00B60628" w:rsidRDefault="00B60628" w:rsidP="001D66E2">
      <w:pPr>
        <w:ind w:left="-630"/>
        <w:jc w:val="both"/>
        <w:rPr>
          <w:rFonts w:ascii="Times New Roman" w:hAnsi="Times New Roman"/>
          <w:szCs w:val="24"/>
        </w:rPr>
      </w:pPr>
      <w:r>
        <w:rPr>
          <w:rFonts w:ascii="Times New Roman" w:hAnsi="Times New Roman"/>
          <w:szCs w:val="24"/>
        </w:rPr>
        <w:t xml:space="preserve"> </w:t>
      </w:r>
    </w:p>
    <w:p w14:paraId="69029B45" w14:textId="77777777" w:rsidR="00B60628" w:rsidRPr="00E24AAB" w:rsidRDefault="008A251D" w:rsidP="001D66E2">
      <w:pPr>
        <w:ind w:left="-630"/>
        <w:jc w:val="both"/>
        <w:rPr>
          <w:rFonts w:ascii="Brush Script MT" w:hAnsi="Brush Script MT"/>
          <w:sz w:val="16"/>
          <w:szCs w:val="16"/>
        </w:rPr>
      </w:pPr>
      <w:r w:rsidRPr="008A251D">
        <w:rPr>
          <w:rFonts w:ascii="Times New Roman" w:hAnsi="Times New Roman"/>
          <w:b/>
          <w:szCs w:val="24"/>
        </w:rPr>
        <w:t>TO:</w:t>
      </w:r>
      <w:r w:rsidR="001D66E2">
        <w:rPr>
          <w:rFonts w:ascii="Times New Roman" w:hAnsi="Times New Roman"/>
          <w:szCs w:val="24"/>
        </w:rPr>
        <w:tab/>
      </w:r>
      <w:r w:rsidR="001D66E2">
        <w:rPr>
          <w:rFonts w:ascii="Times New Roman" w:hAnsi="Times New Roman"/>
          <w:szCs w:val="24"/>
        </w:rPr>
        <w:tab/>
      </w:r>
      <w:r w:rsidR="001C34E5">
        <w:rPr>
          <w:rFonts w:ascii="Times New Roman" w:hAnsi="Times New Roman"/>
          <w:szCs w:val="24"/>
        </w:rPr>
        <w:t xml:space="preserve"> </w:t>
      </w:r>
      <w:r w:rsidR="006B3540">
        <w:rPr>
          <w:rFonts w:ascii="Times New Roman" w:hAnsi="Times New Roman"/>
          <w:szCs w:val="24"/>
        </w:rPr>
        <w:t xml:space="preserve">Florida Department of Environmental Protection </w:t>
      </w:r>
      <w:r w:rsidR="00B96855">
        <w:rPr>
          <w:rFonts w:ascii="Times New Roman" w:hAnsi="Times New Roman"/>
          <w:szCs w:val="24"/>
        </w:rPr>
        <w:t xml:space="preserve">PCPP Coordinator, </w:t>
      </w:r>
      <w:r w:rsidR="00B96855" w:rsidRPr="00281DFD">
        <w:rPr>
          <w:rFonts w:ascii="Times New Roman" w:hAnsi="Times New Roman"/>
          <w:color w:val="5B9BD5"/>
          <w:szCs w:val="24"/>
        </w:rPr>
        <w:t>Grace Rivera</w:t>
      </w:r>
      <w:r w:rsidR="002E200C">
        <w:rPr>
          <w:rFonts w:ascii="Times New Roman" w:hAnsi="Times New Roman"/>
          <w:szCs w:val="24"/>
        </w:rPr>
        <w:t xml:space="preserve"> </w:t>
      </w:r>
    </w:p>
    <w:p w14:paraId="240B9244" w14:textId="77777777" w:rsidR="00B60628" w:rsidRDefault="00B60628" w:rsidP="001D66E2">
      <w:pPr>
        <w:ind w:left="-630"/>
        <w:jc w:val="both"/>
        <w:rPr>
          <w:rFonts w:ascii="Times New Roman" w:hAnsi="Times New Roman"/>
          <w:szCs w:val="24"/>
        </w:rPr>
      </w:pPr>
    </w:p>
    <w:p w14:paraId="6AF6F944" w14:textId="77777777" w:rsidR="00646F1D" w:rsidRDefault="00646F1D" w:rsidP="001D66E2">
      <w:pPr>
        <w:ind w:left="-630"/>
        <w:jc w:val="both"/>
        <w:rPr>
          <w:rFonts w:ascii="Times New Roman" w:hAnsi="Times New Roman"/>
          <w:szCs w:val="24"/>
        </w:rPr>
      </w:pPr>
      <w:r>
        <w:rPr>
          <w:rFonts w:ascii="Times New Roman" w:hAnsi="Times New Roman"/>
          <w:b/>
          <w:szCs w:val="24"/>
        </w:rPr>
        <w:t>THROUGH:</w:t>
      </w:r>
      <w:r>
        <w:rPr>
          <w:rFonts w:ascii="Times New Roman" w:hAnsi="Times New Roman"/>
          <w:b/>
          <w:szCs w:val="24"/>
        </w:rPr>
        <w:tab/>
      </w:r>
      <w:r w:rsidR="001C34E5">
        <w:rPr>
          <w:rFonts w:ascii="Times New Roman" w:hAnsi="Times New Roman"/>
          <w:b/>
          <w:szCs w:val="24"/>
        </w:rPr>
        <w:t xml:space="preserve"> </w:t>
      </w:r>
      <w:r w:rsidR="001C34E5" w:rsidRPr="009B46A7">
        <w:rPr>
          <w:rFonts w:ascii="Times New Roman" w:hAnsi="Times New Roman"/>
          <w:color w:val="5B9BD5"/>
          <w:szCs w:val="24"/>
        </w:rPr>
        <w:t>{</w:t>
      </w:r>
      <w:r w:rsidR="002C2FA7" w:rsidRPr="00281DFD">
        <w:rPr>
          <w:rFonts w:ascii="Times New Roman" w:hAnsi="Times New Roman"/>
          <w:color w:val="5B9BD5"/>
          <w:szCs w:val="24"/>
        </w:rPr>
        <w:t xml:space="preserve">Supervising </w:t>
      </w:r>
      <w:proofErr w:type="gramStart"/>
      <w:r w:rsidR="002C2FA7" w:rsidRPr="00281DFD">
        <w:rPr>
          <w:rFonts w:ascii="Times New Roman" w:hAnsi="Times New Roman"/>
          <w:color w:val="5B9BD5"/>
          <w:szCs w:val="24"/>
        </w:rPr>
        <w:t>Professional</w:t>
      </w:r>
      <w:r w:rsidR="001C34E5">
        <w:rPr>
          <w:rFonts w:ascii="Times New Roman" w:hAnsi="Times New Roman"/>
          <w:color w:val="5B9BD5"/>
          <w:szCs w:val="24"/>
        </w:rPr>
        <w:t>}</w:t>
      </w:r>
      <w:r w:rsidR="00840835" w:rsidRPr="009B46A7">
        <w:rPr>
          <w:rFonts w:ascii="Times New Roman" w:hAnsi="Times New Roman"/>
          <w:color w:val="FF0000"/>
          <w:szCs w:val="24"/>
        </w:rPr>
        <w:t>(</w:t>
      </w:r>
      <w:proofErr w:type="gramEnd"/>
      <w:r w:rsidR="00840835" w:rsidRPr="009B46A7">
        <w:rPr>
          <w:rFonts w:ascii="Times New Roman" w:hAnsi="Times New Roman"/>
          <w:color w:val="FF0000"/>
          <w:szCs w:val="24"/>
        </w:rPr>
        <w:t>initial and date)</w:t>
      </w:r>
    </w:p>
    <w:p w14:paraId="1FC5993F" w14:textId="77777777" w:rsidR="00646F1D" w:rsidRPr="00646F1D" w:rsidRDefault="00646F1D" w:rsidP="001D66E2">
      <w:pPr>
        <w:ind w:left="-630"/>
        <w:jc w:val="both"/>
        <w:rPr>
          <w:rFonts w:ascii="Times New Roman" w:hAnsi="Times New Roman"/>
          <w:szCs w:val="24"/>
        </w:rPr>
      </w:pPr>
    </w:p>
    <w:p w14:paraId="7A94BCF5" w14:textId="77777777" w:rsidR="00B60628" w:rsidRPr="009B46A7" w:rsidRDefault="00F142CA" w:rsidP="001D66E2">
      <w:pPr>
        <w:ind w:left="-630"/>
        <w:jc w:val="both"/>
        <w:rPr>
          <w:rFonts w:ascii="Times New Roman" w:hAnsi="Times New Roman"/>
          <w:color w:val="FF0000"/>
          <w:szCs w:val="24"/>
        </w:rPr>
      </w:pPr>
      <w:r>
        <w:rPr>
          <w:rFonts w:ascii="Times New Roman" w:hAnsi="Times New Roman"/>
          <w:b/>
          <w:szCs w:val="24"/>
        </w:rPr>
        <w:t>FROM</w:t>
      </w:r>
      <w:r w:rsidRPr="005D2E5C">
        <w:rPr>
          <w:rFonts w:ascii="Times New Roman" w:hAnsi="Times New Roman"/>
          <w:b/>
          <w:szCs w:val="24"/>
        </w:rPr>
        <w:t>:</w:t>
      </w:r>
      <w:r>
        <w:rPr>
          <w:rFonts w:ascii="Times New Roman" w:hAnsi="Times New Roman"/>
          <w:szCs w:val="24"/>
        </w:rPr>
        <w:tab/>
      </w:r>
      <w:r w:rsidR="001C34E5">
        <w:rPr>
          <w:rFonts w:ascii="Times New Roman" w:hAnsi="Times New Roman"/>
          <w:szCs w:val="24"/>
        </w:rPr>
        <w:t xml:space="preserve"> </w:t>
      </w:r>
      <w:r w:rsidR="002C2FA7" w:rsidRPr="00281DFD">
        <w:rPr>
          <w:rFonts w:ascii="Times New Roman" w:hAnsi="Times New Roman"/>
          <w:color w:val="5B9BD5"/>
          <w:szCs w:val="24"/>
        </w:rPr>
        <w:t xml:space="preserve">{Site </w:t>
      </w:r>
      <w:proofErr w:type="gramStart"/>
      <w:r w:rsidR="002C2FA7" w:rsidRPr="00281DFD">
        <w:rPr>
          <w:rFonts w:ascii="Times New Roman" w:hAnsi="Times New Roman"/>
          <w:color w:val="5B9BD5"/>
          <w:szCs w:val="24"/>
        </w:rPr>
        <w:t>Manager}</w:t>
      </w:r>
      <w:r w:rsidR="006B3540">
        <w:rPr>
          <w:rFonts w:ascii="Times New Roman" w:hAnsi="Times New Roman"/>
          <w:color w:val="FF0000"/>
          <w:szCs w:val="24"/>
        </w:rPr>
        <w:t>(</w:t>
      </w:r>
      <w:proofErr w:type="gramEnd"/>
      <w:r w:rsidR="006B3540">
        <w:rPr>
          <w:rFonts w:ascii="Times New Roman" w:hAnsi="Times New Roman"/>
          <w:color w:val="FF0000"/>
          <w:szCs w:val="24"/>
        </w:rPr>
        <w:t>initial and date)</w:t>
      </w:r>
    </w:p>
    <w:p w14:paraId="3721F040" w14:textId="77777777" w:rsidR="00B60628" w:rsidRDefault="00B60628" w:rsidP="001D66E2">
      <w:pPr>
        <w:ind w:left="-630"/>
        <w:jc w:val="both"/>
        <w:rPr>
          <w:rFonts w:ascii="Times New Roman" w:hAnsi="Times New Roman"/>
          <w:szCs w:val="24"/>
        </w:rPr>
      </w:pPr>
    </w:p>
    <w:p w14:paraId="2C0A9ACC" w14:textId="77777777" w:rsidR="00B60628" w:rsidRDefault="00F142CA" w:rsidP="001D66E2">
      <w:pPr>
        <w:ind w:left="-630"/>
        <w:jc w:val="both"/>
        <w:rPr>
          <w:rFonts w:ascii="Times New Roman" w:hAnsi="Times New Roman"/>
          <w:b/>
          <w:szCs w:val="24"/>
          <w:u w:val="single"/>
        </w:rPr>
      </w:pPr>
      <w:r>
        <w:rPr>
          <w:rFonts w:ascii="Times New Roman" w:hAnsi="Times New Roman"/>
          <w:b/>
          <w:szCs w:val="24"/>
        </w:rPr>
        <w:t>SUBJECT</w:t>
      </w:r>
      <w:r w:rsidRPr="005D2E5C">
        <w:rPr>
          <w:rFonts w:ascii="Times New Roman" w:hAnsi="Times New Roman"/>
          <w:b/>
          <w:szCs w:val="24"/>
        </w:rPr>
        <w:t>:</w:t>
      </w:r>
      <w:r w:rsidR="0066726A">
        <w:rPr>
          <w:rFonts w:ascii="Times New Roman" w:hAnsi="Times New Roman"/>
          <w:szCs w:val="24"/>
        </w:rPr>
        <w:tab/>
      </w:r>
      <w:r>
        <w:rPr>
          <w:rFonts w:ascii="Times New Roman" w:hAnsi="Times New Roman"/>
          <w:szCs w:val="24"/>
        </w:rPr>
        <w:tab/>
      </w:r>
      <w:r w:rsidR="00637D41">
        <w:rPr>
          <w:rFonts w:ascii="Times New Roman" w:hAnsi="Times New Roman"/>
          <w:b/>
          <w:szCs w:val="24"/>
          <w:u w:val="single"/>
        </w:rPr>
        <w:t xml:space="preserve">PCPP Agreement – Request for </w:t>
      </w:r>
      <w:r w:rsidR="00935D62">
        <w:rPr>
          <w:rFonts w:ascii="Times New Roman" w:hAnsi="Times New Roman"/>
          <w:b/>
          <w:szCs w:val="24"/>
          <w:u w:val="single"/>
        </w:rPr>
        <w:t xml:space="preserve">Auxiliary </w:t>
      </w:r>
      <w:r w:rsidR="00637D41">
        <w:rPr>
          <w:rFonts w:ascii="Times New Roman" w:hAnsi="Times New Roman"/>
          <w:b/>
          <w:szCs w:val="24"/>
          <w:u w:val="single"/>
        </w:rPr>
        <w:t>Funding</w:t>
      </w:r>
    </w:p>
    <w:p w14:paraId="2DE14BE4" w14:textId="77777777" w:rsidR="00C33F56" w:rsidRPr="00281DFD" w:rsidRDefault="00C33F56" w:rsidP="001D66E2">
      <w:pPr>
        <w:ind w:left="-630"/>
        <w:jc w:val="both"/>
        <w:rPr>
          <w:rFonts w:ascii="Times New Roman" w:hAnsi="Times New Roman"/>
          <w:color w:val="5B9BD5"/>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B96855" w:rsidRPr="00281DFD">
        <w:rPr>
          <w:rFonts w:ascii="Times New Roman" w:hAnsi="Times New Roman"/>
          <w:color w:val="5B9BD5"/>
          <w:szCs w:val="24"/>
        </w:rPr>
        <w:t>{facility name}</w:t>
      </w:r>
    </w:p>
    <w:p w14:paraId="3729441E" w14:textId="77777777" w:rsidR="00C33F56" w:rsidRPr="00281DFD" w:rsidRDefault="00C33F56" w:rsidP="001D66E2">
      <w:pPr>
        <w:ind w:left="-630"/>
        <w:jc w:val="both"/>
        <w:rPr>
          <w:rFonts w:ascii="Times New Roman" w:hAnsi="Times New Roman"/>
          <w:color w:val="5B9BD5"/>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B96855" w:rsidRPr="00281DFD">
        <w:rPr>
          <w:rFonts w:ascii="Times New Roman" w:hAnsi="Times New Roman"/>
          <w:color w:val="5B9BD5"/>
          <w:szCs w:val="24"/>
        </w:rPr>
        <w:t>{facility address}</w:t>
      </w:r>
    </w:p>
    <w:p w14:paraId="45270804" w14:textId="77777777" w:rsidR="00C33F56" w:rsidRDefault="00C33F56" w:rsidP="001D66E2">
      <w:pPr>
        <w:ind w:left="-63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B96855" w:rsidRPr="00281DFD">
        <w:rPr>
          <w:rFonts w:ascii="Times New Roman" w:hAnsi="Times New Roman"/>
          <w:color w:val="5B9BD5"/>
          <w:szCs w:val="24"/>
        </w:rPr>
        <w:t>{city}</w:t>
      </w:r>
      <w:r>
        <w:rPr>
          <w:rFonts w:ascii="Times New Roman" w:hAnsi="Times New Roman"/>
          <w:szCs w:val="24"/>
        </w:rPr>
        <w:t xml:space="preserve">, </w:t>
      </w:r>
      <w:r w:rsidR="00B96855" w:rsidRPr="00281DFD">
        <w:rPr>
          <w:rFonts w:ascii="Times New Roman" w:hAnsi="Times New Roman"/>
          <w:color w:val="5B9BD5"/>
          <w:szCs w:val="24"/>
        </w:rPr>
        <w:t>{county}</w:t>
      </w:r>
      <w:r>
        <w:rPr>
          <w:rFonts w:ascii="Times New Roman" w:hAnsi="Times New Roman"/>
          <w:szCs w:val="24"/>
        </w:rPr>
        <w:t xml:space="preserve"> County, Florida</w:t>
      </w:r>
    </w:p>
    <w:p w14:paraId="056B687C" w14:textId="77777777" w:rsidR="00C33F56" w:rsidRDefault="00C33F56" w:rsidP="001D66E2">
      <w:pPr>
        <w:ind w:left="-630"/>
        <w:jc w:val="both"/>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 xml:space="preserve">FDEP Facility ID # </w:t>
      </w:r>
      <w:r w:rsidR="00B96855" w:rsidRPr="00281DFD">
        <w:rPr>
          <w:rFonts w:ascii="Times New Roman" w:hAnsi="Times New Roman"/>
          <w:color w:val="5B9BD5"/>
          <w:szCs w:val="24"/>
        </w:rPr>
        <w:t>{FACID}</w:t>
      </w:r>
    </w:p>
    <w:p w14:paraId="04940729" w14:textId="77777777" w:rsidR="00C33F56" w:rsidRPr="00281DFD" w:rsidRDefault="00C33F56" w:rsidP="001D66E2">
      <w:pPr>
        <w:ind w:left="-630"/>
        <w:jc w:val="both"/>
        <w:rPr>
          <w:rFonts w:ascii="Times New Roman" w:hAnsi="Times New Roman"/>
          <w:color w:val="5B9BD5"/>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r>
      <w:r w:rsidR="00B96855">
        <w:rPr>
          <w:rFonts w:ascii="Times New Roman" w:hAnsi="Times New Roman"/>
          <w:szCs w:val="24"/>
        </w:rPr>
        <w:t>Discharge Date</w:t>
      </w:r>
      <w:r w:rsidR="00B96855" w:rsidRPr="00B96855">
        <w:rPr>
          <w:rFonts w:ascii="Times New Roman" w:hAnsi="Times New Roman"/>
          <w:color w:val="FF0000"/>
          <w:szCs w:val="24"/>
        </w:rPr>
        <w:t>(s)</w:t>
      </w:r>
      <w:r w:rsidR="00B96855">
        <w:rPr>
          <w:rFonts w:ascii="Times New Roman" w:hAnsi="Times New Roman"/>
          <w:szCs w:val="24"/>
        </w:rPr>
        <w:t xml:space="preserve">: </w:t>
      </w:r>
      <w:r w:rsidR="00B96855" w:rsidRPr="00281DFD">
        <w:rPr>
          <w:rFonts w:ascii="Times New Roman" w:hAnsi="Times New Roman"/>
          <w:color w:val="5B9BD5"/>
          <w:szCs w:val="24"/>
        </w:rPr>
        <w:t>{PCPP Discharge date(s) only}</w:t>
      </w:r>
    </w:p>
    <w:p w14:paraId="3DE36685" w14:textId="77777777" w:rsidR="001D66E2" w:rsidRPr="00C33F56" w:rsidRDefault="001D66E2" w:rsidP="001D66E2">
      <w:pPr>
        <w:ind w:left="-630"/>
        <w:jc w:val="both"/>
        <w:rPr>
          <w:rFonts w:ascii="Times New Roman" w:hAnsi="Times New Roman"/>
          <w:szCs w:val="24"/>
        </w:rPr>
      </w:pPr>
      <w:r w:rsidRPr="00281DFD">
        <w:rPr>
          <w:rFonts w:ascii="Times New Roman" w:hAnsi="Times New Roman"/>
          <w:color w:val="5B9BD5"/>
          <w:szCs w:val="24"/>
        </w:rPr>
        <w:tab/>
      </w:r>
      <w:r w:rsidRPr="00281DFD">
        <w:rPr>
          <w:rFonts w:ascii="Times New Roman" w:hAnsi="Times New Roman"/>
          <w:color w:val="5B9BD5"/>
          <w:szCs w:val="24"/>
        </w:rPr>
        <w:tab/>
      </w:r>
      <w:r w:rsidRPr="00281DFD">
        <w:rPr>
          <w:rFonts w:ascii="Times New Roman" w:hAnsi="Times New Roman"/>
          <w:color w:val="5B9BD5"/>
          <w:szCs w:val="24"/>
        </w:rPr>
        <w:tab/>
      </w:r>
      <w:r w:rsidRPr="001D66E2">
        <w:rPr>
          <w:rFonts w:ascii="Times New Roman" w:hAnsi="Times New Roman"/>
          <w:szCs w:val="24"/>
        </w:rPr>
        <w:t>Priority Score:</w:t>
      </w:r>
      <w:r w:rsidRPr="00281DFD">
        <w:rPr>
          <w:rFonts w:ascii="Times New Roman" w:hAnsi="Times New Roman"/>
          <w:color w:val="5B9BD5"/>
          <w:szCs w:val="24"/>
        </w:rPr>
        <w:t xml:space="preserve"> {##}</w:t>
      </w:r>
    </w:p>
    <w:p w14:paraId="57E0BFC0" w14:textId="77777777" w:rsidR="00B60628" w:rsidRDefault="00B60628" w:rsidP="001D66E2">
      <w:pPr>
        <w:pBdr>
          <w:bottom w:val="single" w:sz="12" w:space="1" w:color="auto"/>
        </w:pBdr>
        <w:ind w:left="-630"/>
        <w:jc w:val="both"/>
        <w:rPr>
          <w:rFonts w:ascii="Times New Roman" w:hAnsi="Times New Roman"/>
          <w:szCs w:val="24"/>
        </w:rPr>
      </w:pPr>
    </w:p>
    <w:p w14:paraId="642914DF" w14:textId="77777777" w:rsidR="00B60628" w:rsidRDefault="00B60628" w:rsidP="001D66E2">
      <w:pPr>
        <w:ind w:left="-630"/>
        <w:jc w:val="both"/>
        <w:rPr>
          <w:rFonts w:ascii="Times New Roman" w:hAnsi="Times New Roman"/>
          <w:szCs w:val="24"/>
        </w:rPr>
      </w:pPr>
    </w:p>
    <w:p w14:paraId="17128CFA" w14:textId="77777777" w:rsidR="0066726A" w:rsidRDefault="00F142CA" w:rsidP="001D66E2">
      <w:pPr>
        <w:ind w:left="-630"/>
        <w:jc w:val="both"/>
        <w:rPr>
          <w:rFonts w:ascii="Times New Roman" w:hAnsi="Times New Roman"/>
          <w:szCs w:val="24"/>
        </w:rPr>
      </w:pPr>
      <w:r>
        <w:rPr>
          <w:rFonts w:ascii="Times New Roman" w:hAnsi="Times New Roman"/>
          <w:szCs w:val="24"/>
        </w:rPr>
        <w:t xml:space="preserve">This memo is being submitted to the Florida Department of Environmental Protection (FDEP), Petroleum Restoration Program (PRP), regarding </w:t>
      </w:r>
      <w:r w:rsidR="00C16344">
        <w:rPr>
          <w:rFonts w:ascii="Times New Roman" w:hAnsi="Times New Roman"/>
          <w:szCs w:val="24"/>
        </w:rPr>
        <w:t xml:space="preserve">the </w:t>
      </w:r>
      <w:r w:rsidR="00C0549D">
        <w:rPr>
          <w:rFonts w:ascii="Times New Roman" w:hAnsi="Times New Roman"/>
          <w:szCs w:val="24"/>
        </w:rPr>
        <w:t xml:space="preserve">Petroleum Cleanup Participation Program (PCPP) </w:t>
      </w:r>
      <w:r w:rsidR="00C33F56">
        <w:rPr>
          <w:rFonts w:ascii="Times New Roman" w:hAnsi="Times New Roman"/>
          <w:szCs w:val="24"/>
        </w:rPr>
        <w:t>discharge</w:t>
      </w:r>
      <w:r w:rsidR="00B96855" w:rsidRPr="001D66E2">
        <w:rPr>
          <w:rFonts w:ascii="Times New Roman" w:hAnsi="Times New Roman"/>
          <w:color w:val="FF0000"/>
          <w:szCs w:val="24"/>
        </w:rPr>
        <w:t>(s)</w:t>
      </w:r>
      <w:r w:rsidR="00B96855">
        <w:rPr>
          <w:rFonts w:ascii="Times New Roman" w:hAnsi="Times New Roman"/>
          <w:szCs w:val="24"/>
        </w:rPr>
        <w:t xml:space="preserve"> date</w:t>
      </w:r>
      <w:r w:rsidR="00B96855" w:rsidRPr="001D66E2">
        <w:rPr>
          <w:rFonts w:ascii="Times New Roman" w:hAnsi="Times New Roman"/>
          <w:color w:val="FF0000"/>
          <w:szCs w:val="24"/>
        </w:rPr>
        <w:t>(d)</w:t>
      </w:r>
      <w:r w:rsidR="00B96855" w:rsidRPr="00C00283">
        <w:rPr>
          <w:rFonts w:ascii="Times New Roman" w:hAnsi="Times New Roman"/>
          <w:color w:val="5B9BD5"/>
          <w:szCs w:val="24"/>
        </w:rPr>
        <w:t xml:space="preserve"> {</w:t>
      </w:r>
      <w:r w:rsidR="00B96855" w:rsidRPr="00281DFD">
        <w:rPr>
          <w:rFonts w:ascii="Times New Roman" w:hAnsi="Times New Roman"/>
          <w:color w:val="5B9BD5"/>
          <w:szCs w:val="24"/>
        </w:rPr>
        <w:t>discharge date(s)}</w:t>
      </w:r>
      <w:r w:rsidR="00C33F56">
        <w:rPr>
          <w:rFonts w:ascii="Times New Roman" w:hAnsi="Times New Roman"/>
          <w:szCs w:val="24"/>
        </w:rPr>
        <w:t>.</w:t>
      </w:r>
    </w:p>
    <w:p w14:paraId="3DB6FDC1" w14:textId="77777777" w:rsidR="00C33F56" w:rsidRDefault="00C33F56" w:rsidP="001D66E2">
      <w:pPr>
        <w:ind w:left="-630"/>
        <w:jc w:val="both"/>
        <w:rPr>
          <w:rFonts w:ascii="Times New Roman" w:hAnsi="Times New Roman"/>
          <w:szCs w:val="24"/>
        </w:rPr>
      </w:pPr>
    </w:p>
    <w:p w14:paraId="3031B207" w14:textId="77777777" w:rsidR="003F7CF7" w:rsidRDefault="000A3EE8" w:rsidP="001D66E2">
      <w:pPr>
        <w:ind w:left="-630"/>
        <w:jc w:val="both"/>
        <w:rPr>
          <w:rFonts w:ascii="Times New Roman" w:hAnsi="Times New Roman"/>
          <w:szCs w:val="24"/>
        </w:rPr>
      </w:pPr>
      <w:r>
        <w:rPr>
          <w:rFonts w:ascii="Times New Roman" w:hAnsi="Times New Roman"/>
          <w:szCs w:val="24"/>
        </w:rPr>
        <w:t xml:space="preserve">The funding limit for the PCPP Agreement for this facility is $400,000.00. </w:t>
      </w:r>
      <w:r w:rsidR="00B96855">
        <w:rPr>
          <w:rFonts w:ascii="Times New Roman" w:hAnsi="Times New Roman"/>
          <w:szCs w:val="24"/>
        </w:rPr>
        <w:t>I</w:t>
      </w:r>
      <w:r w:rsidR="00670BFE">
        <w:rPr>
          <w:rFonts w:ascii="Times New Roman" w:hAnsi="Times New Roman"/>
          <w:szCs w:val="24"/>
        </w:rPr>
        <w:t>nitial assessment activities</w:t>
      </w:r>
      <w:r w:rsidR="002C2FA7">
        <w:rPr>
          <w:rFonts w:ascii="Times New Roman" w:hAnsi="Times New Roman"/>
          <w:szCs w:val="24"/>
        </w:rPr>
        <w:t xml:space="preserve"> or remedial activities</w:t>
      </w:r>
      <w:r w:rsidR="00670BFE">
        <w:rPr>
          <w:rFonts w:ascii="Times New Roman" w:hAnsi="Times New Roman"/>
          <w:szCs w:val="24"/>
        </w:rPr>
        <w:t xml:space="preserve"> have been performed. </w:t>
      </w:r>
      <w:r>
        <w:rPr>
          <w:rFonts w:ascii="Times New Roman" w:hAnsi="Times New Roman"/>
          <w:szCs w:val="24"/>
        </w:rPr>
        <w:t>Based on review of the assessment</w:t>
      </w:r>
      <w:r w:rsidR="002C2FA7">
        <w:rPr>
          <w:rFonts w:ascii="Times New Roman" w:hAnsi="Times New Roman"/>
          <w:szCs w:val="24"/>
        </w:rPr>
        <w:t xml:space="preserve"> or remedial </w:t>
      </w:r>
      <w:r>
        <w:rPr>
          <w:rFonts w:ascii="Times New Roman" w:hAnsi="Times New Roman"/>
          <w:szCs w:val="24"/>
        </w:rPr>
        <w:t xml:space="preserve">activities </w:t>
      </w:r>
      <w:r w:rsidR="004712D8">
        <w:rPr>
          <w:rFonts w:ascii="Times New Roman" w:hAnsi="Times New Roman"/>
          <w:szCs w:val="24"/>
        </w:rPr>
        <w:t xml:space="preserve">performed to date, the </w:t>
      </w:r>
      <w:r w:rsidR="00E468FA">
        <w:rPr>
          <w:rFonts w:ascii="Times New Roman" w:hAnsi="Times New Roman"/>
          <w:szCs w:val="24"/>
        </w:rPr>
        <w:t xml:space="preserve">estimated </w:t>
      </w:r>
      <w:r w:rsidR="004712D8">
        <w:rPr>
          <w:rFonts w:ascii="Times New Roman" w:hAnsi="Times New Roman"/>
          <w:szCs w:val="24"/>
        </w:rPr>
        <w:t>total cost to achieve the No Further Action (NFA) criteria will exceed the maximum allowable State Funds</w:t>
      </w:r>
      <w:r w:rsidR="00B96855">
        <w:rPr>
          <w:rFonts w:ascii="Times New Roman" w:hAnsi="Times New Roman"/>
          <w:szCs w:val="24"/>
        </w:rPr>
        <w:t xml:space="preserve"> of $400,000</w:t>
      </w:r>
      <w:r w:rsidR="00BA58A5">
        <w:rPr>
          <w:rFonts w:ascii="Times New Roman" w:hAnsi="Times New Roman"/>
          <w:szCs w:val="24"/>
        </w:rPr>
        <w:t xml:space="preserve">. </w:t>
      </w:r>
      <w:r w:rsidR="00B96855">
        <w:rPr>
          <w:rFonts w:ascii="Times New Roman" w:hAnsi="Times New Roman"/>
          <w:szCs w:val="24"/>
        </w:rPr>
        <w:t xml:space="preserve">Therefore, </w:t>
      </w:r>
      <w:r w:rsidR="00B96855" w:rsidRPr="00A22ED8">
        <w:rPr>
          <w:rFonts w:ascii="Times New Roman" w:hAnsi="Times New Roman"/>
          <w:color w:val="5B9BD5"/>
          <w:szCs w:val="24"/>
        </w:rPr>
        <w:t>{County or Team}</w:t>
      </w:r>
      <w:r w:rsidR="00BA58A5">
        <w:rPr>
          <w:rFonts w:ascii="Times New Roman" w:hAnsi="Times New Roman"/>
          <w:szCs w:val="24"/>
        </w:rPr>
        <w:t xml:space="preserve"> requests</w:t>
      </w:r>
      <w:r w:rsidR="00E95FE7">
        <w:rPr>
          <w:rFonts w:ascii="Times New Roman" w:hAnsi="Times New Roman"/>
          <w:szCs w:val="24"/>
        </w:rPr>
        <w:t xml:space="preserve"> </w:t>
      </w:r>
      <w:r w:rsidR="00624614">
        <w:rPr>
          <w:rFonts w:ascii="Times New Roman" w:hAnsi="Times New Roman"/>
          <w:szCs w:val="24"/>
        </w:rPr>
        <w:t>additional aux</w:t>
      </w:r>
      <w:r w:rsidR="00B96855">
        <w:rPr>
          <w:rFonts w:ascii="Times New Roman" w:hAnsi="Times New Roman"/>
          <w:szCs w:val="24"/>
        </w:rPr>
        <w:t>iliary fu</w:t>
      </w:r>
      <w:r w:rsidR="00624614">
        <w:rPr>
          <w:rFonts w:ascii="Times New Roman" w:hAnsi="Times New Roman"/>
          <w:szCs w:val="24"/>
        </w:rPr>
        <w:t xml:space="preserve">nding of $100,000.00 </w:t>
      </w:r>
      <w:r w:rsidR="00B96855">
        <w:rPr>
          <w:rFonts w:ascii="Times New Roman" w:hAnsi="Times New Roman"/>
          <w:szCs w:val="24"/>
        </w:rPr>
        <w:t>to raise the</w:t>
      </w:r>
      <w:r w:rsidR="003F7CF7">
        <w:rPr>
          <w:rFonts w:ascii="Times New Roman" w:hAnsi="Times New Roman"/>
          <w:szCs w:val="24"/>
        </w:rPr>
        <w:t xml:space="preserve"> funding cap to $500,000.00.</w:t>
      </w:r>
      <w:r w:rsidR="00553EA9">
        <w:rPr>
          <w:rFonts w:ascii="Times New Roman" w:hAnsi="Times New Roman"/>
          <w:szCs w:val="24"/>
        </w:rPr>
        <w:t xml:space="preserve"> The additional funding will be utilized for remediation and monitoring activities in </w:t>
      </w:r>
      <w:r w:rsidR="00B96855">
        <w:rPr>
          <w:rFonts w:ascii="Times New Roman" w:hAnsi="Times New Roman"/>
          <w:szCs w:val="24"/>
        </w:rPr>
        <w:t>pursuit of NFA determination using</w:t>
      </w:r>
      <w:r w:rsidR="00553EA9">
        <w:rPr>
          <w:rFonts w:ascii="Times New Roman" w:hAnsi="Times New Roman"/>
          <w:szCs w:val="24"/>
        </w:rPr>
        <w:t xml:space="preserve"> criteria </w:t>
      </w:r>
      <w:r w:rsidR="00AC3101">
        <w:rPr>
          <w:rFonts w:ascii="Times New Roman" w:hAnsi="Times New Roman"/>
          <w:szCs w:val="24"/>
        </w:rPr>
        <w:t>set forth in</w:t>
      </w:r>
      <w:r w:rsidR="00E468FA">
        <w:rPr>
          <w:rFonts w:ascii="Times New Roman" w:hAnsi="Times New Roman"/>
          <w:szCs w:val="24"/>
        </w:rPr>
        <w:t xml:space="preserve"> Rule</w:t>
      </w:r>
      <w:r w:rsidR="00553EA9">
        <w:rPr>
          <w:rFonts w:ascii="Times New Roman" w:hAnsi="Times New Roman"/>
          <w:szCs w:val="24"/>
        </w:rPr>
        <w:t xml:space="preserve"> 62-780.680, Florida Administrative Code.</w:t>
      </w:r>
    </w:p>
    <w:p w14:paraId="7D877302" w14:textId="77777777" w:rsidR="00D67CE4" w:rsidRPr="00BA58A5" w:rsidRDefault="00624614" w:rsidP="001D66E2">
      <w:pPr>
        <w:ind w:left="-630"/>
        <w:jc w:val="both"/>
        <w:rPr>
          <w:rFonts w:ascii="Times New Roman" w:hAnsi="Times New Roman"/>
          <w:szCs w:val="24"/>
        </w:rPr>
      </w:pPr>
      <w:r>
        <w:rPr>
          <w:rFonts w:ascii="Times New Roman" w:hAnsi="Times New Roman"/>
          <w:szCs w:val="24"/>
        </w:rPr>
        <w:t xml:space="preserve"> </w:t>
      </w:r>
    </w:p>
    <w:p w14:paraId="505403F8" w14:textId="77777777" w:rsidR="0066726A" w:rsidRDefault="00D67CE4" w:rsidP="001D66E2">
      <w:pPr>
        <w:ind w:left="-630"/>
        <w:jc w:val="both"/>
        <w:rPr>
          <w:rFonts w:ascii="Times New Roman" w:hAnsi="Times New Roman"/>
          <w:szCs w:val="24"/>
        </w:rPr>
      </w:pPr>
      <w:r>
        <w:rPr>
          <w:rFonts w:ascii="Times New Roman" w:hAnsi="Times New Roman"/>
          <w:szCs w:val="24"/>
        </w:rPr>
        <w:t xml:space="preserve">If you have any questions, please contact </w:t>
      </w:r>
      <w:r w:rsidR="00B96855" w:rsidRPr="00281DFD">
        <w:rPr>
          <w:rFonts w:ascii="Times New Roman" w:hAnsi="Times New Roman"/>
          <w:color w:val="5B9BD5"/>
          <w:szCs w:val="24"/>
        </w:rPr>
        <w:t>{site manager}</w:t>
      </w:r>
      <w:r w:rsidRPr="00281DFD">
        <w:rPr>
          <w:rFonts w:ascii="Times New Roman" w:hAnsi="Times New Roman"/>
          <w:color w:val="5B9BD5"/>
          <w:szCs w:val="24"/>
        </w:rPr>
        <w:t xml:space="preserve"> </w:t>
      </w:r>
      <w:r>
        <w:rPr>
          <w:rFonts w:ascii="Times New Roman" w:hAnsi="Times New Roman"/>
          <w:szCs w:val="24"/>
        </w:rPr>
        <w:t xml:space="preserve">at </w:t>
      </w:r>
      <w:r w:rsidR="00B96855" w:rsidRPr="00281DFD">
        <w:rPr>
          <w:rFonts w:ascii="Times New Roman" w:hAnsi="Times New Roman"/>
          <w:color w:val="5B9BD5"/>
          <w:szCs w:val="24"/>
        </w:rPr>
        <w:t>{email and phone number</w:t>
      </w:r>
      <w:r w:rsidR="001D66E2" w:rsidRPr="00281DFD">
        <w:rPr>
          <w:rFonts w:ascii="Times New Roman" w:hAnsi="Times New Roman"/>
          <w:color w:val="5B9BD5"/>
          <w:szCs w:val="24"/>
        </w:rPr>
        <w:t>}</w:t>
      </w:r>
      <w:r>
        <w:rPr>
          <w:rFonts w:ascii="Times New Roman" w:hAnsi="Times New Roman"/>
          <w:szCs w:val="24"/>
        </w:rPr>
        <w:t>.</w:t>
      </w:r>
    </w:p>
    <w:p w14:paraId="42291ED4" w14:textId="77777777" w:rsidR="0066726A" w:rsidRDefault="0066726A" w:rsidP="001D66E2">
      <w:pPr>
        <w:ind w:left="-630"/>
        <w:jc w:val="both"/>
        <w:rPr>
          <w:rFonts w:ascii="Times New Roman" w:hAnsi="Times New Roman"/>
          <w:szCs w:val="24"/>
        </w:rPr>
      </w:pPr>
    </w:p>
    <w:p w14:paraId="3E908DC6" w14:textId="77777777" w:rsidR="0066726A" w:rsidRDefault="0066726A" w:rsidP="001D66E2">
      <w:pPr>
        <w:ind w:left="-630"/>
        <w:jc w:val="both"/>
        <w:rPr>
          <w:rFonts w:ascii="Times New Roman" w:hAnsi="Times New Roman"/>
          <w:szCs w:val="24"/>
        </w:rPr>
      </w:pPr>
    </w:p>
    <w:p w14:paraId="4A9BA7D7" w14:textId="77777777" w:rsidR="0066726A" w:rsidRDefault="0066726A" w:rsidP="001D66E2">
      <w:pPr>
        <w:ind w:left="-630"/>
        <w:jc w:val="both"/>
        <w:rPr>
          <w:rFonts w:ascii="Times New Roman" w:hAnsi="Times New Roman"/>
          <w:szCs w:val="24"/>
        </w:rPr>
      </w:pPr>
    </w:p>
    <w:p w14:paraId="5082C4D0" w14:textId="77777777" w:rsidR="00B60628" w:rsidRDefault="00B60628" w:rsidP="001D66E2">
      <w:pPr>
        <w:ind w:left="-630"/>
        <w:jc w:val="both"/>
        <w:rPr>
          <w:rFonts w:ascii="Times New Roman" w:hAnsi="Times New Roman"/>
          <w:szCs w:val="24"/>
        </w:rPr>
      </w:pPr>
    </w:p>
    <w:p w14:paraId="43C53402" w14:textId="77777777" w:rsidR="00523F5C" w:rsidRDefault="00523F5C" w:rsidP="001D66E2">
      <w:pPr>
        <w:ind w:left="-630"/>
        <w:jc w:val="both"/>
        <w:rPr>
          <w:rFonts w:ascii="Times New Roman" w:hAnsi="Times New Roman"/>
          <w:szCs w:val="24"/>
        </w:rPr>
      </w:pPr>
      <w:r>
        <w:rPr>
          <w:rFonts w:ascii="Times New Roman" w:hAnsi="Times New Roman"/>
          <w:szCs w:val="24"/>
        </w:rPr>
        <w:t>C</w:t>
      </w:r>
      <w:r w:rsidR="00B60628">
        <w:rPr>
          <w:rFonts w:ascii="Times New Roman" w:hAnsi="Times New Roman"/>
          <w:szCs w:val="24"/>
        </w:rPr>
        <w:t>c:</w:t>
      </w:r>
      <w:r>
        <w:rPr>
          <w:rFonts w:ascii="Times New Roman" w:hAnsi="Times New Roman"/>
          <w:szCs w:val="24"/>
        </w:rPr>
        <w:tab/>
      </w:r>
      <w:r w:rsidR="00B96855">
        <w:rPr>
          <w:rFonts w:ascii="Times New Roman" w:hAnsi="Times New Roman"/>
          <w:szCs w:val="24"/>
        </w:rPr>
        <w:t>Site</w:t>
      </w:r>
      <w:r>
        <w:rPr>
          <w:rFonts w:ascii="Times New Roman" w:hAnsi="Times New Roman"/>
          <w:szCs w:val="24"/>
        </w:rPr>
        <w:t xml:space="preserve"> File</w:t>
      </w:r>
    </w:p>
    <w:p w14:paraId="7F68FF66" w14:textId="77777777" w:rsidR="00B60628" w:rsidRDefault="00523F5C" w:rsidP="0066726A">
      <w:pPr>
        <w:jc w:val="both"/>
        <w:rPr>
          <w:rFonts w:ascii="Times New Roman" w:hAnsi="Times New Roman"/>
          <w:szCs w:val="24"/>
        </w:rPr>
      </w:pPr>
      <w:r>
        <w:rPr>
          <w:rFonts w:ascii="Times New Roman" w:hAnsi="Times New Roman"/>
          <w:szCs w:val="24"/>
        </w:rPr>
        <w:tab/>
      </w:r>
    </w:p>
    <w:sectPr w:rsidR="00B60628" w:rsidSect="00CC5B0B">
      <w:type w:val="continuous"/>
      <w:pgSz w:w="12240" w:h="15840"/>
      <w:pgMar w:top="720" w:right="1152" w:bottom="720" w:left="194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FBE239" w14:textId="77777777" w:rsidR="00D62C2D" w:rsidRDefault="00D62C2D" w:rsidP="00B96855">
      <w:r>
        <w:separator/>
      </w:r>
    </w:p>
  </w:endnote>
  <w:endnote w:type="continuationSeparator" w:id="0">
    <w:p w14:paraId="49CAF920" w14:textId="77777777" w:rsidR="00D62C2D" w:rsidRDefault="00D62C2D" w:rsidP="00B96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9CDC0B" w14:textId="77777777" w:rsidR="00840835" w:rsidRPr="009B46A7" w:rsidRDefault="00840835" w:rsidP="009B46A7">
    <w:pPr>
      <w:pStyle w:val="Footer"/>
      <w:ind w:left="-630"/>
      <w:rPr>
        <w:rFonts w:ascii="Times New Roman" w:hAnsi="Times New Roman"/>
        <w:sz w:val="20"/>
      </w:rPr>
    </w:pPr>
    <w:r w:rsidRPr="009B46A7">
      <w:rPr>
        <w:rFonts w:ascii="Times New Roman" w:hAnsi="Times New Roman"/>
        <w:sz w:val="20"/>
      </w:rPr>
      <w:t>Aux Memo Template 8/30/2021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AE19D" w14:textId="77777777" w:rsidR="00D62C2D" w:rsidRDefault="00D62C2D" w:rsidP="00B96855">
      <w:r>
        <w:separator/>
      </w:r>
    </w:p>
  </w:footnote>
  <w:footnote w:type="continuationSeparator" w:id="0">
    <w:p w14:paraId="7996EA2A" w14:textId="77777777" w:rsidR="00D62C2D" w:rsidRDefault="00D62C2D" w:rsidP="00B968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719FF" w14:textId="77777777" w:rsidR="001D66E2" w:rsidRPr="009B46A7" w:rsidRDefault="001D66E2">
    <w:pPr>
      <w:pStyle w:val="Header"/>
      <w:rPr>
        <w:rFonts w:ascii="Times New Roman" w:hAnsi="Times New Roman"/>
        <w:color w:val="FF0000"/>
        <w:szCs w:val="24"/>
      </w:rPr>
    </w:pPr>
    <w:r w:rsidRPr="009B46A7">
      <w:rPr>
        <w:rFonts w:ascii="Times New Roman" w:hAnsi="Times New Roman"/>
        <w:color w:val="FF0000"/>
        <w:szCs w:val="24"/>
      </w:rPr>
      <w:t>INSERT LETTERHEAD (county or FDEP)</w:t>
    </w:r>
  </w:p>
  <w:p w14:paraId="16DD0B2E" w14:textId="77777777" w:rsidR="006B3540" w:rsidRPr="009B46A7" w:rsidRDefault="006B3540">
    <w:pPr>
      <w:pStyle w:val="Header"/>
      <w:rPr>
        <w:rFonts w:ascii="Times New Roman" w:hAnsi="Times New Roman"/>
        <w:color w:val="FF0000"/>
        <w:szCs w:val="24"/>
      </w:rPr>
    </w:pPr>
    <w:r w:rsidRPr="009B46A7">
      <w:rPr>
        <w:rFonts w:ascii="Times New Roman" w:hAnsi="Times New Roman"/>
        <w:color w:val="FF0000"/>
        <w:szCs w:val="24"/>
      </w:rPr>
      <w:t>The Department can approve supplemental funding up to $100,000 per PCPP discharge. This memo is to be used to when requesting these auxiliary funds for additional remediation and monitoring or closure activities in order to achieve an NFA determination. Site managers should discuss the facility with their supervising professional then initial and date the memo. The memo should then be routed to the PCPP Coordinator for review and approval. If approved the PCPP Coordinator will initial and date the memo and return to the site manager for Oculus insertion.</w:t>
    </w:r>
    <w:r w:rsidR="00042C0F" w:rsidRPr="009B46A7">
      <w:rPr>
        <w:rFonts w:ascii="Times New Roman" w:hAnsi="Times New Roman"/>
        <w:color w:val="FF0000"/>
        <w:szCs w:val="24"/>
      </w:rPr>
      <w:t xml:space="preserve"> An amendment to the original agreement or a new agreement will then be required to be generated by the PCPP staff and sent to the participant for full execution.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E1E9D"/>
    <w:multiLevelType w:val="hybridMultilevel"/>
    <w:tmpl w:val="23B093BA"/>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7A7273"/>
    <w:multiLevelType w:val="hybridMultilevel"/>
    <w:tmpl w:val="0FFA4E1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E7530A3"/>
    <w:multiLevelType w:val="hybridMultilevel"/>
    <w:tmpl w:val="1488F5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353669"/>
    <w:multiLevelType w:val="singleLevel"/>
    <w:tmpl w:val="55900D8C"/>
    <w:lvl w:ilvl="0">
      <w:start w:val="1"/>
      <w:numFmt w:val="decimal"/>
      <w:lvlText w:val="%1."/>
      <w:lvlJc w:val="left"/>
      <w:pPr>
        <w:tabs>
          <w:tab w:val="num" w:pos="720"/>
        </w:tabs>
        <w:ind w:left="720" w:hanging="720"/>
      </w:pPr>
      <w:rPr>
        <w:rFonts w:cs="Times New Roman" w:hint="default"/>
      </w:rPr>
    </w:lvl>
  </w:abstractNum>
  <w:abstractNum w:abstractNumId="4" w15:restartNumberingAfterBreak="0">
    <w:nsid w:val="3A7E4145"/>
    <w:multiLevelType w:val="hybridMultilevel"/>
    <w:tmpl w:val="3C1A2F5E"/>
    <w:lvl w:ilvl="0" w:tplc="0409000B">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40F36076"/>
    <w:multiLevelType w:val="hybridMultilevel"/>
    <w:tmpl w:val="96D4E9AE"/>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C053068"/>
    <w:multiLevelType w:val="singleLevel"/>
    <w:tmpl w:val="3E8E5B9A"/>
    <w:lvl w:ilvl="0">
      <w:start w:val="3"/>
      <w:numFmt w:val="decimal"/>
      <w:lvlText w:val="%1."/>
      <w:lvlJc w:val="left"/>
      <w:pPr>
        <w:tabs>
          <w:tab w:val="num" w:pos="720"/>
        </w:tabs>
        <w:ind w:left="720" w:hanging="720"/>
      </w:pPr>
      <w:rPr>
        <w:rFonts w:cs="Times New Roman" w:hint="default"/>
      </w:rPr>
    </w:lvl>
  </w:abstractNum>
  <w:abstractNum w:abstractNumId="7" w15:restartNumberingAfterBreak="0">
    <w:nsid w:val="76C3719B"/>
    <w:multiLevelType w:val="hybridMultilevel"/>
    <w:tmpl w:val="F782D66E"/>
    <w:lvl w:ilvl="0" w:tplc="88ACA5C6">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79A195A"/>
    <w:multiLevelType w:val="hybridMultilevel"/>
    <w:tmpl w:val="9314E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3"/>
  </w:num>
  <w:num w:numId="3">
    <w:abstractNumId w:val="2"/>
  </w:num>
  <w:num w:numId="4">
    <w:abstractNumId w:val="8"/>
  </w:num>
  <w:num w:numId="5">
    <w:abstractNumId w:val="4"/>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00C"/>
    <w:rsid w:val="00030239"/>
    <w:rsid w:val="00042C0F"/>
    <w:rsid w:val="000639C0"/>
    <w:rsid w:val="00063FD7"/>
    <w:rsid w:val="00072D8E"/>
    <w:rsid w:val="00076FED"/>
    <w:rsid w:val="000929EA"/>
    <w:rsid w:val="000A1D1F"/>
    <w:rsid w:val="000A2C6D"/>
    <w:rsid w:val="000A2C93"/>
    <w:rsid w:val="000A3911"/>
    <w:rsid w:val="000A3EE8"/>
    <w:rsid w:val="000A4924"/>
    <w:rsid w:val="000B768F"/>
    <w:rsid w:val="000C733D"/>
    <w:rsid w:val="000E454E"/>
    <w:rsid w:val="000F5D92"/>
    <w:rsid w:val="00105DBA"/>
    <w:rsid w:val="00115C67"/>
    <w:rsid w:val="00123340"/>
    <w:rsid w:val="0012491E"/>
    <w:rsid w:val="00180F2A"/>
    <w:rsid w:val="001B1D7B"/>
    <w:rsid w:val="001C34E5"/>
    <w:rsid w:val="001D66E2"/>
    <w:rsid w:val="001E3DA3"/>
    <w:rsid w:val="001F540E"/>
    <w:rsid w:val="00207B04"/>
    <w:rsid w:val="0021320C"/>
    <w:rsid w:val="00237796"/>
    <w:rsid w:val="00245BB3"/>
    <w:rsid w:val="00262D12"/>
    <w:rsid w:val="00281DFD"/>
    <w:rsid w:val="002A4B5F"/>
    <w:rsid w:val="002A5BF2"/>
    <w:rsid w:val="002B0A98"/>
    <w:rsid w:val="002C2FA7"/>
    <w:rsid w:val="002D5F25"/>
    <w:rsid w:val="002E200C"/>
    <w:rsid w:val="00330027"/>
    <w:rsid w:val="00360194"/>
    <w:rsid w:val="00360357"/>
    <w:rsid w:val="003621B6"/>
    <w:rsid w:val="0036368C"/>
    <w:rsid w:val="003A1CCD"/>
    <w:rsid w:val="003F7CF7"/>
    <w:rsid w:val="00402FA6"/>
    <w:rsid w:val="00450263"/>
    <w:rsid w:val="0045279B"/>
    <w:rsid w:val="00462099"/>
    <w:rsid w:val="004712D8"/>
    <w:rsid w:val="004C0422"/>
    <w:rsid w:val="004D44F3"/>
    <w:rsid w:val="004E531A"/>
    <w:rsid w:val="00500563"/>
    <w:rsid w:val="00511797"/>
    <w:rsid w:val="00511BC5"/>
    <w:rsid w:val="00523F5C"/>
    <w:rsid w:val="00553EA9"/>
    <w:rsid w:val="00570113"/>
    <w:rsid w:val="005853DF"/>
    <w:rsid w:val="005A5718"/>
    <w:rsid w:val="005B52E6"/>
    <w:rsid w:val="005D2E5C"/>
    <w:rsid w:val="005E54C8"/>
    <w:rsid w:val="00624614"/>
    <w:rsid w:val="00637D41"/>
    <w:rsid w:val="00637DE3"/>
    <w:rsid w:val="00646F1D"/>
    <w:rsid w:val="00660ED2"/>
    <w:rsid w:val="00664385"/>
    <w:rsid w:val="0066726A"/>
    <w:rsid w:val="00670BFE"/>
    <w:rsid w:val="006828D7"/>
    <w:rsid w:val="006A558D"/>
    <w:rsid w:val="006B3540"/>
    <w:rsid w:val="006B36B4"/>
    <w:rsid w:val="006C51E1"/>
    <w:rsid w:val="006D7D8D"/>
    <w:rsid w:val="006E3191"/>
    <w:rsid w:val="00700A0C"/>
    <w:rsid w:val="00714177"/>
    <w:rsid w:val="00725165"/>
    <w:rsid w:val="00746907"/>
    <w:rsid w:val="007502E9"/>
    <w:rsid w:val="00750FB2"/>
    <w:rsid w:val="00775DDC"/>
    <w:rsid w:val="00794F96"/>
    <w:rsid w:val="007A3AB3"/>
    <w:rsid w:val="007C5A9F"/>
    <w:rsid w:val="007F271A"/>
    <w:rsid w:val="007F44D4"/>
    <w:rsid w:val="007F7359"/>
    <w:rsid w:val="00807254"/>
    <w:rsid w:val="00826446"/>
    <w:rsid w:val="008321DD"/>
    <w:rsid w:val="00840835"/>
    <w:rsid w:val="00856E4C"/>
    <w:rsid w:val="00862636"/>
    <w:rsid w:val="00883208"/>
    <w:rsid w:val="008A251D"/>
    <w:rsid w:val="008D7BC6"/>
    <w:rsid w:val="008F309A"/>
    <w:rsid w:val="008F79C8"/>
    <w:rsid w:val="00907192"/>
    <w:rsid w:val="00916016"/>
    <w:rsid w:val="00935D62"/>
    <w:rsid w:val="009545E4"/>
    <w:rsid w:val="00971C32"/>
    <w:rsid w:val="00993759"/>
    <w:rsid w:val="009962ED"/>
    <w:rsid w:val="009A362E"/>
    <w:rsid w:val="009A592C"/>
    <w:rsid w:val="009B2CD4"/>
    <w:rsid w:val="009B46A7"/>
    <w:rsid w:val="00A217E0"/>
    <w:rsid w:val="00A22ED8"/>
    <w:rsid w:val="00A261EA"/>
    <w:rsid w:val="00A34A01"/>
    <w:rsid w:val="00A37922"/>
    <w:rsid w:val="00A56338"/>
    <w:rsid w:val="00A9380F"/>
    <w:rsid w:val="00AA01B2"/>
    <w:rsid w:val="00AB6C54"/>
    <w:rsid w:val="00AC3101"/>
    <w:rsid w:val="00AD4E71"/>
    <w:rsid w:val="00AE6CF0"/>
    <w:rsid w:val="00AF4E46"/>
    <w:rsid w:val="00B04CED"/>
    <w:rsid w:val="00B05847"/>
    <w:rsid w:val="00B345A8"/>
    <w:rsid w:val="00B4176D"/>
    <w:rsid w:val="00B60628"/>
    <w:rsid w:val="00B671F7"/>
    <w:rsid w:val="00B7711C"/>
    <w:rsid w:val="00B82EA1"/>
    <w:rsid w:val="00B96855"/>
    <w:rsid w:val="00BA58A5"/>
    <w:rsid w:val="00BC1B5B"/>
    <w:rsid w:val="00BD1DA8"/>
    <w:rsid w:val="00BE0556"/>
    <w:rsid w:val="00BF2B38"/>
    <w:rsid w:val="00C00283"/>
    <w:rsid w:val="00C036A8"/>
    <w:rsid w:val="00C0549D"/>
    <w:rsid w:val="00C132D7"/>
    <w:rsid w:val="00C16344"/>
    <w:rsid w:val="00C33F56"/>
    <w:rsid w:val="00C34925"/>
    <w:rsid w:val="00CB547E"/>
    <w:rsid w:val="00CC5B0B"/>
    <w:rsid w:val="00CC6725"/>
    <w:rsid w:val="00CE25A2"/>
    <w:rsid w:val="00CE33E9"/>
    <w:rsid w:val="00CF48E1"/>
    <w:rsid w:val="00D21074"/>
    <w:rsid w:val="00D230BA"/>
    <w:rsid w:val="00D31A00"/>
    <w:rsid w:val="00D43EDE"/>
    <w:rsid w:val="00D62C2D"/>
    <w:rsid w:val="00D62DB0"/>
    <w:rsid w:val="00D67CE4"/>
    <w:rsid w:val="00D70F80"/>
    <w:rsid w:val="00D90F16"/>
    <w:rsid w:val="00DA45F2"/>
    <w:rsid w:val="00DF62FD"/>
    <w:rsid w:val="00E04656"/>
    <w:rsid w:val="00E16C69"/>
    <w:rsid w:val="00E23BFF"/>
    <w:rsid w:val="00E24AAB"/>
    <w:rsid w:val="00E31E1E"/>
    <w:rsid w:val="00E460DA"/>
    <w:rsid w:val="00E468FA"/>
    <w:rsid w:val="00E63833"/>
    <w:rsid w:val="00E704FF"/>
    <w:rsid w:val="00E85963"/>
    <w:rsid w:val="00E86C1C"/>
    <w:rsid w:val="00E95FE7"/>
    <w:rsid w:val="00EB55DE"/>
    <w:rsid w:val="00ED6946"/>
    <w:rsid w:val="00EE32E0"/>
    <w:rsid w:val="00F016A4"/>
    <w:rsid w:val="00F142CA"/>
    <w:rsid w:val="00F16D79"/>
    <w:rsid w:val="00F276A7"/>
    <w:rsid w:val="00F748B3"/>
    <w:rsid w:val="00FC6791"/>
    <w:rsid w:val="00FF3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ocId w14:val="04CD5AF3"/>
  <w15:chartTrackingRefBased/>
  <w15:docId w15:val="{D7B6B73C-474E-4AA3-B053-9C9191465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5165"/>
    <w:rPr>
      <w:rFonts w:ascii="Arial" w:hAnsi="Arial"/>
      <w:sz w:val="24"/>
    </w:rPr>
  </w:style>
  <w:style w:type="paragraph" w:styleId="Heading1">
    <w:name w:val="heading 1"/>
    <w:basedOn w:val="Normal"/>
    <w:next w:val="Normal"/>
    <w:link w:val="Heading1Char"/>
    <w:uiPriority w:val="99"/>
    <w:qFormat/>
    <w:rsid w:val="00725165"/>
    <w:pPr>
      <w:keepNext/>
      <w:outlineLvl w:val="0"/>
    </w:pPr>
    <w:rPr>
      <w:rFonts w:ascii="Times New Roman" w:hAnsi="Times New Roman"/>
      <w:b/>
    </w:rPr>
  </w:style>
  <w:style w:type="paragraph" w:styleId="Heading2">
    <w:name w:val="heading 2"/>
    <w:basedOn w:val="Normal"/>
    <w:next w:val="Normal"/>
    <w:link w:val="Heading2Char"/>
    <w:uiPriority w:val="99"/>
    <w:qFormat/>
    <w:rsid w:val="00725165"/>
    <w:pPr>
      <w:keepNext/>
      <w:widowControl w:val="0"/>
      <w:ind w:right="-360"/>
      <w:outlineLvl w:val="1"/>
    </w:pPr>
    <w:rPr>
      <w:rFonts w:ascii="Times New Roman" w:hAnsi="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5E54C8"/>
    <w:rPr>
      <w:rFonts w:ascii="Cambria" w:hAnsi="Cambria" w:cs="Times New Roman"/>
      <w:b/>
      <w:bCs/>
      <w:kern w:val="32"/>
      <w:sz w:val="32"/>
      <w:szCs w:val="32"/>
    </w:rPr>
  </w:style>
  <w:style w:type="character" w:customStyle="1" w:styleId="Heading2Char">
    <w:name w:val="Heading 2 Char"/>
    <w:link w:val="Heading2"/>
    <w:uiPriority w:val="99"/>
    <w:semiHidden/>
    <w:locked/>
    <w:rsid w:val="005E54C8"/>
    <w:rPr>
      <w:rFonts w:ascii="Cambria" w:hAnsi="Cambria" w:cs="Times New Roman"/>
      <w:b/>
      <w:bCs/>
      <w:i/>
      <w:iCs/>
      <w:sz w:val="28"/>
      <w:szCs w:val="28"/>
    </w:rPr>
  </w:style>
  <w:style w:type="paragraph" w:styleId="BodyTextIndent">
    <w:name w:val="Body Text Indent"/>
    <w:basedOn w:val="Normal"/>
    <w:link w:val="BodyTextIndentChar"/>
    <w:uiPriority w:val="99"/>
    <w:rsid w:val="00725165"/>
    <w:pPr>
      <w:ind w:left="720" w:hanging="720"/>
    </w:pPr>
    <w:rPr>
      <w:rFonts w:ascii="Times New Roman" w:hAnsi="Times New Roman"/>
    </w:rPr>
  </w:style>
  <w:style w:type="character" w:customStyle="1" w:styleId="BodyTextIndentChar">
    <w:name w:val="Body Text Indent Char"/>
    <w:link w:val="BodyTextIndent"/>
    <w:uiPriority w:val="99"/>
    <w:semiHidden/>
    <w:locked/>
    <w:rsid w:val="005E54C8"/>
    <w:rPr>
      <w:rFonts w:ascii="Arial" w:hAnsi="Arial" w:cs="Times New Roman"/>
      <w:sz w:val="20"/>
      <w:szCs w:val="20"/>
    </w:rPr>
  </w:style>
  <w:style w:type="paragraph" w:styleId="BlockText">
    <w:name w:val="Block Text"/>
    <w:basedOn w:val="Normal"/>
    <w:uiPriority w:val="99"/>
    <w:rsid w:val="00725165"/>
    <w:pPr>
      <w:widowControl w:val="0"/>
      <w:ind w:left="720" w:right="-360"/>
      <w:jc w:val="both"/>
    </w:pPr>
    <w:rPr>
      <w:rFonts w:ascii="Times New Roman" w:hAnsi="Times New Roman"/>
    </w:rPr>
  </w:style>
  <w:style w:type="paragraph" w:styleId="BodyText">
    <w:name w:val="Body Text"/>
    <w:basedOn w:val="Normal"/>
    <w:link w:val="BodyTextChar"/>
    <w:uiPriority w:val="99"/>
    <w:rsid w:val="00725165"/>
    <w:pPr>
      <w:widowControl w:val="0"/>
      <w:ind w:right="-360"/>
    </w:pPr>
    <w:rPr>
      <w:rFonts w:ascii="Times New Roman" w:hAnsi="Times New Roman"/>
      <w:b/>
    </w:rPr>
  </w:style>
  <w:style w:type="character" w:customStyle="1" w:styleId="BodyTextChar">
    <w:name w:val="Body Text Char"/>
    <w:link w:val="BodyText"/>
    <w:uiPriority w:val="99"/>
    <w:semiHidden/>
    <w:locked/>
    <w:rsid w:val="005E54C8"/>
    <w:rPr>
      <w:rFonts w:ascii="Arial" w:hAnsi="Arial" w:cs="Times New Roman"/>
      <w:sz w:val="20"/>
      <w:szCs w:val="20"/>
    </w:rPr>
  </w:style>
  <w:style w:type="paragraph" w:styleId="NormalWeb">
    <w:name w:val="Normal (Web)"/>
    <w:basedOn w:val="Normal"/>
    <w:uiPriority w:val="99"/>
    <w:rsid w:val="00725165"/>
    <w:pPr>
      <w:spacing w:before="100" w:beforeAutospacing="1" w:after="100" w:afterAutospacing="1"/>
    </w:pPr>
    <w:rPr>
      <w:rFonts w:ascii="Arial Unicode MS" w:eastAsia="Arial Unicode MS" w:hAnsi="Arial Unicode MS" w:cs="Arial Unicode MS"/>
      <w:szCs w:val="24"/>
    </w:rPr>
  </w:style>
  <w:style w:type="paragraph" w:styleId="BalloonText">
    <w:name w:val="Balloon Text"/>
    <w:basedOn w:val="Normal"/>
    <w:link w:val="BalloonTextChar"/>
    <w:uiPriority w:val="99"/>
    <w:semiHidden/>
    <w:rsid w:val="0012491E"/>
    <w:rPr>
      <w:rFonts w:ascii="Tahoma" w:hAnsi="Tahoma" w:cs="Tahoma"/>
      <w:sz w:val="16"/>
      <w:szCs w:val="16"/>
    </w:rPr>
  </w:style>
  <w:style w:type="character" w:customStyle="1" w:styleId="BalloonTextChar">
    <w:name w:val="Balloon Text Char"/>
    <w:link w:val="BalloonText"/>
    <w:uiPriority w:val="99"/>
    <w:semiHidden/>
    <w:locked/>
    <w:rsid w:val="005E54C8"/>
    <w:rPr>
      <w:rFonts w:cs="Times New Roman"/>
      <w:sz w:val="2"/>
    </w:rPr>
  </w:style>
  <w:style w:type="character" w:styleId="Emphasis">
    <w:name w:val="Emphasis"/>
    <w:qFormat/>
    <w:locked/>
    <w:rsid w:val="002A5BF2"/>
    <w:rPr>
      <w:i/>
      <w:iCs/>
    </w:rPr>
  </w:style>
  <w:style w:type="paragraph" w:styleId="Header">
    <w:name w:val="header"/>
    <w:basedOn w:val="Normal"/>
    <w:link w:val="HeaderChar"/>
    <w:uiPriority w:val="99"/>
    <w:unhideWhenUsed/>
    <w:rsid w:val="00B96855"/>
    <w:pPr>
      <w:tabs>
        <w:tab w:val="center" w:pos="4680"/>
        <w:tab w:val="right" w:pos="9360"/>
      </w:tabs>
    </w:pPr>
  </w:style>
  <w:style w:type="character" w:customStyle="1" w:styleId="HeaderChar">
    <w:name w:val="Header Char"/>
    <w:link w:val="Header"/>
    <w:uiPriority w:val="99"/>
    <w:rsid w:val="00B96855"/>
    <w:rPr>
      <w:rFonts w:ascii="Arial" w:hAnsi="Arial"/>
      <w:sz w:val="24"/>
    </w:rPr>
  </w:style>
  <w:style w:type="paragraph" w:styleId="Footer">
    <w:name w:val="footer"/>
    <w:basedOn w:val="Normal"/>
    <w:link w:val="FooterChar"/>
    <w:uiPriority w:val="99"/>
    <w:unhideWhenUsed/>
    <w:rsid w:val="00B96855"/>
    <w:pPr>
      <w:tabs>
        <w:tab w:val="center" w:pos="4680"/>
        <w:tab w:val="right" w:pos="9360"/>
      </w:tabs>
    </w:pPr>
  </w:style>
  <w:style w:type="character" w:customStyle="1" w:styleId="FooterChar">
    <w:name w:val="Footer Char"/>
    <w:link w:val="Footer"/>
    <w:uiPriority w:val="99"/>
    <w:rsid w:val="00B96855"/>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6841150">
      <w:marLeft w:val="0"/>
      <w:marRight w:val="0"/>
      <w:marTop w:val="0"/>
      <w:marBottom w:val="0"/>
      <w:divBdr>
        <w:top w:val="none" w:sz="0" w:space="0" w:color="auto"/>
        <w:left w:val="none" w:sz="0" w:space="0" w:color="auto"/>
        <w:bottom w:val="none" w:sz="0" w:space="0" w:color="auto"/>
        <w:right w:val="none" w:sz="0" w:space="0" w:color="auto"/>
      </w:divBdr>
    </w:div>
    <w:div w:id="976841151">
      <w:marLeft w:val="0"/>
      <w:marRight w:val="0"/>
      <w:marTop w:val="0"/>
      <w:marBottom w:val="0"/>
      <w:divBdr>
        <w:top w:val="none" w:sz="0" w:space="0" w:color="auto"/>
        <w:left w:val="none" w:sz="0" w:space="0" w:color="auto"/>
        <w:bottom w:val="none" w:sz="0" w:space="0" w:color="auto"/>
        <w:right w:val="none" w:sz="0" w:space="0" w:color="auto"/>
      </w:divBdr>
    </w:div>
    <w:div w:id="976841152">
      <w:marLeft w:val="0"/>
      <w:marRight w:val="0"/>
      <w:marTop w:val="0"/>
      <w:marBottom w:val="0"/>
      <w:divBdr>
        <w:top w:val="none" w:sz="0" w:space="0" w:color="auto"/>
        <w:left w:val="none" w:sz="0" w:space="0" w:color="auto"/>
        <w:bottom w:val="none" w:sz="0" w:space="0" w:color="auto"/>
        <w:right w:val="none" w:sz="0" w:space="0" w:color="auto"/>
      </w:divBdr>
    </w:div>
    <w:div w:id="976841153">
      <w:marLeft w:val="0"/>
      <w:marRight w:val="0"/>
      <w:marTop w:val="0"/>
      <w:marBottom w:val="0"/>
      <w:divBdr>
        <w:top w:val="none" w:sz="0" w:space="0" w:color="auto"/>
        <w:left w:val="none" w:sz="0" w:space="0" w:color="auto"/>
        <w:bottom w:val="none" w:sz="0" w:space="0" w:color="auto"/>
        <w:right w:val="none" w:sz="0" w:space="0" w:color="auto"/>
      </w:divBdr>
    </w:div>
    <w:div w:id="976841154">
      <w:marLeft w:val="0"/>
      <w:marRight w:val="0"/>
      <w:marTop w:val="0"/>
      <w:marBottom w:val="0"/>
      <w:divBdr>
        <w:top w:val="none" w:sz="0" w:space="0" w:color="auto"/>
        <w:left w:val="none" w:sz="0" w:space="0" w:color="auto"/>
        <w:bottom w:val="none" w:sz="0" w:space="0" w:color="auto"/>
        <w:right w:val="none" w:sz="0" w:space="0" w:color="auto"/>
      </w:divBdr>
    </w:div>
    <w:div w:id="976841155">
      <w:marLeft w:val="0"/>
      <w:marRight w:val="0"/>
      <w:marTop w:val="0"/>
      <w:marBottom w:val="0"/>
      <w:divBdr>
        <w:top w:val="none" w:sz="0" w:space="0" w:color="auto"/>
        <w:left w:val="none" w:sz="0" w:space="0" w:color="auto"/>
        <w:bottom w:val="none" w:sz="0" w:space="0" w:color="auto"/>
        <w:right w:val="none" w:sz="0" w:space="0" w:color="auto"/>
      </w:divBdr>
    </w:div>
    <w:div w:id="976841156">
      <w:marLeft w:val="0"/>
      <w:marRight w:val="0"/>
      <w:marTop w:val="0"/>
      <w:marBottom w:val="0"/>
      <w:divBdr>
        <w:top w:val="none" w:sz="0" w:space="0" w:color="auto"/>
        <w:left w:val="none" w:sz="0" w:space="0" w:color="auto"/>
        <w:bottom w:val="none" w:sz="0" w:space="0" w:color="auto"/>
        <w:right w:val="none" w:sz="0" w:space="0" w:color="auto"/>
      </w:divBdr>
    </w:div>
    <w:div w:id="976841157">
      <w:marLeft w:val="0"/>
      <w:marRight w:val="0"/>
      <w:marTop w:val="0"/>
      <w:marBottom w:val="0"/>
      <w:divBdr>
        <w:top w:val="none" w:sz="0" w:space="0" w:color="auto"/>
        <w:left w:val="none" w:sz="0" w:space="0" w:color="auto"/>
        <w:bottom w:val="none" w:sz="0" w:space="0" w:color="auto"/>
        <w:right w:val="none" w:sz="0" w:space="0" w:color="auto"/>
      </w:divBdr>
    </w:div>
    <w:div w:id="976841158">
      <w:marLeft w:val="0"/>
      <w:marRight w:val="0"/>
      <w:marTop w:val="0"/>
      <w:marBottom w:val="0"/>
      <w:divBdr>
        <w:top w:val="none" w:sz="0" w:space="0" w:color="auto"/>
        <w:left w:val="none" w:sz="0" w:space="0" w:color="auto"/>
        <w:bottom w:val="none" w:sz="0" w:space="0" w:color="auto"/>
        <w:right w:val="none" w:sz="0" w:space="0" w:color="auto"/>
      </w:divBdr>
    </w:div>
    <w:div w:id="976841159">
      <w:marLeft w:val="0"/>
      <w:marRight w:val="0"/>
      <w:marTop w:val="0"/>
      <w:marBottom w:val="0"/>
      <w:divBdr>
        <w:top w:val="none" w:sz="0" w:space="0" w:color="auto"/>
        <w:left w:val="none" w:sz="0" w:space="0" w:color="auto"/>
        <w:bottom w:val="none" w:sz="0" w:space="0" w:color="auto"/>
        <w:right w:val="none" w:sz="0" w:space="0" w:color="auto"/>
      </w:divBdr>
    </w:div>
    <w:div w:id="1200699272">
      <w:bodyDiv w:val="1"/>
      <w:marLeft w:val="0"/>
      <w:marRight w:val="0"/>
      <w:marTop w:val="0"/>
      <w:marBottom w:val="0"/>
      <w:divBdr>
        <w:top w:val="none" w:sz="0" w:space="0" w:color="auto"/>
        <w:left w:val="none" w:sz="0" w:space="0" w:color="auto"/>
        <w:bottom w:val="none" w:sz="0" w:space="0" w:color="auto"/>
        <w:right w:val="none" w:sz="0" w:space="0" w:color="auto"/>
      </w:divBdr>
    </w:div>
    <w:div w:id="143019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3509\Desktop\359800673%20Auto%20Hot%20Spot%20Out%20Going%20Memorandu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C9553B63297646A48335F676F19C96" ma:contentTypeVersion="13" ma:contentTypeDescription="Create a new document." ma:contentTypeScope="" ma:versionID="9f86e78860b27839d52b0f639ab54cfc">
  <xsd:schema xmlns:xsd="http://www.w3.org/2001/XMLSchema" xmlns:xs="http://www.w3.org/2001/XMLSchema" xmlns:p="http://schemas.microsoft.com/office/2006/metadata/properties" xmlns:ns3="2d61ff70-628f-496a-8659-dfa3965a0bbf" xmlns:ns4="a859918e-71f8-4394-afc2-ba669aea9841" targetNamespace="http://schemas.microsoft.com/office/2006/metadata/properties" ma:root="true" ma:fieldsID="f8cb73b2d9cb486c5662b24667947e7c" ns3:_="" ns4:_="">
    <xsd:import namespace="2d61ff70-628f-496a-8659-dfa3965a0bbf"/>
    <xsd:import namespace="a859918e-71f8-4394-afc2-ba669aea984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1ff70-628f-496a-8659-dfa3965a0b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859918e-71f8-4394-afc2-ba669aea984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6E826-F4D4-4062-9F8C-6AAE416FCF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1ff70-628f-496a-8659-dfa3965a0bbf"/>
    <ds:schemaRef ds:uri="a859918e-71f8-4394-afc2-ba669aea98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2F180-8816-41A0-BF47-967101BADC6C}">
  <ds:schemaRefs>
    <ds:schemaRef ds:uri="http://schemas.microsoft.com/sharepoint/v3/contenttype/forms"/>
  </ds:schemaRefs>
</ds:datastoreItem>
</file>

<file path=customXml/itemProps3.xml><?xml version="1.0" encoding="utf-8"?>
<ds:datastoreItem xmlns:ds="http://schemas.openxmlformats.org/officeDocument/2006/customXml" ds:itemID="{6A5FAB15-0FBA-41E3-8CAC-8CF2981A822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359800673 Auto Hot Spot Out Going Memorandum</Template>
  <TotalTime>0</TotalTime>
  <Pages>1</Pages>
  <Words>194</Words>
  <Characters>1270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HUMAN RESOURCES AND LABOR RELATIONS DIVISION</vt:lpstr>
    </vt:vector>
  </TitlesOfParts>
  <Company>Orange County Government</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RESOURCES AND LABOR RELATIONS DIVISION</dc:title>
  <dc:subject/>
  <dc:creator>123509</dc:creator>
  <cp:keywords/>
  <cp:lastModifiedBy>Kilga, Kyle</cp:lastModifiedBy>
  <cp:revision>2</cp:revision>
  <cp:lastPrinted>2017-02-23T16:09:00Z</cp:lastPrinted>
  <dcterms:created xsi:type="dcterms:W3CDTF">2021-09-07T19:44:00Z</dcterms:created>
  <dcterms:modified xsi:type="dcterms:W3CDTF">2021-09-07T19:44:00Z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0x01010005C9553B63297646A48335F676F19C96</vt:lpwstr>
  </property>
</Properties>
</file>