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AFEE" w14:textId="32AC7DA4" w:rsidR="00390373" w:rsidRPr="00547524" w:rsidRDefault="00B817AD" w:rsidP="00B817AD">
      <w:pPr>
        <w:pStyle w:val="Heading1"/>
        <w:numPr>
          <w:ilvl w:val="0"/>
          <w:numId w:val="0"/>
        </w:numPr>
      </w:pPr>
      <w:bookmarkStart w:id="0" w:name="_Toc410121303"/>
      <w:bookmarkStart w:id="1" w:name="_Toc410121631"/>
      <w:bookmarkStart w:id="2" w:name="_Toc410178147"/>
      <w:bookmarkStart w:id="3" w:name="_Toc410192553"/>
      <w:bookmarkStart w:id="4" w:name="_Toc410204439"/>
      <w:bookmarkStart w:id="5" w:name="_Toc410205061"/>
      <w:bookmarkStart w:id="6" w:name="_Toc413725647"/>
      <w:bookmarkStart w:id="7" w:name="_Toc413725848"/>
      <w:bookmarkStart w:id="8" w:name="_Toc413726198"/>
      <w:r>
        <w:t xml:space="preserve">PFAS </w:t>
      </w:r>
      <w:r w:rsidR="00390373" w:rsidRPr="00547524">
        <w:t>S</w:t>
      </w:r>
      <w:r>
        <w:t>ampling</w:t>
      </w:r>
      <w:r w:rsidR="006804D1">
        <w:t xml:space="preserve"> </w:t>
      </w:r>
    </w:p>
    <w:bookmarkEnd w:id="0"/>
    <w:bookmarkEnd w:id="1"/>
    <w:bookmarkEnd w:id="2"/>
    <w:bookmarkEnd w:id="3"/>
    <w:bookmarkEnd w:id="4"/>
    <w:bookmarkEnd w:id="5"/>
    <w:bookmarkEnd w:id="6"/>
    <w:bookmarkEnd w:id="7"/>
    <w:bookmarkEnd w:id="8"/>
    <w:p w14:paraId="65FCFDA1" w14:textId="77777777" w:rsidR="00390373" w:rsidRPr="00B817AD" w:rsidRDefault="00390373" w:rsidP="00B817AD">
      <w:pPr>
        <w:pStyle w:val="Heading5"/>
        <w:spacing w:before="240" w:after="120"/>
        <w:ind w:left="86"/>
        <w:rPr>
          <w:b/>
          <w:smallCaps/>
        </w:rPr>
      </w:pPr>
      <w:r w:rsidRPr="00B817AD">
        <w:rPr>
          <w:b/>
          <w:smallCaps/>
        </w:rPr>
        <w:t>Introduction and Scope</w:t>
      </w:r>
    </w:p>
    <w:p w14:paraId="359AF5D6" w14:textId="30DE29A1" w:rsidR="00390373" w:rsidRPr="00703BAE" w:rsidRDefault="00390373" w:rsidP="00703BAE">
      <w:pPr>
        <w:pStyle w:val="Heading5"/>
        <w:numPr>
          <w:ilvl w:val="5"/>
          <w:numId w:val="2"/>
        </w:numPr>
        <w:tabs>
          <w:tab w:val="clear" w:pos="1080"/>
          <w:tab w:val="num" w:pos="900"/>
        </w:tabs>
        <w:spacing w:after="120"/>
        <w:ind w:left="900" w:hanging="540"/>
      </w:pPr>
      <w:r w:rsidRPr="00703BAE">
        <w:t>Use th</w:t>
      </w:r>
      <w:r w:rsidR="00B817AD" w:rsidRPr="00703BAE">
        <w:t>is</w:t>
      </w:r>
      <w:r w:rsidRPr="00703BAE">
        <w:t xml:space="preserve"> </w:t>
      </w:r>
      <w:r w:rsidR="006804D1" w:rsidRPr="00703BAE">
        <w:t xml:space="preserve">supplemental </w:t>
      </w:r>
      <w:r w:rsidR="00B817AD" w:rsidRPr="00703BAE">
        <w:t>Standard Operating Procedure (</w:t>
      </w:r>
      <w:r w:rsidRPr="00703BAE">
        <w:t>SOP</w:t>
      </w:r>
      <w:r w:rsidR="00B817AD" w:rsidRPr="00703BAE">
        <w:t>)</w:t>
      </w:r>
      <w:r w:rsidRPr="00703BAE">
        <w:t xml:space="preserve"> during field investigations to collect samples</w:t>
      </w:r>
      <w:r w:rsidR="00B817AD" w:rsidRPr="00703BAE">
        <w:t xml:space="preserve"> for polyfluoroalkyl and perfluoroalkyl substances (PFAS)</w:t>
      </w:r>
      <w:r w:rsidRPr="00703BAE">
        <w:t xml:space="preserve"> that are representative of current site conditions.  </w:t>
      </w:r>
      <w:r w:rsidR="002374D5">
        <w:t xml:space="preserve">It is </w:t>
      </w:r>
      <w:r w:rsidR="0023078A">
        <w:t>possible to</w:t>
      </w:r>
      <w:r w:rsidR="002374D5">
        <w:t xml:space="preserve"> cross-contaminat</w:t>
      </w:r>
      <w:r w:rsidR="0023078A">
        <w:t>e samples</w:t>
      </w:r>
      <w:r w:rsidR="002374D5">
        <w:t xml:space="preserve"> from other sources and these procedures help</w:t>
      </w:r>
      <w:r w:rsidRPr="00703BAE">
        <w:t xml:space="preserve"> </w:t>
      </w:r>
      <w:r w:rsidR="0023078A">
        <w:t>to prevent</w:t>
      </w:r>
      <w:r w:rsidRPr="00703BAE">
        <w:t xml:space="preserve"> sample alter</w:t>
      </w:r>
      <w:r w:rsidR="0023078A">
        <w:t>ation</w:t>
      </w:r>
      <w:r w:rsidRPr="00703BAE">
        <w:t xml:space="preserve"> or </w:t>
      </w:r>
      <w:r w:rsidR="0023078A">
        <w:t>cross-</w:t>
      </w:r>
      <w:r w:rsidRPr="00703BAE">
        <w:t>contaminat</w:t>
      </w:r>
      <w:r w:rsidR="0023078A">
        <w:t>ion</w:t>
      </w:r>
      <w:r w:rsidRPr="00703BAE">
        <w:t xml:space="preserve"> </w:t>
      </w:r>
      <w:proofErr w:type="gramStart"/>
      <w:r w:rsidR="00142263">
        <w:t>through the use of</w:t>
      </w:r>
      <w:proofErr w:type="gramEnd"/>
      <w:r w:rsidR="00142263">
        <w:t xml:space="preserve"> specific</w:t>
      </w:r>
      <w:r w:rsidR="00142263" w:rsidRPr="00703BAE">
        <w:t xml:space="preserve"> </w:t>
      </w:r>
      <w:r w:rsidRPr="00703BAE">
        <w:t>sampling and handling techniques.</w:t>
      </w:r>
    </w:p>
    <w:p w14:paraId="14D5DF3F" w14:textId="3C5DC0C3" w:rsidR="00390373" w:rsidRPr="00703BAE" w:rsidRDefault="00B817AD" w:rsidP="00703BAE">
      <w:pPr>
        <w:pStyle w:val="Heading5"/>
        <w:numPr>
          <w:ilvl w:val="5"/>
          <w:numId w:val="2"/>
        </w:numPr>
        <w:tabs>
          <w:tab w:val="clear" w:pos="1080"/>
          <w:tab w:val="num" w:pos="900"/>
        </w:tabs>
        <w:spacing w:after="120"/>
        <w:ind w:left="900" w:hanging="540"/>
      </w:pPr>
      <w:r w:rsidRPr="00703BAE">
        <w:t xml:space="preserve">This SOP is being </w:t>
      </w:r>
      <w:r w:rsidR="002F27CC" w:rsidRPr="00703BAE">
        <w:t>drafted</w:t>
      </w:r>
      <w:r w:rsidRPr="00703BAE">
        <w:t xml:space="preserve"> to provide information on sampling equipment and techniques</w:t>
      </w:r>
      <w:r w:rsidR="00703BAE">
        <w:t xml:space="preserve"> </w:t>
      </w:r>
      <w:r w:rsidRPr="00703BAE">
        <w:t xml:space="preserve">for various media and is based on current knowledge of PFAS. This SOP is subject to change </w:t>
      </w:r>
      <w:r w:rsidR="002374D5">
        <w:t xml:space="preserve">as more </w:t>
      </w:r>
      <w:r w:rsidRPr="00703BAE">
        <w:t>information regarding PFAS</w:t>
      </w:r>
      <w:r w:rsidR="002374D5">
        <w:t xml:space="preserve"> becomes available</w:t>
      </w:r>
      <w:r w:rsidRPr="00703BAE">
        <w:t xml:space="preserve">. </w:t>
      </w:r>
      <w:r w:rsidR="002374D5">
        <w:t>T</w:t>
      </w:r>
      <w:r w:rsidR="002F27CC" w:rsidRPr="00703BAE">
        <w:t>his draft SOP supplement</w:t>
      </w:r>
      <w:r w:rsidR="002374D5">
        <w:t>s</w:t>
      </w:r>
      <w:r w:rsidR="00142263">
        <w:t>, but does not replace,</w:t>
      </w:r>
      <w:r w:rsidR="002374D5">
        <w:t xml:space="preserve"> the</w:t>
      </w:r>
      <w:r w:rsidR="002F27CC" w:rsidRPr="00703BAE">
        <w:t xml:space="preserve"> current official FDEP SOPs. </w:t>
      </w:r>
    </w:p>
    <w:p w14:paraId="1937E795" w14:textId="368E34F8" w:rsidR="00390373" w:rsidRPr="00B817AD" w:rsidRDefault="005158CE" w:rsidP="00B817AD">
      <w:pPr>
        <w:pStyle w:val="Heading5"/>
        <w:spacing w:before="240" w:after="120"/>
        <w:ind w:left="86"/>
        <w:rPr>
          <w:b/>
        </w:rPr>
      </w:pPr>
      <w:r>
        <w:rPr>
          <w:b/>
          <w:smallCaps/>
        </w:rPr>
        <w:t xml:space="preserve">General </w:t>
      </w:r>
      <w:r w:rsidR="00390373" w:rsidRPr="00B817AD">
        <w:rPr>
          <w:b/>
          <w:smallCaps/>
        </w:rPr>
        <w:t>Equipment and Supplies</w:t>
      </w:r>
    </w:p>
    <w:p w14:paraId="10BC0BA2" w14:textId="76532055" w:rsidR="00390373" w:rsidRDefault="00CE43B0" w:rsidP="00703BAE">
      <w:pPr>
        <w:pStyle w:val="Heading5"/>
        <w:numPr>
          <w:ilvl w:val="5"/>
          <w:numId w:val="2"/>
        </w:numPr>
        <w:tabs>
          <w:tab w:val="clear" w:pos="1080"/>
          <w:tab w:val="num" w:pos="900"/>
        </w:tabs>
        <w:spacing w:after="120"/>
        <w:ind w:left="900" w:hanging="540"/>
      </w:pPr>
      <w:r>
        <w:t>Avoid p</w:t>
      </w:r>
      <w:r w:rsidR="00B817AD">
        <w:t>ersonal protective equipment (PPE) and field supplies that may i</w:t>
      </w:r>
      <w:r w:rsidR="005158CE">
        <w:t xml:space="preserve">nclude PFAS which could cross-contaminate field samples. </w:t>
      </w:r>
    </w:p>
    <w:p w14:paraId="58F5B0E8" w14:textId="78BABC65" w:rsidR="002A3B69" w:rsidRDefault="002A3B69" w:rsidP="00703BAE">
      <w:pPr>
        <w:pStyle w:val="Heading5"/>
        <w:numPr>
          <w:ilvl w:val="5"/>
          <w:numId w:val="2"/>
        </w:numPr>
        <w:tabs>
          <w:tab w:val="clear" w:pos="1080"/>
          <w:tab w:val="num" w:pos="900"/>
        </w:tabs>
        <w:spacing w:after="120"/>
        <w:ind w:left="900" w:hanging="540"/>
      </w:pPr>
      <w:r>
        <w:t xml:space="preserve">Personal body products such as shampoos, moisturizers and cosmetics may contain PFAS and should be used </w:t>
      </w:r>
      <w:r w:rsidR="0023078A">
        <w:t xml:space="preserve">with care </w:t>
      </w:r>
      <w:r>
        <w:t xml:space="preserve">the day of sampling unless on a portion of the body that will be covered by PFAS-free clothing. </w:t>
      </w:r>
    </w:p>
    <w:p w14:paraId="72C05E7C" w14:textId="1AFAD80A" w:rsidR="002A3B69" w:rsidRDefault="002A3B69" w:rsidP="00703BAE">
      <w:pPr>
        <w:pStyle w:val="Heading5"/>
        <w:numPr>
          <w:ilvl w:val="5"/>
          <w:numId w:val="2"/>
        </w:numPr>
        <w:tabs>
          <w:tab w:val="clear" w:pos="1080"/>
          <w:tab w:val="num" w:pos="900"/>
        </w:tabs>
        <w:spacing w:after="120"/>
        <w:ind w:left="900" w:hanging="540"/>
      </w:pPr>
      <w:r>
        <w:t>Sunblock and insect repellent ingredients need to be verified to ensure that they do not contain PFAS before use in the field. Clothing chemically treated for ultraviolet protection should be avoided.</w:t>
      </w:r>
    </w:p>
    <w:p w14:paraId="469F01BF" w14:textId="77777777" w:rsidR="002A3B69" w:rsidRDefault="002A3B69" w:rsidP="00703BAE">
      <w:pPr>
        <w:pStyle w:val="Heading5"/>
        <w:numPr>
          <w:ilvl w:val="5"/>
          <w:numId w:val="2"/>
        </w:numPr>
        <w:tabs>
          <w:tab w:val="clear" w:pos="1080"/>
          <w:tab w:val="num" w:pos="900"/>
        </w:tabs>
        <w:spacing w:after="120"/>
        <w:ind w:left="900" w:hanging="540"/>
      </w:pPr>
      <w:r>
        <w:t xml:space="preserve">Food and food packaging within the sampling zone should be avoided during sampling for PFAS. </w:t>
      </w:r>
    </w:p>
    <w:p w14:paraId="609CF25D" w14:textId="071E003B" w:rsidR="002A3B69" w:rsidRDefault="002A3B69" w:rsidP="00703BAE">
      <w:pPr>
        <w:pStyle w:val="Heading5"/>
        <w:numPr>
          <w:ilvl w:val="5"/>
          <w:numId w:val="2"/>
        </w:numPr>
        <w:tabs>
          <w:tab w:val="clear" w:pos="1080"/>
          <w:tab w:val="num" w:pos="900"/>
        </w:tabs>
        <w:spacing w:after="120"/>
        <w:ind w:left="900" w:hanging="540"/>
      </w:pPr>
      <w:r>
        <w:t>Several brands of waterproof field books contain PFAS and should not be used. Documentation of field activities should be on loose paper on an aluminum clipboard or in a waterproof field book that does not use PFAS</w:t>
      </w:r>
      <w:r w:rsidR="00CE43B0">
        <w:t>. Field notes should be taken</w:t>
      </w:r>
      <w:r>
        <w:t xml:space="preserve"> with a ball point pen</w:t>
      </w:r>
      <w:r w:rsidR="00CE43B0">
        <w:t xml:space="preserve"> and not any type of felt tip marker</w:t>
      </w:r>
      <w:r>
        <w:t xml:space="preserve">. </w:t>
      </w:r>
    </w:p>
    <w:p w14:paraId="1F5974DF" w14:textId="4B139463" w:rsidR="002A3B69" w:rsidRDefault="002A3B69" w:rsidP="00703BAE">
      <w:pPr>
        <w:pStyle w:val="Heading5"/>
        <w:numPr>
          <w:ilvl w:val="5"/>
          <w:numId w:val="2"/>
        </w:numPr>
        <w:tabs>
          <w:tab w:val="clear" w:pos="1080"/>
          <w:tab w:val="num" w:pos="900"/>
        </w:tabs>
        <w:spacing w:after="120"/>
        <w:ind w:left="900" w:hanging="540"/>
      </w:pPr>
      <w:r>
        <w:t>Some adhering material</w:t>
      </w:r>
      <w:r w:rsidR="00CE43B0">
        <w:t>s</w:t>
      </w:r>
      <w:r>
        <w:t xml:space="preserve"> contain PFAS, including sticky notes</w:t>
      </w:r>
      <w:r w:rsidR="0023078A">
        <w:t>, and should be avoided</w:t>
      </w:r>
      <w:r>
        <w:t xml:space="preserve">. Pre-printed labels should be verified as PFAS-free. </w:t>
      </w:r>
    </w:p>
    <w:p w14:paraId="2FEDC5CB" w14:textId="297C0DD1" w:rsidR="002A3B69" w:rsidRDefault="002A3B69" w:rsidP="00703BAE">
      <w:pPr>
        <w:pStyle w:val="Heading5"/>
        <w:numPr>
          <w:ilvl w:val="5"/>
          <w:numId w:val="2"/>
        </w:numPr>
        <w:tabs>
          <w:tab w:val="clear" w:pos="1080"/>
          <w:tab w:val="num" w:pos="900"/>
        </w:tabs>
        <w:spacing w:after="120"/>
        <w:ind w:left="900" w:hanging="540"/>
      </w:pPr>
      <w:r>
        <w:t xml:space="preserve">Chemical ice packs should not be used unless it is verified that they are PFAS-free. Samples for PFAS analysis should be placed on </w:t>
      </w:r>
      <w:r w:rsidR="00CE43B0">
        <w:t xml:space="preserve">water </w:t>
      </w:r>
      <w:r>
        <w:t xml:space="preserve">ice immediately and should ideally be received by the laboratory </w:t>
      </w:r>
      <w:r w:rsidR="00CE43B0">
        <w:t>at</w:t>
      </w:r>
      <w:r>
        <w:t xml:space="preserve"> a temperature less than 6</w:t>
      </w:r>
      <w:r w:rsidRPr="00703BAE">
        <w:t>º</w:t>
      </w:r>
      <w:r>
        <w:t xml:space="preserve"> Celsius.</w:t>
      </w:r>
    </w:p>
    <w:p w14:paraId="7D5550F5" w14:textId="354A62B3" w:rsidR="002A3B69" w:rsidRDefault="002A3B69" w:rsidP="00703BAE">
      <w:pPr>
        <w:pStyle w:val="Heading5"/>
        <w:numPr>
          <w:ilvl w:val="5"/>
          <w:numId w:val="2"/>
        </w:numPr>
        <w:tabs>
          <w:tab w:val="clear" w:pos="1080"/>
          <w:tab w:val="num" w:pos="900"/>
        </w:tabs>
        <w:spacing w:after="120"/>
        <w:ind w:left="900" w:hanging="540"/>
      </w:pPr>
      <w:r>
        <w:t xml:space="preserve">Disposable, powderless, nitrile gloves must be worn </w:t>
      </w:r>
      <w:r w:rsidR="0023078A">
        <w:t>during PFAS sampling and handling activities</w:t>
      </w:r>
      <w:r>
        <w:t xml:space="preserve"> and should be changed frequently </w:t>
      </w:r>
      <w:r w:rsidR="0023078A">
        <w:t xml:space="preserve">during and </w:t>
      </w:r>
      <w:r>
        <w:t>between sampl</w:t>
      </w:r>
      <w:r w:rsidR="0023078A">
        <w:t>ing</w:t>
      </w:r>
      <w:r>
        <w:t xml:space="preserve"> activities. </w:t>
      </w:r>
    </w:p>
    <w:p w14:paraId="728E97F3" w14:textId="66C94483" w:rsidR="002A3B69" w:rsidRDefault="002A3B69" w:rsidP="00703BAE">
      <w:pPr>
        <w:pStyle w:val="Heading5"/>
        <w:numPr>
          <w:ilvl w:val="5"/>
          <w:numId w:val="2"/>
        </w:numPr>
        <w:tabs>
          <w:tab w:val="clear" w:pos="1080"/>
          <w:tab w:val="num" w:pos="900"/>
        </w:tabs>
        <w:spacing w:after="120"/>
        <w:ind w:left="900" w:hanging="540"/>
      </w:pPr>
      <w:r>
        <w:t xml:space="preserve">Water resistant, waterproof, stain-treated, clothing recently washed with fabric softeners, and new clothing should be avoided.  If sampling in inclement weather a canopy tent may be a good option. However, any water resistant or waterproof material likely contains PFAS and disposable nitrile gloves should be worn when putting up and/or moving the tent. </w:t>
      </w:r>
    </w:p>
    <w:p w14:paraId="5256430F" w14:textId="0F948571" w:rsidR="00703BAE" w:rsidRDefault="00703BAE" w:rsidP="00703BAE">
      <w:pPr>
        <w:pStyle w:val="Heading4"/>
        <w:numPr>
          <w:ilvl w:val="0"/>
          <w:numId w:val="0"/>
        </w:numPr>
        <w:ind w:left="1440"/>
      </w:pPr>
    </w:p>
    <w:p w14:paraId="4FD001C3" w14:textId="79E07B24" w:rsidR="00703BAE" w:rsidRDefault="00703BAE" w:rsidP="00703BAE"/>
    <w:p w14:paraId="33E10419" w14:textId="77777777" w:rsidR="00703BAE" w:rsidRPr="00703BAE" w:rsidRDefault="00703BAE" w:rsidP="00703BAE"/>
    <w:p w14:paraId="174AAD41" w14:textId="6B6180C8" w:rsidR="00390373" w:rsidRPr="002A3B69" w:rsidRDefault="006804D1" w:rsidP="00B817AD">
      <w:pPr>
        <w:pStyle w:val="Heading5"/>
        <w:spacing w:before="240" w:after="120"/>
        <w:ind w:left="86"/>
        <w:rPr>
          <w:b/>
          <w:smallCaps/>
        </w:rPr>
      </w:pPr>
      <w:r>
        <w:rPr>
          <w:b/>
          <w:smallCaps/>
        </w:rPr>
        <w:t xml:space="preserve">General </w:t>
      </w:r>
      <w:r w:rsidR="00AC7333" w:rsidRPr="002A3B69">
        <w:rPr>
          <w:b/>
          <w:smallCaps/>
        </w:rPr>
        <w:t>Sampling</w:t>
      </w:r>
      <w:r w:rsidR="002A3B69" w:rsidRPr="002A3B69">
        <w:rPr>
          <w:b/>
          <w:smallCaps/>
        </w:rPr>
        <w:t xml:space="preserve"> </w:t>
      </w:r>
      <w:r>
        <w:rPr>
          <w:b/>
          <w:smallCaps/>
        </w:rPr>
        <w:t>Procedures</w:t>
      </w:r>
    </w:p>
    <w:p w14:paraId="3C15114D" w14:textId="698E62B3" w:rsidR="002A3B69" w:rsidRDefault="002A3B69" w:rsidP="00703BAE">
      <w:pPr>
        <w:pStyle w:val="Heading5"/>
        <w:numPr>
          <w:ilvl w:val="5"/>
          <w:numId w:val="2"/>
        </w:numPr>
        <w:tabs>
          <w:tab w:val="clear" w:pos="1080"/>
          <w:tab w:val="num" w:pos="900"/>
        </w:tabs>
        <w:spacing w:after="120"/>
        <w:ind w:left="900" w:hanging="540"/>
      </w:pPr>
      <w:r>
        <w:t xml:space="preserve">Sample containers should be made of laboratory provided polypropylene or HDPE. If liners are present in the sample caps it should be verified that they are not made of Teflon® and do not contain PFAS. Glass bottles should be avoided as they may result in low-biased sample results.  </w:t>
      </w:r>
    </w:p>
    <w:p w14:paraId="166D55EE" w14:textId="73B8C377" w:rsidR="002A3B69" w:rsidRDefault="002A3B69" w:rsidP="00703BAE">
      <w:pPr>
        <w:pStyle w:val="Heading5"/>
        <w:numPr>
          <w:ilvl w:val="5"/>
          <w:numId w:val="2"/>
        </w:numPr>
        <w:tabs>
          <w:tab w:val="clear" w:pos="1080"/>
          <w:tab w:val="num" w:pos="900"/>
        </w:tabs>
        <w:spacing w:after="120"/>
        <w:ind w:left="900" w:hanging="540"/>
      </w:pPr>
      <w:r>
        <w:t>If non-dedicated non-disposable equipment is used for sampling</w:t>
      </w:r>
      <w:r w:rsidR="00142263">
        <w:t>,</w:t>
      </w:r>
      <w:r>
        <w:t xml:space="preserve"> proper decontamination is necessary.  Decontamination reagents should be checked to ensure that they do not contain PFAS before use. Similarly, water used for decontamination should be checked (i.e. field equipment blanks) to verify that it does not contain PFAS.</w:t>
      </w:r>
      <w:r w:rsidR="0099737C">
        <w:t xml:space="preserve"> </w:t>
      </w:r>
    </w:p>
    <w:p w14:paraId="241B6B61" w14:textId="374E9305" w:rsidR="0099737C" w:rsidRDefault="000576FD" w:rsidP="00954896">
      <w:pPr>
        <w:pStyle w:val="Heading5"/>
        <w:numPr>
          <w:ilvl w:val="6"/>
          <w:numId w:val="2"/>
        </w:numPr>
        <w:spacing w:after="120"/>
        <w:ind w:left="1350" w:hanging="630"/>
      </w:pPr>
      <w:r>
        <w:t>Some d</w:t>
      </w:r>
      <w:r w:rsidR="0099737C">
        <w:t xml:space="preserve">econtamination reagents may not be suitable </w:t>
      </w:r>
      <w:r w:rsidR="00954896">
        <w:t>for the</w:t>
      </w:r>
      <w:r w:rsidR="0099737C">
        <w:t xml:space="preserve"> remov</w:t>
      </w:r>
      <w:r>
        <w:t>al</w:t>
      </w:r>
      <w:r w:rsidR="00954896">
        <w:t xml:space="preserve"> of</w:t>
      </w:r>
      <w:r w:rsidR="0099737C">
        <w:t xml:space="preserve"> PFAS during decontamination (i.e. they may not be </w:t>
      </w:r>
      <w:r w:rsidR="00954896">
        <w:t xml:space="preserve">appropriate for unbinding PFAS from the surface of field equipment prior to rinsing). Equipment blanks are recommended to ensure that the reagents used for decontamination successfully remove PFAS from field equipment. </w:t>
      </w:r>
    </w:p>
    <w:p w14:paraId="6A8A92EA" w14:textId="1C2285B8" w:rsidR="00390373" w:rsidRPr="002A3B69" w:rsidRDefault="002A3B69" w:rsidP="002A3B69">
      <w:pPr>
        <w:pStyle w:val="Heading5"/>
        <w:spacing w:before="240" w:after="120"/>
        <w:ind w:left="86"/>
        <w:rPr>
          <w:b/>
          <w:smallCaps/>
        </w:rPr>
      </w:pPr>
      <w:r>
        <w:rPr>
          <w:b/>
          <w:smallCaps/>
        </w:rPr>
        <w:t>Soil Sampling</w:t>
      </w:r>
      <w:r w:rsidR="006804D1" w:rsidRPr="006804D1">
        <w:rPr>
          <w:b/>
          <w:smallCaps/>
        </w:rPr>
        <w:t xml:space="preserve"> </w:t>
      </w:r>
      <w:r w:rsidR="006804D1">
        <w:rPr>
          <w:b/>
          <w:smallCaps/>
        </w:rPr>
        <w:t>Procedures</w:t>
      </w:r>
    </w:p>
    <w:p w14:paraId="18BB068B" w14:textId="359E9BD2" w:rsidR="002A3B69" w:rsidRDefault="002A3B69" w:rsidP="00703BAE">
      <w:pPr>
        <w:pStyle w:val="Heading5"/>
        <w:numPr>
          <w:ilvl w:val="5"/>
          <w:numId w:val="2"/>
        </w:numPr>
        <w:tabs>
          <w:tab w:val="clear" w:pos="1080"/>
          <w:tab w:val="num" w:pos="900"/>
        </w:tabs>
        <w:spacing w:after="120"/>
        <w:ind w:left="900" w:hanging="540"/>
      </w:pPr>
      <w:r>
        <w:t>Soil samples should be collected using stainless steel, acetate, or polypropylene constructed equipment. Liners for soil sampling should not contain PFAS. Acetate or single-use PVC liners may be acceptable.</w:t>
      </w:r>
    </w:p>
    <w:p w14:paraId="20CC9BCF" w14:textId="45F487E0" w:rsidR="002A3B69" w:rsidRDefault="002A3B69" w:rsidP="00703BAE">
      <w:pPr>
        <w:pStyle w:val="Heading5"/>
        <w:numPr>
          <w:ilvl w:val="5"/>
          <w:numId w:val="2"/>
        </w:numPr>
        <w:tabs>
          <w:tab w:val="clear" w:pos="1080"/>
          <w:tab w:val="num" w:pos="900"/>
        </w:tabs>
        <w:spacing w:after="120"/>
        <w:ind w:left="900" w:hanging="540"/>
      </w:pPr>
      <w:r>
        <w:t>Care should be taken to not cross contaminate PFAS samples if other analyses are being sampled for. A separate set of sampling equipment and laboratory sample containers is recommended for PFAS sampling, with decontamination, as necessary, and glove changes in between sampling for non-PFAS contaminants of concern and PFAS.</w:t>
      </w:r>
    </w:p>
    <w:p w14:paraId="6EB12D0C" w14:textId="623B7C08" w:rsidR="00390373" w:rsidRPr="002A3B69" w:rsidRDefault="002A3B69" w:rsidP="002A3B69">
      <w:pPr>
        <w:pStyle w:val="Heading5"/>
        <w:spacing w:before="240" w:after="120"/>
        <w:ind w:left="86"/>
        <w:rPr>
          <w:b/>
          <w:smallCaps/>
        </w:rPr>
      </w:pPr>
      <w:r>
        <w:rPr>
          <w:b/>
          <w:smallCaps/>
        </w:rPr>
        <w:t xml:space="preserve">Groundwater </w:t>
      </w:r>
      <w:r w:rsidR="006804D1">
        <w:rPr>
          <w:b/>
          <w:smallCaps/>
        </w:rPr>
        <w:t>S</w:t>
      </w:r>
      <w:r>
        <w:rPr>
          <w:b/>
          <w:smallCaps/>
        </w:rPr>
        <w:t>ampling</w:t>
      </w:r>
      <w:r w:rsidR="006804D1" w:rsidRPr="006804D1">
        <w:rPr>
          <w:b/>
          <w:smallCaps/>
        </w:rPr>
        <w:t xml:space="preserve"> </w:t>
      </w:r>
      <w:r w:rsidR="006804D1">
        <w:rPr>
          <w:b/>
          <w:smallCaps/>
        </w:rPr>
        <w:t>Procedures</w:t>
      </w:r>
    </w:p>
    <w:p w14:paraId="4521981F" w14:textId="77777777" w:rsidR="00954896" w:rsidRDefault="006804D1" w:rsidP="00703BAE">
      <w:pPr>
        <w:pStyle w:val="Heading5"/>
        <w:numPr>
          <w:ilvl w:val="5"/>
          <w:numId w:val="2"/>
        </w:numPr>
        <w:tabs>
          <w:tab w:val="clear" w:pos="1080"/>
          <w:tab w:val="num" w:pos="900"/>
        </w:tabs>
        <w:spacing w:after="120"/>
        <w:ind w:left="900" w:hanging="540"/>
      </w:pPr>
      <w:r>
        <w:t xml:space="preserve">If a monitoring well has dedicated tubing that may contain PFAS, the dedicated tubing should be removed, and silicone or HDPE tubing should be used to sample for PFAS following at least one well volume purge prior to sampling for PFAS. </w:t>
      </w:r>
    </w:p>
    <w:p w14:paraId="06B7659A" w14:textId="0F54D950" w:rsidR="006804D1" w:rsidRDefault="00137FCA" w:rsidP="00954896">
      <w:pPr>
        <w:pStyle w:val="Heading5"/>
        <w:numPr>
          <w:ilvl w:val="6"/>
          <w:numId w:val="2"/>
        </w:numPr>
        <w:spacing w:after="120"/>
        <w:ind w:left="1350" w:hanging="630"/>
      </w:pPr>
      <w:r>
        <w:t xml:space="preserve">The recommended length of time that dedicated tubing should be removed, and the recommended amount of purging conducted prior to sampling where dedicated tubing has been present is variable. If it is anticipated that </w:t>
      </w:r>
      <w:r w:rsidR="0099737C">
        <w:t xml:space="preserve">dedicated tubing may be a source of PFAS cross contamination extra precaution, such as removal of the tubing 14 days prior to sampling or purging of three well volumes, should be considered. </w:t>
      </w:r>
    </w:p>
    <w:p w14:paraId="55269D7C" w14:textId="2E8E7B93" w:rsidR="004556B2" w:rsidRDefault="006804D1" w:rsidP="004556B2">
      <w:pPr>
        <w:pStyle w:val="Heading5"/>
        <w:numPr>
          <w:ilvl w:val="5"/>
          <w:numId w:val="2"/>
        </w:numPr>
        <w:tabs>
          <w:tab w:val="clear" w:pos="1080"/>
          <w:tab w:val="num" w:pos="900"/>
        </w:tabs>
        <w:spacing w:after="120"/>
        <w:ind w:left="900" w:hanging="540"/>
      </w:pPr>
      <w:r>
        <w:t xml:space="preserve">Care should be taken to not cross contaminate PFAS samples if </w:t>
      </w:r>
      <w:r w:rsidR="00EB2F34">
        <w:t>samples for non-PFAS</w:t>
      </w:r>
      <w:r>
        <w:t xml:space="preserve"> analyses are being </w:t>
      </w:r>
      <w:r w:rsidR="00EB2F34">
        <w:t>collect</w:t>
      </w:r>
      <w:r>
        <w:t xml:space="preserve">ed. For example, if volatile organic compounds (VOCs) and PFAS </w:t>
      </w:r>
      <w:r w:rsidR="00EB2F34">
        <w:t xml:space="preserve">samples </w:t>
      </w:r>
      <w:r>
        <w:t xml:space="preserve">are being </w:t>
      </w:r>
      <w:r w:rsidR="00EB2F34">
        <w:t>collect</w:t>
      </w:r>
      <w:r>
        <w:t>ed</w:t>
      </w:r>
      <w:r w:rsidR="00EB2F34">
        <w:t>,</w:t>
      </w:r>
      <w:r>
        <w:t xml:space="preserve"> the VO</w:t>
      </w:r>
      <w:bookmarkStart w:id="9" w:name="_GoBack"/>
      <w:bookmarkEnd w:id="9"/>
      <w:r>
        <w:t xml:space="preserve">Cs would be collected using a peristaltic pump with HDPE and silicone tubing, and then a second set of samples would be collected for PFAS after changing gloves and switching sample container sets. </w:t>
      </w:r>
    </w:p>
    <w:p w14:paraId="52C07C38" w14:textId="3D6A6216" w:rsidR="004556B2" w:rsidRDefault="004556B2" w:rsidP="004556B2">
      <w:pPr>
        <w:pStyle w:val="Heading5"/>
        <w:numPr>
          <w:ilvl w:val="0"/>
          <w:numId w:val="0"/>
        </w:numPr>
        <w:spacing w:after="120"/>
        <w:ind w:left="900"/>
      </w:pPr>
    </w:p>
    <w:p w14:paraId="3541B57E" w14:textId="77777777" w:rsidR="004556B2" w:rsidRDefault="004556B2" w:rsidP="004556B2">
      <w:pPr>
        <w:pStyle w:val="Heading5"/>
        <w:numPr>
          <w:ilvl w:val="0"/>
          <w:numId w:val="0"/>
        </w:numPr>
        <w:spacing w:after="120"/>
        <w:ind w:left="900"/>
      </w:pPr>
    </w:p>
    <w:p w14:paraId="73D9CE9C" w14:textId="6975D0E1" w:rsidR="006804D1" w:rsidRPr="002A3B69" w:rsidRDefault="006804D1" w:rsidP="006804D1">
      <w:pPr>
        <w:pStyle w:val="Heading5"/>
        <w:spacing w:before="240" w:after="120"/>
        <w:ind w:left="86"/>
        <w:rPr>
          <w:b/>
          <w:smallCaps/>
        </w:rPr>
      </w:pPr>
      <w:r>
        <w:rPr>
          <w:b/>
          <w:smallCaps/>
        </w:rPr>
        <w:lastRenderedPageBreak/>
        <w:t>Surface Water Sampling</w:t>
      </w:r>
      <w:r w:rsidRPr="006804D1">
        <w:rPr>
          <w:b/>
          <w:smallCaps/>
        </w:rPr>
        <w:t xml:space="preserve"> </w:t>
      </w:r>
      <w:r>
        <w:rPr>
          <w:b/>
          <w:smallCaps/>
        </w:rPr>
        <w:t>Procedures</w:t>
      </w:r>
    </w:p>
    <w:p w14:paraId="0E5F1CED" w14:textId="17F60D24" w:rsidR="006804D1" w:rsidRDefault="006804D1" w:rsidP="00703BAE">
      <w:pPr>
        <w:pStyle w:val="Heading5"/>
        <w:numPr>
          <w:ilvl w:val="5"/>
          <w:numId w:val="2"/>
        </w:numPr>
        <w:tabs>
          <w:tab w:val="clear" w:pos="1080"/>
          <w:tab w:val="num" w:pos="900"/>
        </w:tabs>
        <w:spacing w:after="120"/>
        <w:ind w:left="900" w:hanging="540"/>
      </w:pPr>
      <w:r>
        <w:t>If transfer bottles are necessary for surface water sample collection</w:t>
      </w:r>
      <w:r w:rsidR="0019693D">
        <w:t>,</w:t>
      </w:r>
      <w:r>
        <w:t xml:space="preserve"> they should be </w:t>
      </w:r>
      <w:r w:rsidR="00EB2F34">
        <w:t xml:space="preserve">PFAS-free and </w:t>
      </w:r>
      <w:r>
        <w:t xml:space="preserve">made of the same material as the laboratory provided sample containers. </w:t>
      </w:r>
    </w:p>
    <w:p w14:paraId="799AEBCE" w14:textId="6C34EEF1" w:rsidR="006804D1" w:rsidRDefault="006804D1" w:rsidP="00703BAE">
      <w:pPr>
        <w:pStyle w:val="Heading5"/>
        <w:numPr>
          <w:ilvl w:val="5"/>
          <w:numId w:val="2"/>
        </w:numPr>
        <w:tabs>
          <w:tab w:val="clear" w:pos="1080"/>
          <w:tab w:val="num" w:pos="900"/>
        </w:tabs>
        <w:spacing w:after="120"/>
        <w:ind w:left="900" w:hanging="540"/>
      </w:pPr>
      <w:r>
        <w:t xml:space="preserve">If waders are necessary, the wader material should be checked to ensure that it does not contain PFAS (i.e. hasn’t been coated with waterproof material). </w:t>
      </w:r>
    </w:p>
    <w:p w14:paraId="45BF8B49" w14:textId="56F3E711" w:rsidR="006804D1" w:rsidRPr="006804D1" w:rsidRDefault="006804D1" w:rsidP="006804D1">
      <w:pPr>
        <w:pStyle w:val="Heading5"/>
        <w:spacing w:before="240" w:after="120"/>
        <w:ind w:left="86"/>
        <w:rPr>
          <w:b/>
          <w:smallCaps/>
        </w:rPr>
      </w:pPr>
      <w:r>
        <w:rPr>
          <w:b/>
          <w:smallCaps/>
        </w:rPr>
        <w:t>Water Supply Sampling</w:t>
      </w:r>
      <w:r w:rsidRPr="006804D1">
        <w:rPr>
          <w:b/>
          <w:smallCaps/>
        </w:rPr>
        <w:t xml:space="preserve"> </w:t>
      </w:r>
      <w:r>
        <w:rPr>
          <w:b/>
          <w:smallCaps/>
        </w:rPr>
        <w:t>Procedures</w:t>
      </w:r>
    </w:p>
    <w:p w14:paraId="6970D5E4" w14:textId="2B2793C4" w:rsidR="00390373" w:rsidRPr="00703BAE" w:rsidRDefault="006804D1" w:rsidP="00703BAE">
      <w:pPr>
        <w:pStyle w:val="Heading5"/>
        <w:numPr>
          <w:ilvl w:val="5"/>
          <w:numId w:val="2"/>
        </w:numPr>
        <w:tabs>
          <w:tab w:val="clear" w:pos="1080"/>
          <w:tab w:val="num" w:pos="900"/>
        </w:tabs>
        <w:spacing w:after="120"/>
        <w:ind w:left="900" w:hanging="540"/>
      </w:pPr>
      <w:r w:rsidRPr="008C4591">
        <w:t>If a treatment unit is in use, both a pre- and post-treatment sample may be necessary. Carbon filtration</w:t>
      </w:r>
      <w:r w:rsidR="00EB2F34">
        <w:t>,</w:t>
      </w:r>
      <w:r w:rsidRPr="008C4591">
        <w:t xml:space="preserve"> reverse osmosis</w:t>
      </w:r>
      <w:r w:rsidR="00EB2F34">
        <w:t>, and other filter media</w:t>
      </w:r>
      <w:r w:rsidRPr="008C4591">
        <w:t xml:space="preserve"> may bias laboratory results for PFAS. </w:t>
      </w:r>
    </w:p>
    <w:p w14:paraId="28CA7F12" w14:textId="716356E7" w:rsidR="00390373" w:rsidRPr="00703BAE" w:rsidRDefault="008C4591" w:rsidP="00703BAE">
      <w:pPr>
        <w:pStyle w:val="Heading5"/>
        <w:numPr>
          <w:ilvl w:val="5"/>
          <w:numId w:val="2"/>
        </w:numPr>
        <w:tabs>
          <w:tab w:val="clear" w:pos="1080"/>
          <w:tab w:val="num" w:pos="900"/>
        </w:tabs>
        <w:spacing w:after="120"/>
        <w:ind w:left="900" w:hanging="540"/>
      </w:pPr>
      <w:r w:rsidRPr="008C4591">
        <w:t xml:space="preserve">Water should be allowed to run freely until water quality parameter stabilization has occurred, typically between 3 and 5 minutes. </w:t>
      </w:r>
    </w:p>
    <w:p w14:paraId="0B09D3E2" w14:textId="467059FE" w:rsidR="008C4591" w:rsidRPr="00703BAE" w:rsidRDefault="008C4591" w:rsidP="00703BAE">
      <w:pPr>
        <w:pStyle w:val="Heading5"/>
        <w:numPr>
          <w:ilvl w:val="5"/>
          <w:numId w:val="2"/>
        </w:numPr>
        <w:tabs>
          <w:tab w:val="clear" w:pos="1080"/>
          <w:tab w:val="num" w:pos="900"/>
        </w:tabs>
        <w:spacing w:after="120"/>
        <w:ind w:left="900" w:hanging="540"/>
      </w:pPr>
      <w:r w:rsidRPr="008C4591">
        <w:t xml:space="preserve">Water flow rate should be reduced for minimal aeration. </w:t>
      </w:r>
    </w:p>
    <w:p w14:paraId="5F393525" w14:textId="0313AB73" w:rsidR="008C4591" w:rsidRPr="00703BAE" w:rsidRDefault="008C4591" w:rsidP="00703BAE">
      <w:pPr>
        <w:pStyle w:val="Heading5"/>
        <w:numPr>
          <w:ilvl w:val="5"/>
          <w:numId w:val="2"/>
        </w:numPr>
        <w:tabs>
          <w:tab w:val="clear" w:pos="1080"/>
          <w:tab w:val="num" w:pos="900"/>
        </w:tabs>
        <w:spacing w:after="120"/>
        <w:ind w:left="900" w:hanging="540"/>
      </w:pPr>
      <w:r w:rsidRPr="008C4591">
        <w:t xml:space="preserve">Do not filter samples for PFAS analysis. </w:t>
      </w:r>
    </w:p>
    <w:p w14:paraId="172E2228" w14:textId="3BF98571" w:rsidR="008C4591" w:rsidRPr="006804D1" w:rsidRDefault="008C4591" w:rsidP="008C4591">
      <w:pPr>
        <w:pStyle w:val="Heading5"/>
        <w:spacing w:before="240" w:after="120"/>
        <w:ind w:left="86"/>
        <w:rPr>
          <w:b/>
          <w:smallCaps/>
        </w:rPr>
      </w:pPr>
      <w:r>
        <w:rPr>
          <w:b/>
          <w:smallCaps/>
        </w:rPr>
        <w:t>Quality Assurance / Quality Control (QA/QC)</w:t>
      </w:r>
    </w:p>
    <w:p w14:paraId="6F8E04AD" w14:textId="285C861E" w:rsidR="00390373" w:rsidRPr="008C4591" w:rsidRDefault="008C4591" w:rsidP="00703BAE">
      <w:pPr>
        <w:pStyle w:val="Heading5"/>
        <w:numPr>
          <w:ilvl w:val="5"/>
          <w:numId w:val="2"/>
        </w:numPr>
        <w:tabs>
          <w:tab w:val="clear" w:pos="1080"/>
          <w:tab w:val="num" w:pos="900"/>
        </w:tabs>
        <w:spacing w:after="120"/>
        <w:ind w:left="900" w:hanging="540"/>
      </w:pPr>
      <w:r>
        <w:t xml:space="preserve">Equipment blanks </w:t>
      </w:r>
      <w:r w:rsidR="0055106B">
        <w:t>are recommended</w:t>
      </w:r>
      <w:r>
        <w:t xml:space="preserve"> to ensure that proper decontamination of sampling equipment is performed. </w:t>
      </w:r>
      <w:r w:rsidR="00137FCA">
        <w:t xml:space="preserve">It may also be necessary to collect samples of water being used for decontamination prior to use to ensure that water being used for decontamination does not contain PFAS. </w:t>
      </w:r>
      <w:r>
        <w:t xml:space="preserve"> </w:t>
      </w:r>
    </w:p>
    <w:p w14:paraId="4D676864" w14:textId="77777777" w:rsidR="00E14F12" w:rsidRDefault="00E14F12" w:rsidP="00703BAE">
      <w:pPr>
        <w:pStyle w:val="Heading5"/>
        <w:numPr>
          <w:ilvl w:val="5"/>
          <w:numId w:val="2"/>
        </w:numPr>
        <w:tabs>
          <w:tab w:val="clear" w:pos="1080"/>
          <w:tab w:val="num" w:pos="900"/>
        </w:tabs>
        <w:spacing w:after="120"/>
        <w:ind w:left="900" w:hanging="540"/>
      </w:pPr>
      <w:r>
        <w:t>Blank water should be certified as PFAS free.</w:t>
      </w:r>
    </w:p>
    <w:p w14:paraId="36564E65" w14:textId="7CC03656" w:rsidR="00390373" w:rsidRPr="008C4591" w:rsidRDefault="008C4591" w:rsidP="00703BAE">
      <w:pPr>
        <w:pStyle w:val="Heading5"/>
        <w:numPr>
          <w:ilvl w:val="5"/>
          <w:numId w:val="2"/>
        </w:numPr>
        <w:tabs>
          <w:tab w:val="clear" w:pos="1080"/>
          <w:tab w:val="num" w:pos="900"/>
        </w:tabs>
        <w:spacing w:after="120"/>
        <w:ind w:left="900" w:hanging="540"/>
      </w:pPr>
      <w:r>
        <w:t xml:space="preserve">Field blanks </w:t>
      </w:r>
      <w:r w:rsidR="0055106B">
        <w:t>are recommended</w:t>
      </w:r>
      <w:r>
        <w:t xml:space="preserve"> to </w:t>
      </w:r>
      <w:r w:rsidR="00E14F12">
        <w:t>evaluate the potential for introduction of</w:t>
      </w:r>
      <w:r>
        <w:t xml:space="preserve"> site-specific contaminants into </w:t>
      </w:r>
      <w:r w:rsidR="00703BAE">
        <w:t xml:space="preserve">samples by ambient air. </w:t>
      </w:r>
    </w:p>
    <w:p w14:paraId="2FF8B27A" w14:textId="74F18DA8" w:rsidR="00390373" w:rsidRDefault="00703BAE" w:rsidP="00703BAE">
      <w:pPr>
        <w:pStyle w:val="Heading5"/>
        <w:numPr>
          <w:ilvl w:val="5"/>
          <w:numId w:val="2"/>
        </w:numPr>
        <w:tabs>
          <w:tab w:val="clear" w:pos="1080"/>
          <w:tab w:val="num" w:pos="900"/>
        </w:tabs>
        <w:spacing w:after="120"/>
        <w:ind w:left="900" w:hanging="540"/>
      </w:pPr>
      <w:r>
        <w:t xml:space="preserve">Trip blanks </w:t>
      </w:r>
      <w:r w:rsidR="0055106B">
        <w:t>are recommended</w:t>
      </w:r>
      <w:r>
        <w:t xml:space="preserve"> to </w:t>
      </w:r>
      <w:r w:rsidR="00E14F12">
        <w:t>evaluate the potential for introduction of contaminants</w:t>
      </w:r>
      <w:r w:rsidR="004556B2">
        <w:t xml:space="preserve"> </w:t>
      </w:r>
      <w:r>
        <w:t xml:space="preserve">during transport of the sample containers from the laboratory to the site, or from the site to the laboratory.  </w:t>
      </w:r>
    </w:p>
    <w:p w14:paraId="4493EF85" w14:textId="0DCEA651" w:rsidR="00703BAE" w:rsidRDefault="00703BAE" w:rsidP="00703BAE">
      <w:pPr>
        <w:pStyle w:val="Heading5"/>
        <w:numPr>
          <w:ilvl w:val="5"/>
          <w:numId w:val="2"/>
        </w:numPr>
        <w:tabs>
          <w:tab w:val="clear" w:pos="1080"/>
          <w:tab w:val="num" w:pos="900"/>
        </w:tabs>
        <w:spacing w:after="120"/>
        <w:ind w:left="900" w:hanging="540"/>
      </w:pPr>
      <w:r>
        <w:t xml:space="preserve">Field duplicates </w:t>
      </w:r>
      <w:r w:rsidR="0055106B">
        <w:t>are recommended</w:t>
      </w:r>
      <w:r>
        <w:t xml:space="preserve"> to verify laboratory accuracy. </w:t>
      </w:r>
    </w:p>
    <w:p w14:paraId="4BCF2CB2" w14:textId="02FE0797" w:rsidR="00C0543A" w:rsidRPr="008C4591" w:rsidRDefault="00C0543A" w:rsidP="00703BAE">
      <w:pPr>
        <w:pStyle w:val="Heading5"/>
        <w:numPr>
          <w:ilvl w:val="5"/>
          <w:numId w:val="2"/>
        </w:numPr>
        <w:tabs>
          <w:tab w:val="clear" w:pos="1080"/>
          <w:tab w:val="num" w:pos="900"/>
        </w:tabs>
        <w:spacing w:after="120"/>
        <w:ind w:left="900" w:hanging="540"/>
      </w:pPr>
      <w:r>
        <w:t xml:space="preserve">Matrix Spike and Matrix Spike Duplicate Samples are recommended to assess interferences caused by the sample matrix. </w:t>
      </w:r>
    </w:p>
    <w:p w14:paraId="3F65BE44" w14:textId="7048CD59" w:rsidR="002D1ED0" w:rsidRDefault="002D1ED0" w:rsidP="002D1ED0">
      <w:pPr>
        <w:pStyle w:val="Heading5"/>
        <w:spacing w:before="240" w:after="120"/>
        <w:ind w:left="86"/>
        <w:rPr>
          <w:b/>
          <w:smallCaps/>
        </w:rPr>
      </w:pPr>
      <w:r>
        <w:rPr>
          <w:b/>
          <w:smallCaps/>
        </w:rPr>
        <w:t>Laboratory Analytical Methods</w:t>
      </w:r>
    </w:p>
    <w:p w14:paraId="71495A7C" w14:textId="7AA271B7" w:rsidR="002D1ED0" w:rsidRPr="002D1ED0" w:rsidRDefault="002D1ED0" w:rsidP="002D1ED0">
      <w:pPr>
        <w:pStyle w:val="Heading5"/>
        <w:numPr>
          <w:ilvl w:val="5"/>
          <w:numId w:val="2"/>
        </w:numPr>
        <w:tabs>
          <w:tab w:val="clear" w:pos="1080"/>
          <w:tab w:val="num" w:pos="900"/>
        </w:tabs>
        <w:spacing w:after="120"/>
        <w:ind w:left="900" w:hanging="540"/>
        <w:rPr>
          <w:rFonts w:ascii="Bookman Old Style" w:hAnsi="Bookman Old Style"/>
          <w:color w:val="2F5496"/>
        </w:rPr>
      </w:pPr>
      <w:r w:rsidRPr="002D1ED0">
        <w:t xml:space="preserve">The lab analytical methods for </w:t>
      </w:r>
      <w:r w:rsidR="00137FCA">
        <w:t>PFAS</w:t>
      </w:r>
      <w:r w:rsidR="00137FCA" w:rsidRPr="002D1ED0">
        <w:t xml:space="preserve"> </w:t>
      </w:r>
      <w:r w:rsidRPr="002D1ED0">
        <w:t>include the following:</w:t>
      </w:r>
    </w:p>
    <w:p w14:paraId="26214334" w14:textId="77777777" w:rsidR="002D1ED0" w:rsidRPr="002D1ED0" w:rsidRDefault="002D1ED0" w:rsidP="002D1ED0">
      <w:pPr>
        <w:pStyle w:val="ListParagraph"/>
        <w:numPr>
          <w:ilvl w:val="0"/>
          <w:numId w:val="47"/>
        </w:numPr>
        <w:spacing w:before="0" w:after="0"/>
        <w:ind w:left="990"/>
        <w:contextualSpacing w:val="0"/>
        <w:rPr>
          <w:rFonts w:cs="Arial"/>
        </w:rPr>
      </w:pPr>
      <w:r w:rsidRPr="002D1ED0">
        <w:rPr>
          <w:rFonts w:cs="Arial"/>
        </w:rPr>
        <w:t>Drinking water (not ground or surface water): Method 537 (LC/MS/MS)</w:t>
      </w:r>
    </w:p>
    <w:p w14:paraId="651BFAFA" w14:textId="77777777" w:rsidR="002D1ED0" w:rsidRPr="002D1ED0" w:rsidRDefault="002D1ED0" w:rsidP="002D1ED0">
      <w:pPr>
        <w:pStyle w:val="ListParagraph"/>
        <w:numPr>
          <w:ilvl w:val="0"/>
          <w:numId w:val="47"/>
        </w:numPr>
        <w:spacing w:before="0" w:after="0"/>
        <w:ind w:left="990"/>
        <w:contextualSpacing w:val="0"/>
        <w:rPr>
          <w:rFonts w:cs="Arial"/>
        </w:rPr>
      </w:pPr>
      <w:r w:rsidRPr="002D1ED0">
        <w:rPr>
          <w:rFonts w:cs="Arial"/>
        </w:rPr>
        <w:t>Surface, ground, waste water: Method 8321 (LC/MS/MS)</w:t>
      </w:r>
    </w:p>
    <w:p w14:paraId="7D7847E5" w14:textId="77777777" w:rsidR="002D1ED0" w:rsidRPr="002D1ED0" w:rsidRDefault="002D1ED0" w:rsidP="002D1ED0">
      <w:pPr>
        <w:pStyle w:val="ListParagraph"/>
        <w:numPr>
          <w:ilvl w:val="0"/>
          <w:numId w:val="47"/>
        </w:numPr>
        <w:spacing w:before="0" w:after="0"/>
        <w:ind w:left="990"/>
        <w:contextualSpacing w:val="0"/>
        <w:rPr>
          <w:rFonts w:cs="Arial"/>
        </w:rPr>
      </w:pPr>
      <w:r w:rsidRPr="002D1ED0">
        <w:rPr>
          <w:rFonts w:cs="Arial"/>
        </w:rPr>
        <w:t>Surface, ground, and waste water: Method 8327 (method is still in draft form)</w:t>
      </w:r>
    </w:p>
    <w:p w14:paraId="0A6B1ECC" w14:textId="77777777" w:rsidR="002D1ED0" w:rsidRPr="002D1ED0" w:rsidRDefault="002D1ED0" w:rsidP="002D1ED0">
      <w:pPr>
        <w:pStyle w:val="ListParagraph"/>
        <w:numPr>
          <w:ilvl w:val="0"/>
          <w:numId w:val="47"/>
        </w:numPr>
        <w:spacing w:before="0" w:after="0"/>
        <w:ind w:left="990"/>
        <w:contextualSpacing w:val="0"/>
        <w:rPr>
          <w:rFonts w:cs="Arial"/>
        </w:rPr>
      </w:pPr>
      <w:r w:rsidRPr="002D1ED0">
        <w:rPr>
          <w:rFonts w:cs="Arial"/>
        </w:rPr>
        <w:t>Surface and sludge water: ASTM D7979-17</w:t>
      </w:r>
    </w:p>
    <w:p w14:paraId="4A891C4D" w14:textId="77777777" w:rsidR="002D1ED0" w:rsidRPr="002D1ED0" w:rsidRDefault="002D1ED0" w:rsidP="002D1ED0">
      <w:pPr>
        <w:pStyle w:val="ListParagraph"/>
        <w:numPr>
          <w:ilvl w:val="0"/>
          <w:numId w:val="47"/>
        </w:numPr>
        <w:spacing w:before="0" w:after="0"/>
        <w:ind w:left="990"/>
        <w:contextualSpacing w:val="0"/>
        <w:rPr>
          <w:rFonts w:cs="Arial"/>
        </w:rPr>
      </w:pPr>
      <w:r w:rsidRPr="002D1ED0">
        <w:rPr>
          <w:rFonts w:cs="Arial"/>
        </w:rPr>
        <w:t>Soil: ASTM D7968-17a</w:t>
      </w:r>
    </w:p>
    <w:p w14:paraId="090F858D" w14:textId="5A311CBF" w:rsidR="002D1ED0" w:rsidRDefault="002D1ED0" w:rsidP="002D1ED0">
      <w:pPr>
        <w:pStyle w:val="ListParagraph"/>
        <w:numPr>
          <w:ilvl w:val="0"/>
          <w:numId w:val="47"/>
        </w:numPr>
        <w:spacing w:before="0" w:after="0"/>
        <w:ind w:left="990"/>
        <w:contextualSpacing w:val="0"/>
        <w:rPr>
          <w:rFonts w:cs="Arial"/>
        </w:rPr>
      </w:pPr>
      <w:r w:rsidRPr="002D1ED0">
        <w:rPr>
          <w:rFonts w:cs="Arial"/>
        </w:rPr>
        <w:t>Soil and other solids: Method 8321 (LC/MS/MS)</w:t>
      </w:r>
    </w:p>
    <w:p w14:paraId="42403428" w14:textId="77777777" w:rsidR="00CF1892" w:rsidRDefault="00CF1892" w:rsidP="00CF1892">
      <w:pPr>
        <w:spacing w:before="0" w:after="0"/>
        <w:ind w:left="360"/>
        <w:rPr>
          <w:rFonts w:cs="Arial"/>
        </w:rPr>
      </w:pPr>
    </w:p>
    <w:p w14:paraId="53AFEB08" w14:textId="312E5B8B" w:rsidR="00137FCA" w:rsidRPr="00CF1892" w:rsidRDefault="00CF1892" w:rsidP="00CF1892">
      <w:pPr>
        <w:spacing w:before="0" w:after="0"/>
        <w:ind w:left="360"/>
        <w:rPr>
          <w:rFonts w:cs="Arial"/>
        </w:rPr>
      </w:pPr>
      <w:r>
        <w:rPr>
          <w:rFonts w:cs="Arial"/>
        </w:rPr>
        <w:t xml:space="preserve">Some labs report </w:t>
      </w:r>
      <w:r w:rsidR="00137FCA">
        <w:rPr>
          <w:rFonts w:cs="Arial"/>
        </w:rPr>
        <w:t>PFAS</w:t>
      </w:r>
      <w:r>
        <w:rPr>
          <w:rFonts w:cs="Arial"/>
        </w:rPr>
        <w:t xml:space="preserve"> in ground and surface water by Method 537 mod., </w:t>
      </w:r>
      <w:r w:rsidR="00E5201E">
        <w:rPr>
          <w:rFonts w:cs="Arial"/>
        </w:rPr>
        <w:t>and EPA researchers are currently working on validating methods to measure PFAS in groundwater, surface water, wastewater, and solids</w:t>
      </w:r>
      <w:r w:rsidR="00EE2478">
        <w:rPr>
          <w:rFonts w:cs="Arial"/>
        </w:rPr>
        <w:t xml:space="preserve">. </w:t>
      </w:r>
      <w:r w:rsidR="00137FCA">
        <w:rPr>
          <w:rFonts w:cs="Arial"/>
        </w:rPr>
        <w:t>It is important to note that the laboratory methodolog</w:t>
      </w:r>
      <w:r w:rsidR="0099737C">
        <w:rPr>
          <w:rFonts w:cs="Arial"/>
        </w:rPr>
        <w:t>ies</w:t>
      </w:r>
      <w:r w:rsidR="00137FCA">
        <w:rPr>
          <w:rFonts w:cs="Arial"/>
        </w:rPr>
        <w:t xml:space="preserve"> for analys</w:t>
      </w:r>
      <w:r w:rsidR="0099737C">
        <w:rPr>
          <w:rFonts w:cs="Arial"/>
        </w:rPr>
        <w:t>i</w:t>
      </w:r>
      <w:r w:rsidR="00137FCA">
        <w:rPr>
          <w:rFonts w:cs="Arial"/>
        </w:rPr>
        <w:t xml:space="preserve">s of PFAS are evolving. For example, some federal agencies </w:t>
      </w:r>
      <w:r w:rsidR="00137FCA">
        <w:rPr>
          <w:rFonts w:cs="Arial"/>
        </w:rPr>
        <w:lastRenderedPageBreak/>
        <w:t xml:space="preserve">consider Method 8327 useful for screening levels only. Laboratories should be contacted prior to sample submittal to verify that they are </w:t>
      </w:r>
      <w:r w:rsidR="007A3804">
        <w:rPr>
          <w:rFonts w:cs="Arial"/>
        </w:rPr>
        <w:t xml:space="preserve">certified, as appropriate, </w:t>
      </w:r>
      <w:r w:rsidR="0019693D">
        <w:rPr>
          <w:rFonts w:cs="Arial"/>
        </w:rPr>
        <w:t>to conduct</w:t>
      </w:r>
      <w:r w:rsidR="00137FCA">
        <w:rPr>
          <w:rFonts w:cs="Arial"/>
        </w:rPr>
        <w:t xml:space="preserve"> PFAS analyses for the respective media being sampled and analyzed</w:t>
      </w:r>
      <w:r w:rsidR="007A3804">
        <w:rPr>
          <w:rFonts w:cs="Arial"/>
        </w:rPr>
        <w:t xml:space="preserve"> using the most updated sample methodologies</w:t>
      </w:r>
      <w:r w:rsidR="00137FCA">
        <w:rPr>
          <w:rFonts w:cs="Arial"/>
        </w:rPr>
        <w:t xml:space="preserve">. </w:t>
      </w:r>
      <w:r w:rsidR="00E5201E">
        <w:rPr>
          <w:rFonts w:cs="Arial"/>
        </w:rPr>
        <w:t xml:space="preserve">Laboratory reports should be validated for QA/QC to ensure that the method selected for analysis is suitable. </w:t>
      </w:r>
    </w:p>
    <w:p w14:paraId="0AB176AE" w14:textId="77777777" w:rsidR="0099737C" w:rsidRDefault="0099737C">
      <w:pPr>
        <w:spacing w:before="0" w:after="0"/>
        <w:rPr>
          <w:b/>
          <w:color w:val="000000"/>
          <w:highlight w:val="lightGray"/>
        </w:rPr>
      </w:pPr>
      <w:r>
        <w:rPr>
          <w:b/>
          <w:color w:val="000000"/>
          <w:highlight w:val="lightGray"/>
        </w:rPr>
        <w:br w:type="page"/>
      </w:r>
    </w:p>
    <w:p w14:paraId="49B53623" w14:textId="025B7C05" w:rsidR="00CF1892" w:rsidRDefault="00CF1892" w:rsidP="0099737C">
      <w:pPr>
        <w:pStyle w:val="Heading5"/>
        <w:numPr>
          <w:ilvl w:val="0"/>
          <w:numId w:val="0"/>
        </w:numPr>
        <w:spacing w:before="240" w:after="120"/>
        <w:ind w:left="90"/>
        <w:rPr>
          <w:b/>
          <w:smallCaps/>
        </w:rPr>
      </w:pPr>
      <w:r>
        <w:rPr>
          <w:b/>
          <w:smallCaps/>
        </w:rPr>
        <w:lastRenderedPageBreak/>
        <w:t>References</w:t>
      </w:r>
    </w:p>
    <w:p w14:paraId="74442A15" w14:textId="61415A33" w:rsidR="00390373" w:rsidRDefault="00CF1892" w:rsidP="00CF1892">
      <w:pPr>
        <w:pStyle w:val="Heading5"/>
        <w:numPr>
          <w:ilvl w:val="0"/>
          <w:numId w:val="0"/>
        </w:numPr>
        <w:spacing w:after="240"/>
        <w:ind w:left="720" w:hanging="360"/>
      </w:pPr>
      <w:r w:rsidRPr="00CF1892">
        <w:t xml:space="preserve">Interstate Technology Regulatory Council (ITRC), 2018. Site Characterization Considerations, Sampling Precautions, and Laboratory Analytical Methods for Per- and Polyfluoroalkyl Substances (PFAS), Fact Sheet. </w:t>
      </w:r>
      <w:hyperlink r:id="rId11" w:history="1">
        <w:r w:rsidR="00CB5DE1" w:rsidRPr="00271095">
          <w:rPr>
            <w:rStyle w:val="Hyperlink"/>
          </w:rPr>
          <w:t>https://pfas-1.itrcweb.org/wp-content/uploads/2018/03/pfas_fact_sheet_site_characterization_3_15_18.pdf</w:t>
        </w:r>
      </w:hyperlink>
      <w:r w:rsidR="00CB5DE1">
        <w:t xml:space="preserve"> </w:t>
      </w:r>
    </w:p>
    <w:p w14:paraId="3B924970" w14:textId="4A2D1805" w:rsidR="00CF1892" w:rsidRDefault="00CF1892" w:rsidP="00CF1892">
      <w:pPr>
        <w:pStyle w:val="Heading5"/>
        <w:numPr>
          <w:ilvl w:val="0"/>
          <w:numId w:val="0"/>
        </w:numPr>
        <w:spacing w:after="240"/>
        <w:ind w:left="720" w:hanging="360"/>
      </w:pPr>
      <w:r>
        <w:t xml:space="preserve">United States Environmental Protection Agency (USEPA), 2016. PFOA and PFOS Drinking Water Health Advisories, Fact Sheet.  </w:t>
      </w:r>
      <w:hyperlink r:id="rId12" w:history="1">
        <w:r w:rsidR="00CB5DE1" w:rsidRPr="00271095">
          <w:rPr>
            <w:rStyle w:val="Hyperlink"/>
          </w:rPr>
          <w:t>https://www.epa.gov/sites/production/files/2016-06/documents/drinkingwaterhealthadvisories_pfoa_pfos_updated_5.31.16.pdf</w:t>
        </w:r>
      </w:hyperlink>
      <w:r w:rsidR="00CB5DE1">
        <w:t xml:space="preserve"> </w:t>
      </w:r>
    </w:p>
    <w:p w14:paraId="78401716" w14:textId="57E97BEB" w:rsidR="00CF1892" w:rsidRDefault="00CF1892" w:rsidP="00CF1892">
      <w:pPr>
        <w:pStyle w:val="Heading5"/>
        <w:numPr>
          <w:ilvl w:val="0"/>
          <w:numId w:val="0"/>
        </w:numPr>
        <w:ind w:left="720" w:hanging="360"/>
      </w:pPr>
      <w:r>
        <w:t xml:space="preserve">United States Environmental Protection Agency (USEPA), 2019. Perfluoroalkyl and Polyfluoroalkyl Substances (PFAS), Methods and Guidance for Sampling and Analyzing Water and Other Media, Technical Brief.   </w:t>
      </w:r>
      <w:hyperlink r:id="rId13" w:history="1">
        <w:r w:rsidR="00CB5DE1" w:rsidRPr="00271095">
          <w:rPr>
            <w:rStyle w:val="Hyperlink"/>
          </w:rPr>
          <w:t>https://www.epa.gov/sites/production/files/2019-02/documents/pfas_methods_tech_brief_28feb19_update.pdf</w:t>
        </w:r>
      </w:hyperlink>
      <w:r w:rsidR="00CB5DE1">
        <w:t xml:space="preserve"> </w:t>
      </w:r>
    </w:p>
    <w:p w14:paraId="4DC29C68" w14:textId="77777777" w:rsidR="00CF1892" w:rsidRPr="00CF1892" w:rsidRDefault="00CF1892" w:rsidP="00CF1892">
      <w:pPr>
        <w:pStyle w:val="Heading5"/>
        <w:numPr>
          <w:ilvl w:val="0"/>
          <w:numId w:val="0"/>
        </w:numPr>
        <w:ind w:left="720" w:hanging="360"/>
      </w:pPr>
    </w:p>
    <w:p w14:paraId="02E15058" w14:textId="77777777" w:rsidR="00CF1892" w:rsidRPr="00CF1892" w:rsidRDefault="00CF1892" w:rsidP="00CF1892">
      <w:pPr>
        <w:pStyle w:val="Heading5"/>
        <w:numPr>
          <w:ilvl w:val="0"/>
          <w:numId w:val="0"/>
        </w:numPr>
        <w:ind w:left="720" w:hanging="360"/>
      </w:pPr>
    </w:p>
    <w:sectPr w:rsidR="00CF1892" w:rsidRPr="00CF1892" w:rsidSect="00E54BDA">
      <w:headerReference w:type="default" r:id="rId14"/>
      <w:footerReference w:type="default" r:id="rId15"/>
      <w:pgSz w:w="12240" w:h="15840" w:code="1"/>
      <w:pgMar w:top="1440" w:right="1440" w:bottom="1440" w:left="1440" w:header="360" w:footer="346"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4528" w14:textId="77777777" w:rsidR="00A53D78" w:rsidRDefault="00A53D78">
      <w:r>
        <w:separator/>
      </w:r>
    </w:p>
  </w:endnote>
  <w:endnote w:type="continuationSeparator" w:id="0">
    <w:p w14:paraId="42420728" w14:textId="77777777" w:rsidR="00A53D78" w:rsidRDefault="00A5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E579" w14:textId="5FA34C7A" w:rsidR="005F439B" w:rsidRDefault="005F439B">
    <w:pPr>
      <w:pStyle w:val="Footer"/>
    </w:pPr>
    <w:r>
      <w:t xml:space="preserve">Page </w:t>
    </w:r>
    <w:r>
      <w:fldChar w:fldCharType="begin"/>
    </w:r>
    <w:r>
      <w:instrText xml:space="preserve"> PAGE </w:instrText>
    </w:r>
    <w:r>
      <w:fldChar w:fldCharType="separate"/>
    </w:r>
    <w:r>
      <w:rPr>
        <w:noProof/>
      </w:rPr>
      <w:t>7</w:t>
    </w:r>
    <w:r>
      <w:rPr>
        <w:noProof/>
      </w:rPr>
      <w:fldChar w:fldCharType="end"/>
    </w:r>
    <w:r>
      <w:t xml:space="preserve"> of </w:t>
    </w:r>
    <w:r w:rsidR="00A53D78">
      <w:rPr>
        <w:noProof/>
      </w:rPr>
      <w:fldChar w:fldCharType="begin"/>
    </w:r>
    <w:r w:rsidR="00A53D78">
      <w:rPr>
        <w:noProof/>
      </w:rPr>
      <w:instrText xml:space="preserve"> NUMPAGES </w:instrText>
    </w:r>
    <w:r w:rsidR="00A53D78">
      <w:rPr>
        <w:noProof/>
      </w:rPr>
      <w:fldChar w:fldCharType="separate"/>
    </w:r>
    <w:r>
      <w:rPr>
        <w:noProof/>
      </w:rPr>
      <w:t>8</w:t>
    </w:r>
    <w:r w:rsidR="00A53D78">
      <w:rPr>
        <w:noProof/>
      </w:rPr>
      <w:fldChar w:fldCharType="end"/>
    </w:r>
    <w:r>
      <w:tab/>
    </w:r>
    <w:r>
      <w:tab/>
      <w:t xml:space="preserve">Draft Revision Date:  </w:t>
    </w:r>
    <w:r w:rsidR="00ED5A98">
      <w:t>October</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1C9C" w14:textId="77777777" w:rsidR="00A53D78" w:rsidRDefault="00A53D78">
      <w:r>
        <w:separator/>
      </w:r>
    </w:p>
  </w:footnote>
  <w:footnote w:type="continuationSeparator" w:id="0">
    <w:p w14:paraId="50998492" w14:textId="77777777" w:rsidR="00A53D78" w:rsidRDefault="00A5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C2B1" w14:textId="43207923" w:rsidR="005F439B" w:rsidRDefault="00ED5A98">
    <w:pPr>
      <w:pStyle w:val="Header"/>
    </w:pPr>
    <w:sdt>
      <w:sdtPr>
        <w:id w:val="-841543011"/>
        <w:docPartObj>
          <w:docPartGallery w:val="Watermarks"/>
          <w:docPartUnique/>
        </w:docPartObj>
      </w:sdtPr>
      <w:sdtEndPr/>
      <w:sdtContent>
        <w:r>
          <w:rPr>
            <w:noProof/>
          </w:rPr>
          <w:pict w14:anchorId="26131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439B">
      <w:t>DEP-SOP-DRAFT</w:t>
    </w:r>
  </w:p>
  <w:p w14:paraId="129FAF95" w14:textId="4A929929" w:rsidR="005F439B" w:rsidRDefault="005F439B">
    <w:pPr>
      <w:pStyle w:val="Header"/>
    </w:pPr>
    <w:r>
      <w:t xml:space="preserve">PFAS Sampling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224"/>
    <w:multiLevelType w:val="multilevel"/>
    <w:tmpl w:val="F16A0C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8E303A"/>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5E028D8"/>
    <w:multiLevelType w:val="multilevel"/>
    <w:tmpl w:val="C442A320"/>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3" w15:restartNumberingAfterBreak="0">
    <w:nsid w:val="2DDD3E16"/>
    <w:multiLevelType w:val="multilevel"/>
    <w:tmpl w:val="4DAE5D1E"/>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ind w:left="0" w:firstLine="0"/>
      </w:pPr>
      <w:rPr>
        <w:rFonts w:ascii="Arial" w:hAnsi="Arial" w:cs="Times New Roman" w:hint="default"/>
        <w:sz w:val="22"/>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4" w15:restartNumberingAfterBreak="0">
    <w:nsid w:val="3C427A35"/>
    <w:multiLevelType w:val="hybridMultilevel"/>
    <w:tmpl w:val="117882A8"/>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A8411D"/>
    <w:multiLevelType w:val="multilevel"/>
    <w:tmpl w:val="E5220C08"/>
    <w:lvl w:ilvl="0">
      <w:start w:val="3"/>
      <w:numFmt w:val="decimal"/>
      <w:pStyle w:val="Heading1"/>
      <w:lvlText w:val="FS %1000."/>
      <w:lvlJc w:val="left"/>
      <w:pPr>
        <w:tabs>
          <w:tab w:val="num" w:pos="1800"/>
        </w:tabs>
        <w:ind w:left="1800" w:hanging="1800"/>
      </w:pPr>
      <w:rPr>
        <w:rFonts w:ascii="Arial" w:hAnsi="Arial" w:cs="Times New Roman" w:hint="default"/>
        <w:b/>
        <w:i/>
        <w:sz w:val="36"/>
      </w:rPr>
    </w:lvl>
    <w:lvl w:ilvl="1">
      <w:numFmt w:val="decimal"/>
      <w:pStyle w:val="Heading2"/>
      <w:lvlText w:val="FS %1%200."/>
      <w:lvlJc w:val="left"/>
      <w:pPr>
        <w:tabs>
          <w:tab w:val="num" w:pos="1800"/>
        </w:tabs>
        <w:ind w:left="1800" w:hanging="1800"/>
      </w:pPr>
      <w:rPr>
        <w:rFonts w:ascii="Arial" w:hAnsi="Arial" w:cs="Times New Roman" w:hint="default"/>
        <w:b/>
        <w:i w:val="0"/>
        <w:sz w:val="28"/>
      </w:rPr>
    </w:lvl>
    <w:lvl w:ilvl="2">
      <w:start w:val="1"/>
      <w:numFmt w:val="decimal"/>
      <w:pStyle w:val="Heading3"/>
      <w:lvlText w:val="FS %1%2%30."/>
      <w:lvlJc w:val="left"/>
      <w:pPr>
        <w:tabs>
          <w:tab w:val="num" w:pos="1980"/>
        </w:tabs>
        <w:ind w:left="1980" w:hanging="1440"/>
      </w:pPr>
      <w:rPr>
        <w:rFonts w:ascii="Arial" w:hAnsi="Arial" w:cs="Times New Roman" w:hint="default"/>
        <w:b/>
        <w:i w:val="0"/>
        <w:sz w:val="24"/>
      </w:rPr>
    </w:lvl>
    <w:lvl w:ilvl="3">
      <w:start w:val="1"/>
      <w:numFmt w:val="decimal"/>
      <w:pStyle w:val="Heading4"/>
      <w:lvlText w:val="FT %1%2%3%4."/>
      <w:lvlJc w:val="left"/>
      <w:pPr>
        <w:tabs>
          <w:tab w:val="num" w:pos="1440"/>
        </w:tabs>
        <w:ind w:left="1440" w:hanging="1440"/>
      </w:pPr>
      <w:rPr>
        <w:rFonts w:ascii="Arial" w:hAnsi="Arial" w:cs="Times New Roman" w:hint="default"/>
        <w:b/>
        <w:i w:val="0"/>
        <w:sz w:val="24"/>
      </w:rPr>
    </w:lvl>
    <w:lvl w:ilvl="4">
      <w:start w:val="1"/>
      <w:numFmt w:val="decimal"/>
      <w:lvlRestart w:val="0"/>
      <w:pStyle w:val="Heading5"/>
      <w:lvlText w:val="%5."/>
      <w:lvlJc w:val="left"/>
      <w:pPr>
        <w:tabs>
          <w:tab w:val="num" w:pos="450"/>
        </w:tabs>
        <w:ind w:left="9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color w:val="auto"/>
        <w:sz w:val="22"/>
        <w:szCs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6" w15:restartNumberingAfterBreak="0">
    <w:nsid w:val="48065240"/>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BCB5EB3"/>
    <w:multiLevelType w:val="multilevel"/>
    <w:tmpl w:val="C5E6A5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093B0F"/>
    <w:multiLevelType w:val="hybridMultilevel"/>
    <w:tmpl w:val="BA003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0C7D68"/>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7DB01A98"/>
    <w:multiLevelType w:val="multilevel"/>
    <w:tmpl w:val="B64E4BBA"/>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450"/>
        </w:tabs>
        <w:ind w:left="9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num w:numId="1">
    <w:abstractNumId w:val="6"/>
  </w:num>
  <w:num w:numId="2">
    <w:abstractNumId w:val="5"/>
  </w:num>
  <w:num w:numId="3">
    <w:abstractNumId w:val="4"/>
  </w:num>
  <w:num w:numId="4">
    <w:abstractNumId w:val="9"/>
  </w:num>
  <w:num w:numId="5">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
  </w:num>
  <w:num w:numId="13">
    <w:abstractNumId w:val="10"/>
  </w:num>
  <w:num w:numId="14">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0"/>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8"/>
  </w:num>
  <w:num w:numId="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B0"/>
    <w:rsid w:val="00054B6F"/>
    <w:rsid w:val="000576FD"/>
    <w:rsid w:val="00067D86"/>
    <w:rsid w:val="0008669A"/>
    <w:rsid w:val="000B33FE"/>
    <w:rsid w:val="00106EDA"/>
    <w:rsid w:val="001324CC"/>
    <w:rsid w:val="00137FCA"/>
    <w:rsid w:val="001421BF"/>
    <w:rsid w:val="00142263"/>
    <w:rsid w:val="00142583"/>
    <w:rsid w:val="00151D34"/>
    <w:rsid w:val="00156E2D"/>
    <w:rsid w:val="001867D7"/>
    <w:rsid w:val="0019693D"/>
    <w:rsid w:val="001D3DFE"/>
    <w:rsid w:val="00221288"/>
    <w:rsid w:val="00227BBC"/>
    <w:rsid w:val="0023078A"/>
    <w:rsid w:val="002374D5"/>
    <w:rsid w:val="002421FA"/>
    <w:rsid w:val="00270C55"/>
    <w:rsid w:val="002830CB"/>
    <w:rsid w:val="0028441B"/>
    <w:rsid w:val="00286CF5"/>
    <w:rsid w:val="002A3B69"/>
    <w:rsid w:val="002A3F25"/>
    <w:rsid w:val="002D1ED0"/>
    <w:rsid w:val="002D1FF5"/>
    <w:rsid w:val="002F27CC"/>
    <w:rsid w:val="002F3E63"/>
    <w:rsid w:val="003056C4"/>
    <w:rsid w:val="00390373"/>
    <w:rsid w:val="003935EF"/>
    <w:rsid w:val="00397740"/>
    <w:rsid w:val="003A1BFD"/>
    <w:rsid w:val="003A2A07"/>
    <w:rsid w:val="003A4B8E"/>
    <w:rsid w:val="003F5067"/>
    <w:rsid w:val="00447384"/>
    <w:rsid w:val="004556B2"/>
    <w:rsid w:val="00456D6E"/>
    <w:rsid w:val="00473850"/>
    <w:rsid w:val="0047483F"/>
    <w:rsid w:val="004A2A41"/>
    <w:rsid w:val="005131DB"/>
    <w:rsid w:val="005158CE"/>
    <w:rsid w:val="005313DC"/>
    <w:rsid w:val="00547524"/>
    <w:rsid w:val="0055106B"/>
    <w:rsid w:val="00566D58"/>
    <w:rsid w:val="005E3E6C"/>
    <w:rsid w:val="005F439B"/>
    <w:rsid w:val="006125F3"/>
    <w:rsid w:val="00621FAD"/>
    <w:rsid w:val="006804D1"/>
    <w:rsid w:val="00696B83"/>
    <w:rsid w:val="00697EDE"/>
    <w:rsid w:val="00703BAE"/>
    <w:rsid w:val="007060F0"/>
    <w:rsid w:val="00717928"/>
    <w:rsid w:val="00725BFC"/>
    <w:rsid w:val="00760598"/>
    <w:rsid w:val="00782220"/>
    <w:rsid w:val="007A3804"/>
    <w:rsid w:val="007A3A00"/>
    <w:rsid w:val="007A64A9"/>
    <w:rsid w:val="007A7200"/>
    <w:rsid w:val="00834CF8"/>
    <w:rsid w:val="00880615"/>
    <w:rsid w:val="00891600"/>
    <w:rsid w:val="008C4591"/>
    <w:rsid w:val="008C5D43"/>
    <w:rsid w:val="008E6EB0"/>
    <w:rsid w:val="008F042F"/>
    <w:rsid w:val="009413B2"/>
    <w:rsid w:val="00941491"/>
    <w:rsid w:val="009474EC"/>
    <w:rsid w:val="00954896"/>
    <w:rsid w:val="0099737C"/>
    <w:rsid w:val="009F6C3B"/>
    <w:rsid w:val="00A15B5C"/>
    <w:rsid w:val="00A355B9"/>
    <w:rsid w:val="00A44D98"/>
    <w:rsid w:val="00A53D78"/>
    <w:rsid w:val="00A73811"/>
    <w:rsid w:val="00A73ABD"/>
    <w:rsid w:val="00A86F0E"/>
    <w:rsid w:val="00A94E89"/>
    <w:rsid w:val="00AA4DCA"/>
    <w:rsid w:val="00AC7333"/>
    <w:rsid w:val="00AE12D1"/>
    <w:rsid w:val="00B03378"/>
    <w:rsid w:val="00B24873"/>
    <w:rsid w:val="00B2662D"/>
    <w:rsid w:val="00B26B72"/>
    <w:rsid w:val="00B360A6"/>
    <w:rsid w:val="00B45154"/>
    <w:rsid w:val="00B817AD"/>
    <w:rsid w:val="00BB6A62"/>
    <w:rsid w:val="00BC2B1F"/>
    <w:rsid w:val="00BC53CA"/>
    <w:rsid w:val="00BD382C"/>
    <w:rsid w:val="00BE3A2B"/>
    <w:rsid w:val="00BE5120"/>
    <w:rsid w:val="00C04098"/>
    <w:rsid w:val="00C0543A"/>
    <w:rsid w:val="00C44846"/>
    <w:rsid w:val="00C47663"/>
    <w:rsid w:val="00C54691"/>
    <w:rsid w:val="00CB5DE1"/>
    <w:rsid w:val="00CC7F10"/>
    <w:rsid w:val="00CD5650"/>
    <w:rsid w:val="00CE43B0"/>
    <w:rsid w:val="00CF1892"/>
    <w:rsid w:val="00D15F59"/>
    <w:rsid w:val="00D3647B"/>
    <w:rsid w:val="00D560F3"/>
    <w:rsid w:val="00DB0489"/>
    <w:rsid w:val="00DF3D58"/>
    <w:rsid w:val="00E10D46"/>
    <w:rsid w:val="00E14F12"/>
    <w:rsid w:val="00E4007F"/>
    <w:rsid w:val="00E41A80"/>
    <w:rsid w:val="00E5201E"/>
    <w:rsid w:val="00E54BDA"/>
    <w:rsid w:val="00E77FA8"/>
    <w:rsid w:val="00EB2F34"/>
    <w:rsid w:val="00ED5A98"/>
    <w:rsid w:val="00EE2478"/>
    <w:rsid w:val="00F02A11"/>
    <w:rsid w:val="00F117C3"/>
    <w:rsid w:val="00F37AA5"/>
    <w:rsid w:val="00F53612"/>
    <w:rsid w:val="00F66A31"/>
    <w:rsid w:val="00F9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52F3CF"/>
  <w15:docId w15:val="{21705542-EC77-4B90-9F99-D54FC5C6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47B"/>
    <w:pPr>
      <w:spacing w:before="60" w:after="60"/>
    </w:pPr>
    <w:rPr>
      <w:rFonts w:ascii="Arial" w:hAnsi="Arial"/>
      <w:sz w:val="22"/>
    </w:rPr>
  </w:style>
  <w:style w:type="paragraph" w:styleId="Heading1">
    <w:name w:val="heading 1"/>
    <w:basedOn w:val="Normal"/>
    <w:next w:val="Normal"/>
    <w:link w:val="Heading1Char"/>
    <w:qFormat/>
    <w:rsid w:val="001421BF"/>
    <w:pPr>
      <w:keepNext/>
      <w:numPr>
        <w:numId w:val="6"/>
      </w:numPr>
      <w:spacing w:before="240"/>
      <w:outlineLvl w:val="0"/>
    </w:pPr>
    <w:rPr>
      <w:b/>
      <w:i/>
      <w:smallCaps/>
      <w:kern w:val="28"/>
      <w:sz w:val="36"/>
    </w:rPr>
  </w:style>
  <w:style w:type="paragraph" w:styleId="Heading2">
    <w:name w:val="heading 2"/>
    <w:basedOn w:val="Normal"/>
    <w:next w:val="Normal"/>
    <w:link w:val="Heading2Char"/>
    <w:qFormat/>
    <w:rsid w:val="001421BF"/>
    <w:pPr>
      <w:keepNext/>
      <w:numPr>
        <w:ilvl w:val="1"/>
        <w:numId w:val="6"/>
      </w:numPr>
      <w:spacing w:before="240"/>
      <w:outlineLvl w:val="1"/>
    </w:pPr>
    <w:rPr>
      <w:b/>
      <w:sz w:val="28"/>
    </w:rPr>
  </w:style>
  <w:style w:type="paragraph" w:styleId="Heading3">
    <w:name w:val="heading 3"/>
    <w:basedOn w:val="Normal"/>
    <w:next w:val="Normal"/>
    <w:link w:val="Heading3Char"/>
    <w:qFormat/>
    <w:rsid w:val="003A2A07"/>
    <w:pPr>
      <w:keepNext/>
      <w:numPr>
        <w:ilvl w:val="2"/>
        <w:numId w:val="6"/>
      </w:numPr>
      <w:spacing w:before="240"/>
      <w:ind w:left="1440"/>
      <w:outlineLvl w:val="2"/>
    </w:pPr>
    <w:rPr>
      <w:b/>
      <w:smallCaps/>
      <w:sz w:val="24"/>
    </w:rPr>
  </w:style>
  <w:style w:type="paragraph" w:styleId="Heading4">
    <w:name w:val="heading 4"/>
    <w:basedOn w:val="Normal"/>
    <w:next w:val="Normal"/>
    <w:link w:val="Heading4Char"/>
    <w:qFormat/>
    <w:rsid w:val="001421BF"/>
    <w:pPr>
      <w:keepNext/>
      <w:numPr>
        <w:ilvl w:val="3"/>
        <w:numId w:val="6"/>
      </w:numPr>
      <w:spacing w:before="240"/>
      <w:outlineLvl w:val="3"/>
    </w:pPr>
    <w:rPr>
      <w:i/>
      <w:sz w:val="24"/>
    </w:rPr>
  </w:style>
  <w:style w:type="paragraph" w:styleId="Heading5">
    <w:name w:val="heading 5"/>
    <w:basedOn w:val="Normal"/>
    <w:link w:val="Heading5Char"/>
    <w:qFormat/>
    <w:rsid w:val="001421BF"/>
    <w:pPr>
      <w:numPr>
        <w:ilvl w:val="4"/>
        <w:numId w:val="6"/>
      </w:numPr>
      <w:outlineLvl w:val="4"/>
    </w:pPr>
  </w:style>
  <w:style w:type="paragraph" w:styleId="Heading6">
    <w:name w:val="heading 6"/>
    <w:basedOn w:val="Normal"/>
    <w:next w:val="Normal"/>
    <w:link w:val="Heading6Char"/>
    <w:qFormat/>
    <w:rsid w:val="00D3647B"/>
    <w:pPr>
      <w:keepNext/>
      <w:numPr>
        <w:numId w:val="3"/>
      </w:numPr>
      <w:outlineLvl w:val="5"/>
    </w:pPr>
  </w:style>
  <w:style w:type="paragraph" w:styleId="Heading7">
    <w:name w:val="heading 7"/>
    <w:aliases w:val="Titles"/>
    <w:basedOn w:val="Normal"/>
    <w:next w:val="Normal"/>
    <w:link w:val="Heading7Char"/>
    <w:qFormat/>
    <w:rsid w:val="00D3647B"/>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21BF"/>
    <w:rPr>
      <w:rFonts w:ascii="Arial" w:hAnsi="Arial"/>
      <w:b/>
      <w:i/>
      <w:smallCaps/>
      <w:kern w:val="28"/>
      <w:sz w:val="36"/>
      <w:lang w:val="en-US" w:eastAsia="en-US" w:bidi="ar-SA"/>
    </w:rPr>
  </w:style>
  <w:style w:type="character" w:customStyle="1" w:styleId="Heading2Char">
    <w:name w:val="Heading 2 Char"/>
    <w:basedOn w:val="DefaultParagraphFont"/>
    <w:link w:val="Heading2"/>
    <w:semiHidden/>
    <w:locked/>
    <w:rsid w:val="001421BF"/>
    <w:rPr>
      <w:rFonts w:ascii="Arial" w:hAnsi="Arial"/>
      <w:b/>
      <w:sz w:val="28"/>
      <w:lang w:val="en-US" w:eastAsia="en-US" w:bidi="ar-SA"/>
    </w:rPr>
  </w:style>
  <w:style w:type="character" w:customStyle="1" w:styleId="Heading3Char">
    <w:name w:val="Heading 3 Char"/>
    <w:basedOn w:val="DefaultParagraphFont"/>
    <w:link w:val="Heading3"/>
    <w:locked/>
    <w:rsid w:val="003A2A07"/>
    <w:rPr>
      <w:rFonts w:ascii="Arial" w:hAnsi="Arial"/>
      <w:b/>
      <w:smallCaps/>
      <w:sz w:val="24"/>
    </w:rPr>
  </w:style>
  <w:style w:type="character" w:customStyle="1" w:styleId="Heading4Char">
    <w:name w:val="Heading 4 Char"/>
    <w:basedOn w:val="DefaultParagraphFont"/>
    <w:link w:val="Heading4"/>
    <w:semiHidden/>
    <w:locked/>
    <w:rsid w:val="001421BF"/>
    <w:rPr>
      <w:rFonts w:ascii="Arial" w:hAnsi="Arial"/>
      <w:i/>
      <w:sz w:val="24"/>
      <w:lang w:val="en-US" w:eastAsia="en-US" w:bidi="ar-SA"/>
    </w:rPr>
  </w:style>
  <w:style w:type="character" w:customStyle="1" w:styleId="Heading5Char">
    <w:name w:val="Heading 5 Char"/>
    <w:basedOn w:val="DefaultParagraphFont"/>
    <w:link w:val="Heading5"/>
    <w:semiHidden/>
    <w:locked/>
    <w:rsid w:val="001421BF"/>
    <w:rPr>
      <w:rFonts w:ascii="Arial" w:hAnsi="Arial"/>
      <w:sz w:val="22"/>
      <w:lang w:val="en-US" w:eastAsia="en-US" w:bidi="ar-SA"/>
    </w:rPr>
  </w:style>
  <w:style w:type="character" w:customStyle="1" w:styleId="Heading6Char">
    <w:name w:val="Heading 6 Char"/>
    <w:basedOn w:val="DefaultParagraphFont"/>
    <w:link w:val="Heading6"/>
    <w:semiHidden/>
    <w:locked/>
    <w:rsid w:val="00473850"/>
    <w:rPr>
      <w:rFonts w:ascii="Calibri" w:hAnsi="Calibri" w:cs="Times New Roman"/>
      <w:b/>
      <w:bCs/>
      <w:sz w:val="22"/>
      <w:szCs w:val="22"/>
    </w:rPr>
  </w:style>
  <w:style w:type="character" w:customStyle="1" w:styleId="Heading7Char">
    <w:name w:val="Heading 7 Char"/>
    <w:aliases w:val="Titles Char"/>
    <w:basedOn w:val="DefaultParagraphFont"/>
    <w:link w:val="Heading7"/>
    <w:semiHidden/>
    <w:locked/>
    <w:rsid w:val="00473850"/>
    <w:rPr>
      <w:rFonts w:ascii="Calibri" w:hAnsi="Calibri" w:cs="Times New Roman"/>
      <w:sz w:val="24"/>
      <w:szCs w:val="24"/>
    </w:rPr>
  </w:style>
  <w:style w:type="paragraph" w:styleId="Footer">
    <w:name w:val="footer"/>
    <w:basedOn w:val="Normal"/>
    <w:link w:val="FooterChar"/>
    <w:rsid w:val="00D3647B"/>
    <w:pPr>
      <w:tabs>
        <w:tab w:val="center" w:pos="4320"/>
        <w:tab w:val="right" w:pos="9360"/>
      </w:tabs>
    </w:pPr>
    <w:rPr>
      <w:bCs/>
      <w:sz w:val="20"/>
    </w:rPr>
  </w:style>
  <w:style w:type="character" w:customStyle="1" w:styleId="FooterChar">
    <w:name w:val="Footer Char"/>
    <w:basedOn w:val="DefaultParagraphFont"/>
    <w:link w:val="Footer"/>
    <w:semiHidden/>
    <w:locked/>
    <w:rsid w:val="00473850"/>
    <w:rPr>
      <w:rFonts w:ascii="Arial" w:hAnsi="Arial" w:cs="Times New Roman"/>
      <w:sz w:val="22"/>
    </w:rPr>
  </w:style>
  <w:style w:type="character" w:styleId="FootnoteReference">
    <w:name w:val="footnote reference"/>
    <w:basedOn w:val="DefaultParagraphFont"/>
    <w:semiHidden/>
    <w:rsid w:val="00D3647B"/>
    <w:rPr>
      <w:rFonts w:ascii="Arial" w:hAnsi="Arial" w:cs="Times New Roman"/>
      <w:sz w:val="22"/>
      <w:vertAlign w:val="superscript"/>
    </w:rPr>
  </w:style>
  <w:style w:type="paragraph" w:styleId="FootnoteText">
    <w:name w:val="footnote text"/>
    <w:basedOn w:val="Normal"/>
    <w:link w:val="FootnoteTextChar"/>
    <w:semiHidden/>
    <w:rsid w:val="00D3647B"/>
    <w:rPr>
      <w:sz w:val="20"/>
    </w:rPr>
  </w:style>
  <w:style w:type="character" w:customStyle="1" w:styleId="FootnoteTextChar">
    <w:name w:val="Footnote Text Char"/>
    <w:basedOn w:val="DefaultParagraphFont"/>
    <w:link w:val="FootnoteText"/>
    <w:semiHidden/>
    <w:locked/>
    <w:rsid w:val="00473850"/>
    <w:rPr>
      <w:rFonts w:ascii="Arial" w:hAnsi="Arial" w:cs="Times New Roman"/>
    </w:rPr>
  </w:style>
  <w:style w:type="paragraph" w:styleId="Header">
    <w:name w:val="header"/>
    <w:basedOn w:val="Normal"/>
    <w:link w:val="HeaderChar"/>
    <w:rsid w:val="00D3647B"/>
    <w:pPr>
      <w:tabs>
        <w:tab w:val="center" w:pos="4320"/>
        <w:tab w:val="right" w:pos="8640"/>
      </w:tabs>
      <w:spacing w:before="0" w:after="0"/>
      <w:jc w:val="center"/>
    </w:pPr>
  </w:style>
  <w:style w:type="character" w:customStyle="1" w:styleId="HeaderChar">
    <w:name w:val="Header Char"/>
    <w:basedOn w:val="DefaultParagraphFont"/>
    <w:link w:val="Header"/>
    <w:semiHidden/>
    <w:locked/>
    <w:rsid w:val="00473850"/>
    <w:rPr>
      <w:rFonts w:ascii="Arial" w:hAnsi="Arial" w:cs="Times New Roman"/>
      <w:sz w:val="22"/>
    </w:rPr>
  </w:style>
  <w:style w:type="character" w:styleId="PageNumber">
    <w:name w:val="page number"/>
    <w:basedOn w:val="DefaultParagraphFont"/>
    <w:rsid w:val="00D3647B"/>
    <w:rPr>
      <w:rFonts w:ascii="Arial" w:hAnsi="Arial" w:cs="Times New Roman"/>
      <w:sz w:val="20"/>
    </w:rPr>
  </w:style>
  <w:style w:type="character" w:styleId="Hyperlink">
    <w:name w:val="Hyperlink"/>
    <w:basedOn w:val="DefaultParagraphFont"/>
    <w:rsid w:val="00D3647B"/>
    <w:rPr>
      <w:rFonts w:cs="Times New Roman"/>
      <w:color w:val="0000FF"/>
      <w:u w:val="single"/>
    </w:rPr>
  </w:style>
  <w:style w:type="paragraph" w:styleId="BalloonText">
    <w:name w:val="Balloon Text"/>
    <w:basedOn w:val="Normal"/>
    <w:link w:val="BalloonTextChar"/>
    <w:semiHidden/>
    <w:rsid w:val="00697EDE"/>
    <w:rPr>
      <w:rFonts w:ascii="Tahoma" w:hAnsi="Tahoma" w:cs="Tahoma"/>
      <w:sz w:val="16"/>
      <w:szCs w:val="16"/>
    </w:rPr>
  </w:style>
  <w:style w:type="character" w:customStyle="1" w:styleId="BalloonTextChar">
    <w:name w:val="Balloon Text Char"/>
    <w:basedOn w:val="DefaultParagraphFont"/>
    <w:link w:val="BalloonText"/>
    <w:semiHidden/>
    <w:locked/>
    <w:rsid w:val="00473850"/>
    <w:rPr>
      <w:rFonts w:cs="Times New Roman"/>
      <w:sz w:val="2"/>
    </w:rPr>
  </w:style>
  <w:style w:type="character" w:styleId="CommentReference">
    <w:name w:val="annotation reference"/>
    <w:basedOn w:val="DefaultParagraphFont"/>
    <w:semiHidden/>
    <w:rsid w:val="00834CF8"/>
    <w:rPr>
      <w:rFonts w:cs="Times New Roman"/>
      <w:sz w:val="16"/>
      <w:szCs w:val="16"/>
    </w:rPr>
  </w:style>
  <w:style w:type="paragraph" w:styleId="CommentText">
    <w:name w:val="annotation text"/>
    <w:basedOn w:val="Normal"/>
    <w:link w:val="CommentTextChar"/>
    <w:semiHidden/>
    <w:rsid w:val="00834CF8"/>
    <w:rPr>
      <w:sz w:val="20"/>
    </w:rPr>
  </w:style>
  <w:style w:type="character" w:customStyle="1" w:styleId="CommentTextChar">
    <w:name w:val="Comment Text Char"/>
    <w:basedOn w:val="DefaultParagraphFont"/>
    <w:link w:val="CommentText"/>
    <w:semiHidden/>
    <w:locked/>
    <w:rsid w:val="00473850"/>
    <w:rPr>
      <w:rFonts w:ascii="Arial" w:hAnsi="Arial" w:cs="Times New Roman"/>
    </w:rPr>
  </w:style>
  <w:style w:type="paragraph" w:styleId="CommentSubject">
    <w:name w:val="annotation subject"/>
    <w:basedOn w:val="CommentText"/>
    <w:next w:val="CommentText"/>
    <w:link w:val="CommentSubjectChar"/>
    <w:semiHidden/>
    <w:rsid w:val="00834CF8"/>
    <w:rPr>
      <w:b/>
      <w:bCs/>
    </w:rPr>
  </w:style>
  <w:style w:type="character" w:customStyle="1" w:styleId="CommentSubjectChar">
    <w:name w:val="Comment Subject Char"/>
    <w:basedOn w:val="CommentTextChar"/>
    <w:link w:val="CommentSubject"/>
    <w:semiHidden/>
    <w:locked/>
    <w:rsid w:val="00473850"/>
    <w:rPr>
      <w:rFonts w:ascii="Arial" w:hAnsi="Arial" w:cs="Times New Roman"/>
      <w:b/>
      <w:bCs/>
    </w:rPr>
  </w:style>
  <w:style w:type="paragraph" w:styleId="EndnoteText">
    <w:name w:val="endnote text"/>
    <w:basedOn w:val="Normal"/>
    <w:link w:val="EndnoteTextChar"/>
    <w:rsid w:val="00F66A31"/>
    <w:pPr>
      <w:overflowPunct w:val="0"/>
      <w:autoSpaceDE w:val="0"/>
      <w:autoSpaceDN w:val="0"/>
      <w:adjustRightInd w:val="0"/>
      <w:spacing w:before="40" w:after="40"/>
      <w:textAlignment w:val="baseline"/>
    </w:pPr>
  </w:style>
  <w:style w:type="character" w:customStyle="1" w:styleId="EndnoteTextChar">
    <w:name w:val="Endnote Text Char"/>
    <w:basedOn w:val="DefaultParagraphFont"/>
    <w:link w:val="EndnoteText"/>
    <w:rsid w:val="00F66A31"/>
    <w:rPr>
      <w:rFonts w:ascii="Arial" w:hAnsi="Arial"/>
      <w:sz w:val="22"/>
    </w:rPr>
  </w:style>
  <w:style w:type="character" w:styleId="PlaceholderText">
    <w:name w:val="Placeholder Text"/>
    <w:basedOn w:val="DefaultParagraphFont"/>
    <w:uiPriority w:val="99"/>
    <w:semiHidden/>
    <w:rsid w:val="00B24873"/>
    <w:rPr>
      <w:color w:val="808080"/>
    </w:rPr>
  </w:style>
  <w:style w:type="paragraph" w:styleId="ListParagraph">
    <w:name w:val="List Paragraph"/>
    <w:basedOn w:val="Normal"/>
    <w:uiPriority w:val="34"/>
    <w:qFormat/>
    <w:rsid w:val="00703BAE"/>
    <w:pPr>
      <w:ind w:left="720"/>
      <w:contextualSpacing/>
    </w:pPr>
  </w:style>
  <w:style w:type="paragraph" w:customStyle="1" w:styleId="Style1">
    <w:name w:val="Style1"/>
    <w:basedOn w:val="Normal"/>
    <w:link w:val="Style1Char"/>
    <w:qFormat/>
    <w:rsid w:val="00703BAE"/>
  </w:style>
  <w:style w:type="character" w:customStyle="1" w:styleId="Style1Char">
    <w:name w:val="Style1 Char"/>
    <w:basedOn w:val="DefaultParagraphFont"/>
    <w:link w:val="Style1"/>
    <w:rsid w:val="00703BAE"/>
    <w:rPr>
      <w:rFonts w:ascii="Arial" w:hAnsi="Arial"/>
      <w:sz w:val="22"/>
    </w:rPr>
  </w:style>
  <w:style w:type="character" w:styleId="UnresolvedMention">
    <w:name w:val="Unresolved Mention"/>
    <w:basedOn w:val="DefaultParagraphFont"/>
    <w:uiPriority w:val="99"/>
    <w:semiHidden/>
    <w:unhideWhenUsed/>
    <w:rsid w:val="00CB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9-02/documents/pfas_methods_tech_brief_28feb19_updat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sites/production/files/2016-06/documents/drinkingwaterhealthadvisories_pfoa_pfos_updated_5.31.1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fas-1.itrcweb.org/wp-content/uploads/2018/03/pfas_fact_sheet_site_characterization_3_15_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51097932B6240BA40EB5BFD8AB4FE" ma:contentTypeVersion="8" ma:contentTypeDescription="Create a new document." ma:contentTypeScope="" ma:versionID="c3d227eb253f466964b9d357b32e535a">
  <xsd:schema xmlns:xsd="http://www.w3.org/2001/XMLSchema" xmlns:xs="http://www.w3.org/2001/XMLSchema" xmlns:p="http://schemas.microsoft.com/office/2006/metadata/properties" xmlns:ns3="a4e9d313-9711-4778-b260-a3bcde9b0355" xmlns:ns4="e201ea84-b13d-4aad-8869-f420cd894386" targetNamespace="http://schemas.microsoft.com/office/2006/metadata/properties" ma:root="true" ma:fieldsID="c77b10669ac436e0601ffe46405933c0" ns3:_="" ns4:_="">
    <xsd:import namespace="a4e9d313-9711-4778-b260-a3bcde9b0355"/>
    <xsd:import namespace="e201ea84-b13d-4aad-8869-f420cd894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9d313-9711-4778-b260-a3bcde9b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1ea84-b13d-4aad-8869-f420cd894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3E55-F836-4C3C-B900-F0E506DF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9d313-9711-4778-b260-a3bcde9b0355"/>
    <ds:schemaRef ds:uri="e201ea84-b13d-4aad-8869-f420cd894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7F290-CEA3-4BA4-9736-AFD0190AFF8B}">
  <ds:schemaRefs>
    <ds:schemaRef ds:uri="http://schemas.microsoft.com/sharepoint/v3/contenttype/forms"/>
  </ds:schemaRefs>
</ds:datastoreItem>
</file>

<file path=customXml/itemProps3.xml><?xml version="1.0" encoding="utf-8"?>
<ds:datastoreItem xmlns:ds="http://schemas.openxmlformats.org/officeDocument/2006/customXml" ds:itemID="{854C7B25-B568-4CC9-8BED-83E4BC869D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201ea84-b13d-4aad-8869-f420cd894386"/>
    <ds:schemaRef ds:uri="a4e9d313-9711-4778-b260-a3bcde9b0355"/>
    <ds:schemaRef ds:uri="http://www.w3.org/XML/1998/namespace"/>
    <ds:schemaRef ds:uri="http://purl.org/dc/dcmitype/"/>
  </ds:schemaRefs>
</ds:datastoreItem>
</file>

<file path=customXml/itemProps4.xml><?xml version="1.0" encoding="utf-8"?>
<ds:datastoreItem xmlns:ds="http://schemas.openxmlformats.org/officeDocument/2006/customXml" ds:itemID="{EFE259E4-2028-4400-A5B1-B9CEFFD0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2</TotalTime>
  <Pages>5</Pages>
  <Words>1341</Words>
  <Characters>8015</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FDEP Bureau of Laboratories</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918K3 fdep</dc:creator>
  <cp:lastModifiedBy>Smith, Leah J.</cp:lastModifiedBy>
  <cp:revision>3</cp:revision>
  <cp:lastPrinted>2008-09-29T12:53:00Z</cp:lastPrinted>
  <dcterms:created xsi:type="dcterms:W3CDTF">2019-10-22T15:49:00Z</dcterms:created>
  <dcterms:modified xsi:type="dcterms:W3CDTF">2019-10-22T15:50:00Z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0x0101040020A33A8EC1293045BD9F82A16868FE2D</vt:lpwstr>
  </property>
  <property fmtid="{D5CDD505-2E9C-101B-9397-08002B2CF9AE}" pid="3" name="Category">
    <vt:lpwstr>Presentation</vt:lpwstr>
  </property>
  <property fmtid="{D5CDD505-2E9C-101B-9397-08002B2CF9AE}" pid="4" name="Teleconference Date">
    <vt:filetime>2019-09-11T04:00:00Z</vt:filetime>
  </property>
</Properties>
</file>