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6080"/>
      </w:tblGrid>
      <w:tr w:rsidR="005D0621" w:rsidRPr="00C86D7E" w:rsidTr="00EC26A3">
        <w:trPr>
          <w:trHeight w:val="1340"/>
        </w:trPr>
        <w:tc>
          <w:tcPr>
            <w:tcW w:w="3339" w:type="dxa"/>
            <w:tcBorders>
              <w:bottom w:val="single" w:sz="4" w:space="0" w:color="000000"/>
            </w:tcBorders>
          </w:tcPr>
          <w:p w:rsidR="003B0FAE" w:rsidRDefault="00251AAA" w:rsidP="00251AAA">
            <w:pPr>
              <w:pStyle w:val="Heading2"/>
              <w:ind w:left="0"/>
              <w:jc w:val="center"/>
              <w:rPr>
                <w:sz w:val="40"/>
                <w:szCs w:val="40"/>
              </w:rPr>
            </w:pPr>
            <w:r>
              <w:rPr>
                <w:noProof/>
                <w:sz w:val="40"/>
                <w:szCs w:val="40"/>
              </w:rPr>
              <w:drawing>
                <wp:inline distT="0" distB="0" distL="0" distR="0">
                  <wp:extent cx="990600" cy="990600"/>
                  <wp:effectExtent l="0" t="0" r="0" b="0"/>
                  <wp:docPr id="13" name="Picture 13" descr="DEP Logo"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eyton_s\Downloads\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6237" w:type="dxa"/>
            <w:tcBorders>
              <w:bottom w:val="single" w:sz="4" w:space="0" w:color="000000"/>
            </w:tcBorders>
          </w:tcPr>
          <w:p w:rsidR="005D0621" w:rsidRPr="00C86D7E" w:rsidRDefault="005D0621" w:rsidP="00903BE4">
            <w:pPr>
              <w:pStyle w:val="ListParagraph"/>
              <w:ind w:left="0"/>
              <w:jc w:val="center"/>
              <w:rPr>
                <w:b/>
                <w:sz w:val="44"/>
                <w:szCs w:val="44"/>
              </w:rPr>
            </w:pPr>
            <w:r w:rsidRPr="00C86D7E">
              <w:rPr>
                <w:b/>
                <w:sz w:val="40"/>
                <w:szCs w:val="40"/>
              </w:rPr>
              <w:t>Department of Environmental Protection</w:t>
            </w:r>
          </w:p>
        </w:tc>
      </w:tr>
      <w:tr w:rsidR="005D0621" w:rsidRPr="00C86D7E" w:rsidTr="00A27027">
        <w:tc>
          <w:tcPr>
            <w:tcW w:w="3339" w:type="dxa"/>
            <w:shd w:val="clear" w:color="auto" w:fill="auto"/>
            <w:vAlign w:val="bottom"/>
          </w:tcPr>
          <w:p w:rsidR="005D0621" w:rsidRPr="00C86D7E" w:rsidRDefault="00E53F9E" w:rsidP="009B7A41">
            <w:pPr>
              <w:pStyle w:val="ListParagraph"/>
              <w:ind w:left="0"/>
              <w:rPr>
                <w:b/>
                <w:i/>
                <w:sz w:val="26"/>
                <w:szCs w:val="26"/>
              </w:rPr>
            </w:pPr>
            <w:r w:rsidRPr="00E53F9E">
              <w:rPr>
                <w:b/>
                <w:i/>
                <w:sz w:val="26"/>
                <w:szCs w:val="26"/>
              </w:rPr>
              <w:t>STD-09061808.1.0</w:t>
            </w:r>
          </w:p>
        </w:tc>
        <w:tc>
          <w:tcPr>
            <w:tcW w:w="6237" w:type="dxa"/>
            <w:shd w:val="clear" w:color="auto" w:fill="auto"/>
          </w:tcPr>
          <w:p w:rsidR="005D0621" w:rsidRPr="006249DF" w:rsidRDefault="006249DF" w:rsidP="006249DF">
            <w:pPr>
              <w:jc w:val="right"/>
              <w:rPr>
                <w:b/>
                <w:i/>
                <w:sz w:val="26"/>
                <w:szCs w:val="26"/>
              </w:rPr>
            </w:pPr>
            <w:r w:rsidRPr="006249DF">
              <w:rPr>
                <w:b/>
                <w:i/>
                <w:sz w:val="26"/>
                <w:szCs w:val="26"/>
              </w:rPr>
              <w:t xml:space="preserve">Page </w:t>
            </w:r>
            <w:r w:rsidR="00CA0A64" w:rsidRPr="006249DF">
              <w:rPr>
                <w:b/>
                <w:i/>
                <w:sz w:val="26"/>
                <w:szCs w:val="26"/>
              </w:rPr>
              <w:fldChar w:fldCharType="begin"/>
            </w:r>
            <w:r w:rsidRPr="006249DF">
              <w:rPr>
                <w:b/>
                <w:i/>
                <w:sz w:val="26"/>
                <w:szCs w:val="26"/>
              </w:rPr>
              <w:instrText xml:space="preserve"> PAGE </w:instrText>
            </w:r>
            <w:r w:rsidR="00CA0A64" w:rsidRPr="006249DF">
              <w:rPr>
                <w:b/>
                <w:i/>
                <w:sz w:val="26"/>
                <w:szCs w:val="26"/>
              </w:rPr>
              <w:fldChar w:fldCharType="separate"/>
            </w:r>
            <w:r w:rsidRPr="006249DF">
              <w:rPr>
                <w:b/>
                <w:i/>
                <w:sz w:val="26"/>
                <w:szCs w:val="26"/>
              </w:rPr>
              <w:t>1</w:t>
            </w:r>
            <w:r w:rsidR="00CA0A64" w:rsidRPr="006249DF">
              <w:rPr>
                <w:b/>
                <w:i/>
                <w:sz w:val="26"/>
                <w:szCs w:val="26"/>
              </w:rPr>
              <w:fldChar w:fldCharType="end"/>
            </w:r>
            <w:r w:rsidRPr="006249DF">
              <w:rPr>
                <w:b/>
                <w:i/>
                <w:sz w:val="26"/>
                <w:szCs w:val="26"/>
              </w:rPr>
              <w:t xml:space="preserve"> of </w:t>
            </w:r>
            <w:r w:rsidR="00CA0A64" w:rsidRPr="006249DF">
              <w:rPr>
                <w:b/>
                <w:i/>
                <w:sz w:val="26"/>
                <w:szCs w:val="26"/>
              </w:rPr>
              <w:fldChar w:fldCharType="begin"/>
            </w:r>
            <w:r w:rsidRPr="006249DF">
              <w:rPr>
                <w:b/>
                <w:i/>
                <w:sz w:val="26"/>
                <w:szCs w:val="26"/>
              </w:rPr>
              <w:instrText xml:space="preserve"> NUMPAGES  </w:instrText>
            </w:r>
            <w:r w:rsidR="00CA0A64" w:rsidRPr="006249DF">
              <w:rPr>
                <w:b/>
                <w:i/>
                <w:sz w:val="26"/>
                <w:szCs w:val="26"/>
              </w:rPr>
              <w:fldChar w:fldCharType="separate"/>
            </w:r>
            <w:r w:rsidR="003150BF">
              <w:rPr>
                <w:b/>
                <w:i/>
                <w:noProof/>
                <w:sz w:val="26"/>
                <w:szCs w:val="26"/>
              </w:rPr>
              <w:t>5</w:t>
            </w:r>
            <w:r w:rsidR="00CA0A64" w:rsidRPr="006249DF">
              <w:rPr>
                <w:b/>
                <w:i/>
                <w:sz w:val="26"/>
                <w:szCs w:val="26"/>
              </w:rPr>
              <w:fldChar w:fldCharType="end"/>
            </w:r>
          </w:p>
        </w:tc>
      </w:tr>
      <w:tr w:rsidR="005D0621" w:rsidRPr="00C86D7E" w:rsidTr="00EC26A3">
        <w:tc>
          <w:tcPr>
            <w:tcW w:w="9576" w:type="dxa"/>
            <w:gridSpan w:val="2"/>
            <w:vAlign w:val="bottom"/>
          </w:tcPr>
          <w:p w:rsidR="00EA0560" w:rsidRPr="00A27027" w:rsidRDefault="009A1189" w:rsidP="00A27027">
            <w:pPr>
              <w:pStyle w:val="ListParagraph"/>
              <w:spacing w:before="60" w:after="60"/>
              <w:ind w:left="0"/>
              <w:jc w:val="center"/>
              <w:rPr>
                <w:b/>
                <w:sz w:val="32"/>
                <w:szCs w:val="32"/>
              </w:rPr>
            </w:pPr>
            <w:r>
              <w:rPr>
                <w:b/>
                <w:sz w:val="32"/>
                <w:szCs w:val="32"/>
              </w:rPr>
              <w:t>Analysis and Design</w:t>
            </w:r>
            <w:r w:rsidR="005D0621" w:rsidRPr="00C86D7E">
              <w:rPr>
                <w:b/>
                <w:sz w:val="32"/>
                <w:szCs w:val="32"/>
              </w:rPr>
              <w:t xml:space="preserve"> </w:t>
            </w:r>
            <w:r w:rsidR="007A6D4E">
              <w:rPr>
                <w:b/>
                <w:sz w:val="32"/>
                <w:szCs w:val="32"/>
              </w:rPr>
              <w:t xml:space="preserve">Standard </w:t>
            </w:r>
            <w:r>
              <w:rPr>
                <w:b/>
                <w:sz w:val="32"/>
                <w:szCs w:val="32"/>
              </w:rPr>
              <w:br/>
            </w:r>
            <w:r w:rsidR="007A6D4E">
              <w:rPr>
                <w:b/>
                <w:sz w:val="32"/>
                <w:szCs w:val="32"/>
              </w:rPr>
              <w:t xml:space="preserve">for </w:t>
            </w:r>
            <w:r w:rsidR="00EA0560">
              <w:rPr>
                <w:b/>
                <w:sz w:val="32"/>
                <w:szCs w:val="32"/>
              </w:rPr>
              <w:t xml:space="preserve">Vendor </w:t>
            </w:r>
            <w:r w:rsidR="005546D4">
              <w:rPr>
                <w:b/>
                <w:sz w:val="32"/>
                <w:szCs w:val="32"/>
              </w:rPr>
              <w:t>Executed</w:t>
            </w:r>
            <w:r w:rsidR="007A6D4E">
              <w:rPr>
                <w:b/>
                <w:sz w:val="32"/>
                <w:szCs w:val="32"/>
              </w:rPr>
              <w:t xml:space="preserve"> </w:t>
            </w:r>
            <w:r w:rsidR="00AE511F">
              <w:rPr>
                <w:b/>
                <w:sz w:val="32"/>
                <w:szCs w:val="32"/>
              </w:rPr>
              <w:t>Software Implementation</w:t>
            </w:r>
            <w:r w:rsidR="007A6D4E">
              <w:rPr>
                <w:b/>
                <w:sz w:val="32"/>
                <w:szCs w:val="32"/>
              </w:rPr>
              <w:t xml:space="preserve"> Projects</w:t>
            </w:r>
          </w:p>
        </w:tc>
      </w:tr>
    </w:tbl>
    <w:p w:rsidR="005D0621" w:rsidRPr="00572F84" w:rsidRDefault="005D0621" w:rsidP="00AD4D89">
      <w:pPr>
        <w:pStyle w:val="Heading1"/>
        <w:rPr>
          <w:color w:val="365F91"/>
        </w:rPr>
      </w:pPr>
      <w:bookmarkStart w:id="0" w:name="_Toc192495798"/>
      <w:r w:rsidRPr="00572F84">
        <w:rPr>
          <w:color w:val="365F91"/>
        </w:rPr>
        <w:t>Purpose</w:t>
      </w:r>
      <w:bookmarkEnd w:id="0"/>
    </w:p>
    <w:p w:rsidR="00903BE4" w:rsidRDefault="00AB2D14" w:rsidP="00903BE4">
      <w:pPr>
        <w:pStyle w:val="ListParagraph"/>
        <w:ind w:left="0"/>
        <w:rPr>
          <w:szCs w:val="24"/>
        </w:rPr>
      </w:pPr>
      <w:r w:rsidRPr="00C86D7E">
        <w:rPr>
          <w:szCs w:val="24"/>
        </w:rPr>
        <w:t xml:space="preserve">The purpose of this standard is to establish </w:t>
      </w:r>
      <w:r w:rsidR="007D69DB">
        <w:rPr>
          <w:szCs w:val="24"/>
        </w:rPr>
        <w:t xml:space="preserve">project </w:t>
      </w:r>
      <w:r w:rsidR="00B6252A">
        <w:rPr>
          <w:szCs w:val="24"/>
        </w:rPr>
        <w:t>analysis and design</w:t>
      </w:r>
      <w:r w:rsidR="007D69DB">
        <w:rPr>
          <w:szCs w:val="24"/>
        </w:rPr>
        <w:t xml:space="preserve"> requirements</w:t>
      </w:r>
      <w:r w:rsidR="009538BA">
        <w:rPr>
          <w:szCs w:val="24"/>
        </w:rPr>
        <w:t xml:space="preserve"> for all </w:t>
      </w:r>
      <w:r w:rsidR="00454407">
        <w:rPr>
          <w:szCs w:val="24"/>
        </w:rPr>
        <w:t>v</w:t>
      </w:r>
      <w:r w:rsidR="009538BA">
        <w:rPr>
          <w:szCs w:val="24"/>
        </w:rPr>
        <w:t>endor executed software implementation projects and activities</w:t>
      </w:r>
      <w:r w:rsidR="00BE3167">
        <w:rPr>
          <w:szCs w:val="24"/>
        </w:rPr>
        <w:t>.</w:t>
      </w:r>
      <w:r w:rsidR="007D69DB">
        <w:rPr>
          <w:szCs w:val="24"/>
        </w:rPr>
        <w:t xml:space="preserve"> </w:t>
      </w:r>
    </w:p>
    <w:p w:rsidR="005D0621" w:rsidRPr="00572F84" w:rsidRDefault="005D0621" w:rsidP="00AD4D89">
      <w:pPr>
        <w:pStyle w:val="Heading1"/>
        <w:rPr>
          <w:color w:val="365F91"/>
        </w:rPr>
      </w:pPr>
      <w:bookmarkStart w:id="1" w:name="_Toc192495799"/>
      <w:r w:rsidRPr="00572F84">
        <w:rPr>
          <w:color w:val="365F91"/>
        </w:rPr>
        <w:t>Scope</w:t>
      </w:r>
      <w:bookmarkEnd w:id="1"/>
    </w:p>
    <w:p w:rsidR="00F40082" w:rsidRDefault="009C6DC7" w:rsidP="00637E38">
      <w:pPr>
        <w:pStyle w:val="ListParagraph"/>
        <w:ind w:left="0"/>
        <w:rPr>
          <w:szCs w:val="24"/>
        </w:rPr>
      </w:pPr>
      <w:r w:rsidRPr="00AD4E42">
        <w:rPr>
          <w:szCs w:val="24"/>
        </w:rPr>
        <w:t xml:space="preserve">This standard applies to </w:t>
      </w:r>
      <w:r w:rsidR="00D047CF" w:rsidRPr="00AD4E42">
        <w:rPr>
          <w:szCs w:val="24"/>
        </w:rPr>
        <w:t xml:space="preserve">all </w:t>
      </w:r>
      <w:r w:rsidR="009538BA">
        <w:rPr>
          <w:szCs w:val="24"/>
        </w:rPr>
        <w:t xml:space="preserve">vendor executed software implementation projects.  </w:t>
      </w:r>
      <w:r w:rsidR="00EC26A3" w:rsidRPr="00C86D7E">
        <w:rPr>
          <w:szCs w:val="24"/>
        </w:rPr>
        <w:t xml:space="preserve">Individual </w:t>
      </w:r>
      <w:r w:rsidR="00B6252A">
        <w:rPr>
          <w:szCs w:val="24"/>
        </w:rPr>
        <w:t>companies shall</w:t>
      </w:r>
      <w:r w:rsidR="007D69DB">
        <w:rPr>
          <w:szCs w:val="24"/>
        </w:rPr>
        <w:t xml:space="preserve"> </w:t>
      </w:r>
      <w:r w:rsidR="00B6252A">
        <w:rPr>
          <w:szCs w:val="24"/>
        </w:rPr>
        <w:t>use</w:t>
      </w:r>
      <w:r w:rsidR="007D69DB">
        <w:rPr>
          <w:szCs w:val="24"/>
        </w:rPr>
        <w:t xml:space="preserve"> their own internal </w:t>
      </w:r>
      <w:r w:rsidR="00884688">
        <w:rPr>
          <w:szCs w:val="24"/>
        </w:rPr>
        <w:t>analysis and design</w:t>
      </w:r>
      <w:r w:rsidR="007D69DB">
        <w:rPr>
          <w:szCs w:val="24"/>
        </w:rPr>
        <w:t xml:space="preserve"> </w:t>
      </w:r>
      <w:r w:rsidR="00884688">
        <w:rPr>
          <w:szCs w:val="24"/>
        </w:rPr>
        <w:t>methodology, tools and templates.</w:t>
      </w:r>
    </w:p>
    <w:p w:rsidR="00F40082" w:rsidRDefault="00F40082" w:rsidP="00637E38">
      <w:pPr>
        <w:pStyle w:val="ListParagraph"/>
        <w:ind w:left="0"/>
        <w:rPr>
          <w:szCs w:val="24"/>
        </w:rPr>
      </w:pPr>
    </w:p>
    <w:p w:rsidR="00637E38" w:rsidRDefault="00B6252A" w:rsidP="00637E38">
      <w:pPr>
        <w:pStyle w:val="ListParagraph"/>
        <w:ind w:left="0"/>
        <w:rPr>
          <w:szCs w:val="24"/>
        </w:rPr>
      </w:pPr>
      <w:r>
        <w:rPr>
          <w:szCs w:val="24"/>
        </w:rPr>
        <w:t>T</w:t>
      </w:r>
      <w:r w:rsidR="00637E38">
        <w:rPr>
          <w:szCs w:val="24"/>
        </w:rPr>
        <w:t xml:space="preserve">his standard </w:t>
      </w:r>
      <w:r w:rsidR="00884688">
        <w:rPr>
          <w:szCs w:val="24"/>
        </w:rPr>
        <w:t>specifies</w:t>
      </w:r>
      <w:r w:rsidR="007D69DB">
        <w:rPr>
          <w:szCs w:val="24"/>
        </w:rPr>
        <w:t xml:space="preserve"> </w:t>
      </w:r>
      <w:r w:rsidR="00884688">
        <w:rPr>
          <w:szCs w:val="24"/>
        </w:rPr>
        <w:t>the core</w:t>
      </w:r>
      <w:r w:rsidR="007D69DB">
        <w:rPr>
          <w:szCs w:val="24"/>
        </w:rPr>
        <w:t xml:space="preserve"> requirements </w:t>
      </w:r>
      <w:r w:rsidR="00884688">
        <w:rPr>
          <w:szCs w:val="24"/>
        </w:rPr>
        <w:t xml:space="preserve">with respect to analysis and design deliverables for </w:t>
      </w:r>
      <w:r w:rsidR="009538BA">
        <w:rPr>
          <w:szCs w:val="24"/>
        </w:rPr>
        <w:t>software implementation projects</w:t>
      </w:r>
      <w:r w:rsidR="00884688">
        <w:rPr>
          <w:szCs w:val="24"/>
        </w:rPr>
        <w:t>, leaving significant flexibility for vendors to determine how to meet these requirements.</w:t>
      </w:r>
    </w:p>
    <w:p w:rsidR="00947869" w:rsidRPr="00572F84" w:rsidRDefault="00637E38" w:rsidP="00AD4D89">
      <w:pPr>
        <w:pStyle w:val="Heading1"/>
        <w:rPr>
          <w:color w:val="365F91"/>
        </w:rPr>
      </w:pPr>
      <w:bookmarkStart w:id="2" w:name="_Toc192495801"/>
      <w:r w:rsidRPr="00572F84">
        <w:rPr>
          <w:color w:val="365F91"/>
        </w:rPr>
        <w:t>Standard</w:t>
      </w:r>
    </w:p>
    <w:p w:rsidR="00B6252A" w:rsidRPr="0075007F" w:rsidRDefault="00B6252A" w:rsidP="00572F84">
      <w:pPr>
        <w:pStyle w:val="Heading2"/>
        <w:numPr>
          <w:ilvl w:val="0"/>
          <w:numId w:val="24"/>
        </w:numPr>
        <w:spacing w:before="0"/>
      </w:pPr>
      <w:r w:rsidRPr="0075007F">
        <w:t>Industry Standards and Specifications</w:t>
      </w:r>
    </w:p>
    <w:p w:rsidR="00B6252A" w:rsidRDefault="00B6252A" w:rsidP="00572F84">
      <w:pPr>
        <w:pStyle w:val="ListParagraph"/>
        <w:numPr>
          <w:ilvl w:val="1"/>
          <w:numId w:val="24"/>
        </w:numPr>
        <w:spacing w:after="120"/>
        <w:ind w:left="720"/>
        <w:rPr>
          <w:szCs w:val="24"/>
        </w:rPr>
      </w:pPr>
      <w:r>
        <w:rPr>
          <w:szCs w:val="24"/>
        </w:rPr>
        <w:t>For analysis activities and documentation, this s</w:t>
      </w:r>
      <w:r w:rsidRPr="0002342F">
        <w:rPr>
          <w:szCs w:val="24"/>
        </w:rPr>
        <w:t xml:space="preserve">tandard adopts by reference the </w:t>
      </w:r>
      <w:r w:rsidR="001D7DEF" w:rsidRPr="001D7DEF">
        <w:rPr>
          <w:i/>
          <w:szCs w:val="24"/>
        </w:rPr>
        <w:t xml:space="preserve">Business </w:t>
      </w:r>
      <w:r w:rsidRPr="00CB34E6">
        <w:rPr>
          <w:i/>
          <w:iCs/>
          <w:szCs w:val="24"/>
        </w:rPr>
        <w:t>Analysis Body of Knowledge®</w:t>
      </w:r>
      <w:r w:rsidR="00210D89" w:rsidRPr="00CB34E6">
        <w:rPr>
          <w:i/>
          <w:iCs/>
          <w:szCs w:val="24"/>
        </w:rPr>
        <w:t xml:space="preserve"> </w:t>
      </w:r>
      <w:r w:rsidRPr="00CB34E6">
        <w:rPr>
          <w:i/>
          <w:iCs/>
          <w:szCs w:val="24"/>
        </w:rPr>
        <w:t>(BABOK®)</w:t>
      </w:r>
      <w:r w:rsidRPr="00CB34E6">
        <w:rPr>
          <w:szCs w:val="24"/>
        </w:rPr>
        <w:t xml:space="preserve"> </w:t>
      </w:r>
      <w:r>
        <w:rPr>
          <w:szCs w:val="24"/>
        </w:rPr>
        <w:t xml:space="preserve">published by the </w:t>
      </w:r>
      <w:r w:rsidRPr="00CB34E6">
        <w:rPr>
          <w:szCs w:val="24"/>
        </w:rPr>
        <w:t>International Institute of Business Analysis (IIBA®)</w:t>
      </w:r>
      <w:r>
        <w:rPr>
          <w:szCs w:val="24"/>
        </w:rPr>
        <w:t>.  IIBA</w:t>
      </w:r>
      <w:r w:rsidRPr="00CB34E6">
        <w:rPr>
          <w:szCs w:val="24"/>
        </w:rPr>
        <w:t xml:space="preserve"> is an independent non-profit professional association serving the growing field of Business Analysis.</w:t>
      </w:r>
      <w:r>
        <w:rPr>
          <w:szCs w:val="24"/>
        </w:rPr>
        <w:t xml:space="preserve"> The </w:t>
      </w:r>
      <w:r w:rsidRPr="00CB34E6">
        <w:rPr>
          <w:i/>
          <w:szCs w:val="24"/>
        </w:rPr>
        <w:t>BA</w:t>
      </w:r>
      <w:r w:rsidRPr="00CB34E6">
        <w:rPr>
          <w:i/>
          <w:iCs/>
          <w:szCs w:val="24"/>
        </w:rPr>
        <w:t>BOK®</w:t>
      </w:r>
      <w:r w:rsidRPr="00CB34E6">
        <w:rPr>
          <w:szCs w:val="24"/>
        </w:rPr>
        <w:t xml:space="preserve"> is the collection of knowledge within the profession of Business Analysis and reflects current generally accepted practices. As with other professions, the body of knowledge is defined and enhanced by the Business Analysis professionals who apply it in their daily work role. The </w:t>
      </w:r>
      <w:r w:rsidRPr="00CB34E6">
        <w:rPr>
          <w:i/>
          <w:iCs/>
          <w:szCs w:val="24"/>
        </w:rPr>
        <w:t>BABOK®</w:t>
      </w:r>
      <w:r w:rsidRPr="00CB34E6">
        <w:rPr>
          <w:szCs w:val="24"/>
        </w:rPr>
        <w:t> describes Business Analysis areas of knowledge, their associated activities and the tasks and skills necessary to be effective in their execution.</w:t>
      </w:r>
      <w:r>
        <w:rPr>
          <w:szCs w:val="24"/>
        </w:rPr>
        <w:t xml:space="preserve"> </w:t>
      </w:r>
    </w:p>
    <w:p w:rsidR="00B6252A" w:rsidRPr="00EE0448" w:rsidRDefault="00B6252A" w:rsidP="00572F84">
      <w:pPr>
        <w:pStyle w:val="ListParagraph"/>
        <w:numPr>
          <w:ilvl w:val="1"/>
          <w:numId w:val="24"/>
        </w:numPr>
        <w:spacing w:after="120"/>
        <w:ind w:left="720"/>
        <w:rPr>
          <w:szCs w:val="24"/>
        </w:rPr>
      </w:pPr>
      <w:r w:rsidRPr="00EE0448">
        <w:rPr>
          <w:szCs w:val="24"/>
        </w:rPr>
        <w:t xml:space="preserve">For business </w:t>
      </w:r>
      <w:r w:rsidR="00EE0448" w:rsidRPr="00EE0448">
        <w:rPr>
          <w:szCs w:val="24"/>
        </w:rPr>
        <w:t>process modeling, this standard</w:t>
      </w:r>
      <w:r w:rsidRPr="00EE0448">
        <w:rPr>
          <w:szCs w:val="24"/>
        </w:rPr>
        <w:t xml:space="preserve"> adopts by reference specifications created and maintained by the Object Management Group (OMG</w:t>
      </w:r>
      <w:r w:rsidR="001D7DEF" w:rsidRPr="00EE0448">
        <w:rPr>
          <w:szCs w:val="24"/>
        </w:rPr>
        <w:t>™)</w:t>
      </w:r>
      <w:r w:rsidR="00EE0448" w:rsidRPr="00EE0448">
        <w:rPr>
          <w:szCs w:val="24"/>
        </w:rPr>
        <w:t>.</w:t>
      </w:r>
      <w:r w:rsidRPr="00EE0448">
        <w:rPr>
          <w:szCs w:val="24"/>
        </w:rPr>
        <w:t xml:space="preserve"> </w:t>
      </w:r>
      <w:r w:rsidR="001B33E6">
        <w:rPr>
          <w:szCs w:val="24"/>
        </w:rPr>
        <w:t xml:space="preserve"> </w:t>
      </w:r>
      <w:r w:rsidRPr="00EE0448">
        <w:rPr>
          <w:szCs w:val="24"/>
        </w:rPr>
        <w:t>OMG™ is an international, open membership, not-for-profit computer industry consortium. OMG Task Forces develop enterprise integration standards f</w:t>
      </w:r>
      <w:r w:rsidR="00EE0448" w:rsidRPr="00EE0448">
        <w:rPr>
          <w:szCs w:val="24"/>
        </w:rPr>
        <w:t>or a wide range of technologies</w:t>
      </w:r>
      <w:r w:rsidRPr="00EE0448">
        <w:rPr>
          <w:szCs w:val="24"/>
        </w:rPr>
        <w:t>. OMG’s modeling standards enable powerful visual design, execution and maintenance of software and other processes. The OMG maintains a catalog of spec</w:t>
      </w:r>
      <w:r w:rsidR="00EE0448" w:rsidRPr="00EE0448">
        <w:rPr>
          <w:szCs w:val="24"/>
        </w:rPr>
        <w:t xml:space="preserve">ifications organized by domain. The OMG business process modeling specifications are documented in the </w:t>
      </w:r>
      <w:r w:rsidR="00EE0448" w:rsidRPr="00EE0448">
        <w:rPr>
          <w:i/>
          <w:szCs w:val="24"/>
        </w:rPr>
        <w:lastRenderedPageBreak/>
        <w:t>Catalog of OMG Business Strategy, Business Rules and Business Process Management Specifications</w:t>
      </w:r>
      <w:r w:rsidR="00EE0448">
        <w:rPr>
          <w:i/>
          <w:szCs w:val="24"/>
        </w:rPr>
        <w:t>.</w:t>
      </w:r>
    </w:p>
    <w:p w:rsidR="00B6252A" w:rsidRDefault="00B6252A" w:rsidP="00572F84">
      <w:pPr>
        <w:pStyle w:val="ListParagraph"/>
        <w:numPr>
          <w:ilvl w:val="1"/>
          <w:numId w:val="24"/>
        </w:numPr>
        <w:spacing w:after="120"/>
        <w:ind w:left="720"/>
        <w:rPr>
          <w:szCs w:val="24"/>
        </w:rPr>
      </w:pPr>
      <w:r>
        <w:rPr>
          <w:szCs w:val="24"/>
        </w:rPr>
        <w:t xml:space="preserve">For </w:t>
      </w:r>
      <w:r w:rsidR="00EE0448">
        <w:rPr>
          <w:szCs w:val="24"/>
        </w:rPr>
        <w:t>d</w:t>
      </w:r>
      <w:r>
        <w:rPr>
          <w:szCs w:val="24"/>
        </w:rPr>
        <w:t xml:space="preserve">esign activities and </w:t>
      </w:r>
      <w:r w:rsidR="0075007F">
        <w:rPr>
          <w:szCs w:val="24"/>
        </w:rPr>
        <w:t>documentation,</w:t>
      </w:r>
      <w:r>
        <w:rPr>
          <w:szCs w:val="24"/>
        </w:rPr>
        <w:t xml:space="preserve"> this standard adopts by reference specifications created and maintained by the </w:t>
      </w:r>
      <w:r w:rsidRPr="003B582B">
        <w:rPr>
          <w:szCs w:val="24"/>
        </w:rPr>
        <w:t xml:space="preserve">OMG™ </w:t>
      </w:r>
      <w:r w:rsidRPr="001F3E29">
        <w:rPr>
          <w:szCs w:val="24"/>
        </w:rPr>
        <w:t xml:space="preserve">Modeling </w:t>
      </w:r>
      <w:r w:rsidR="00273A8B">
        <w:rPr>
          <w:szCs w:val="24"/>
        </w:rPr>
        <w:t>a</w:t>
      </w:r>
      <w:r w:rsidRPr="001F3E29">
        <w:rPr>
          <w:szCs w:val="24"/>
        </w:rPr>
        <w:t>nd Metadata Specifications</w:t>
      </w:r>
      <w:r w:rsidR="00EE0448">
        <w:rPr>
          <w:szCs w:val="24"/>
        </w:rPr>
        <w:t xml:space="preserve"> found in the </w:t>
      </w:r>
      <w:r w:rsidR="00EE0448" w:rsidRPr="00EE0448">
        <w:rPr>
          <w:i/>
          <w:szCs w:val="24"/>
        </w:rPr>
        <w:t>Catalog of OMG Modeling and Metadata Specifications</w:t>
      </w:r>
      <w:r>
        <w:rPr>
          <w:szCs w:val="24"/>
        </w:rPr>
        <w:t xml:space="preserve">. </w:t>
      </w:r>
    </w:p>
    <w:p w:rsidR="00413284" w:rsidRDefault="00B6252A" w:rsidP="00D147ED">
      <w:pPr>
        <w:pStyle w:val="ListParagraph"/>
        <w:numPr>
          <w:ilvl w:val="1"/>
          <w:numId w:val="24"/>
        </w:numPr>
        <w:spacing w:after="120"/>
        <w:ind w:left="720"/>
        <w:rPr>
          <w:szCs w:val="24"/>
        </w:rPr>
      </w:pPr>
      <w:r>
        <w:rPr>
          <w:szCs w:val="24"/>
        </w:rPr>
        <w:t xml:space="preserve">For design of XML and Web Services, this standard adopts by reference specifications created and maintained by </w:t>
      </w:r>
      <w:r w:rsidRPr="001F3E29">
        <w:rPr>
          <w:szCs w:val="24"/>
        </w:rPr>
        <w:t>Organization for the Advancement of Structured Information Standards</w:t>
      </w:r>
      <w:r>
        <w:rPr>
          <w:szCs w:val="24"/>
        </w:rPr>
        <w:t xml:space="preserve"> </w:t>
      </w:r>
      <w:r w:rsidRPr="001F3E29">
        <w:rPr>
          <w:szCs w:val="24"/>
        </w:rPr>
        <w:t>(</w:t>
      </w:r>
      <w:r>
        <w:rPr>
          <w:szCs w:val="24"/>
        </w:rPr>
        <w:t>OASIS</w:t>
      </w:r>
      <w:r w:rsidRPr="001F3E29">
        <w:rPr>
          <w:szCs w:val="24"/>
        </w:rPr>
        <w:t>)</w:t>
      </w:r>
      <w:r>
        <w:rPr>
          <w:szCs w:val="24"/>
        </w:rPr>
        <w:t xml:space="preserve"> and the recommendations of the World Wide Web Consortium (W3C). </w:t>
      </w:r>
    </w:p>
    <w:p w:rsidR="00F40082" w:rsidRDefault="00413284" w:rsidP="00F40082">
      <w:pPr>
        <w:pStyle w:val="ListParagraph"/>
        <w:numPr>
          <w:ilvl w:val="1"/>
          <w:numId w:val="24"/>
        </w:numPr>
        <w:spacing w:after="120"/>
        <w:ind w:left="720"/>
        <w:rPr>
          <w:szCs w:val="24"/>
        </w:rPr>
      </w:pPr>
      <w:r w:rsidRPr="00413284">
        <w:rPr>
          <w:szCs w:val="24"/>
        </w:rPr>
        <w:t xml:space="preserve">For structured analysis and design methods, this standard adopts by reference the framework set forth in </w:t>
      </w:r>
      <w:r w:rsidR="001B33E6">
        <w:rPr>
          <w:szCs w:val="24"/>
        </w:rPr>
        <w:t xml:space="preserve">the Institute of Electronics and Electrical Engineers (IEEE) Standard </w:t>
      </w:r>
      <w:r w:rsidRPr="00413284">
        <w:rPr>
          <w:szCs w:val="24"/>
        </w:rPr>
        <w:t>830</w:t>
      </w:r>
      <w:r w:rsidR="001B33E6">
        <w:rPr>
          <w:szCs w:val="24"/>
        </w:rPr>
        <w:t>:1998</w:t>
      </w:r>
      <w:r w:rsidRPr="00413284">
        <w:rPr>
          <w:szCs w:val="24"/>
        </w:rPr>
        <w:t xml:space="preserve"> and the Software Engineering Institute (SEI) Software Engineering Body of Knowledge (SWEBOK), as well as the analysis phase of the software development life cycle as defined in IEEE/EIA 12207</w:t>
      </w:r>
      <w:r w:rsidR="001B33E6">
        <w:rPr>
          <w:szCs w:val="24"/>
        </w:rPr>
        <w:t>:2008</w:t>
      </w:r>
      <w:r w:rsidRPr="00413284">
        <w:rPr>
          <w:szCs w:val="24"/>
        </w:rPr>
        <w:t>.</w:t>
      </w:r>
    </w:p>
    <w:p w:rsidR="00413284" w:rsidRPr="009B7A41" w:rsidRDefault="00F40082" w:rsidP="00F40082">
      <w:pPr>
        <w:pStyle w:val="ListParagraph"/>
        <w:spacing w:after="120"/>
        <w:rPr>
          <w:szCs w:val="24"/>
        </w:rPr>
      </w:pPr>
      <w:r w:rsidRPr="009B7A41">
        <w:rPr>
          <w:szCs w:val="24"/>
        </w:rPr>
        <w:t xml:space="preserve"> </w:t>
      </w:r>
    </w:p>
    <w:p w:rsidR="00B6252A" w:rsidRPr="0075007F" w:rsidRDefault="00721D04" w:rsidP="00572F84">
      <w:pPr>
        <w:pStyle w:val="Heading2"/>
        <w:numPr>
          <w:ilvl w:val="0"/>
          <w:numId w:val="24"/>
        </w:numPr>
      </w:pPr>
      <w:r>
        <w:t xml:space="preserve">Required </w:t>
      </w:r>
      <w:r w:rsidR="00273A8B" w:rsidRPr="0075007F">
        <w:t xml:space="preserve">IT Project Analysis and Design </w:t>
      </w:r>
      <w:r>
        <w:t xml:space="preserve">Deliverables </w:t>
      </w:r>
    </w:p>
    <w:p w:rsidR="003B0FAE" w:rsidRDefault="00273A8B" w:rsidP="00572F84">
      <w:pPr>
        <w:spacing w:after="120"/>
        <w:ind w:left="360"/>
      </w:pPr>
      <w:r w:rsidRPr="00C86D7E">
        <w:t xml:space="preserve">The following section identifies </w:t>
      </w:r>
      <w:r w:rsidR="00721D04">
        <w:t xml:space="preserve">required </w:t>
      </w:r>
      <w:r>
        <w:t>analysis and design</w:t>
      </w:r>
      <w:r w:rsidRPr="00C86D7E">
        <w:t xml:space="preserve"> deliverables that </w:t>
      </w:r>
      <w:r>
        <w:t>shall</w:t>
      </w:r>
      <w:r w:rsidRPr="00C86D7E">
        <w:t xml:space="preserve"> be included in any contract</w:t>
      </w:r>
      <w:r>
        <w:t xml:space="preserve"> requiring </w:t>
      </w:r>
      <w:r w:rsidR="00721D04">
        <w:t xml:space="preserve">system </w:t>
      </w:r>
      <w:r>
        <w:t>analysis and/or design activities</w:t>
      </w:r>
      <w:r w:rsidRPr="00C86D7E">
        <w:t xml:space="preserve">. </w:t>
      </w:r>
      <w:r>
        <w:t xml:space="preserve"> </w:t>
      </w:r>
      <w:r w:rsidRPr="00C86D7E">
        <w:t xml:space="preserve">Additional </w:t>
      </w:r>
      <w:r>
        <w:t>analysis and design</w:t>
      </w:r>
      <w:r w:rsidRPr="00C86D7E">
        <w:t xml:space="preserve"> deliverables may be required, depending on the type, size, scope and complexity of the project.  </w:t>
      </w:r>
    </w:p>
    <w:p w:rsidR="00D72005" w:rsidRDefault="00A44DC8" w:rsidP="001D7DEF">
      <w:pPr>
        <w:pStyle w:val="ListParagraph"/>
        <w:numPr>
          <w:ilvl w:val="0"/>
          <w:numId w:val="25"/>
        </w:numPr>
        <w:spacing w:after="120"/>
        <w:ind w:left="720"/>
      </w:pPr>
      <w:r>
        <w:t xml:space="preserve">Analysis Strategy document </w:t>
      </w:r>
      <w:r w:rsidR="00CD0A7A" w:rsidRPr="00C86D7E">
        <w:t>–</w:t>
      </w:r>
      <w:r w:rsidR="00DD5304" w:rsidRPr="00C86D7E">
        <w:t xml:space="preserve"> Vendor must supply a </w:t>
      </w:r>
      <w:r w:rsidR="008D65E7">
        <w:t xml:space="preserve">summary </w:t>
      </w:r>
      <w:r w:rsidR="00DD5304" w:rsidRPr="00C86D7E">
        <w:t xml:space="preserve">of its </w:t>
      </w:r>
      <w:r w:rsidR="00D72005">
        <w:t>p</w:t>
      </w:r>
      <w:r w:rsidR="00DD5304" w:rsidRPr="00C86D7E">
        <w:t xml:space="preserve">roject </w:t>
      </w:r>
      <w:r>
        <w:t>Analysis Strategy</w:t>
      </w:r>
      <w:r w:rsidR="00CD0A7A" w:rsidRPr="00C86D7E">
        <w:t xml:space="preserve"> to DEP for review and approval </w:t>
      </w:r>
      <w:r w:rsidR="00DD5304" w:rsidRPr="00C86D7E">
        <w:t xml:space="preserve">prior to contract execution.  </w:t>
      </w:r>
      <w:r w:rsidR="008D65E7">
        <w:t>The summary must include, at a minimum,</w:t>
      </w:r>
      <w:r w:rsidR="00910AE1">
        <w:t xml:space="preserve"> </w:t>
      </w:r>
      <w:r>
        <w:t>a list of methods, tools, and documentation file formats</w:t>
      </w:r>
      <w:r w:rsidR="00D72005">
        <w:t>, s</w:t>
      </w:r>
      <w:r>
        <w:t>ample copies</w:t>
      </w:r>
      <w:r w:rsidR="00910AE1">
        <w:t xml:space="preserve"> of </w:t>
      </w:r>
      <w:r>
        <w:t>analysis documentation</w:t>
      </w:r>
      <w:r w:rsidR="004F47CA">
        <w:t xml:space="preserve"> </w:t>
      </w:r>
      <w:r w:rsidR="00910AE1">
        <w:t>deliverables as well as</w:t>
      </w:r>
      <w:r w:rsidR="008D65E7">
        <w:t xml:space="preserve"> those items that specifically address the </w:t>
      </w:r>
      <w:r w:rsidR="00D72005">
        <w:t xml:space="preserve">known project </w:t>
      </w:r>
      <w:r w:rsidR="008D65E7">
        <w:t>business requirements.</w:t>
      </w:r>
      <w:r w:rsidR="00F14462">
        <w:t xml:space="preserve">  Any </w:t>
      </w:r>
      <w:r w:rsidR="004F47CA">
        <w:t xml:space="preserve">vendor-specific project </w:t>
      </w:r>
      <w:r>
        <w:t>analysis</w:t>
      </w:r>
      <w:r w:rsidR="004F47CA">
        <w:t xml:space="preserve"> m</w:t>
      </w:r>
      <w:r w:rsidR="00F14462">
        <w:t xml:space="preserve">ethodology must be consistent with the </w:t>
      </w:r>
      <w:r>
        <w:rPr>
          <w:szCs w:val="24"/>
        </w:rPr>
        <w:t>BA</w:t>
      </w:r>
      <w:r w:rsidR="00F14462" w:rsidRPr="0002342F">
        <w:rPr>
          <w:szCs w:val="24"/>
        </w:rPr>
        <w:t>BOK</w:t>
      </w:r>
      <w:r w:rsidR="00F14462" w:rsidRPr="0002342F">
        <w:rPr>
          <w:sz w:val="32"/>
          <w:szCs w:val="32"/>
        </w:rPr>
        <w:t>®</w:t>
      </w:r>
      <w:r w:rsidR="00C2139F">
        <w:rPr>
          <w:szCs w:val="24"/>
        </w:rPr>
        <w:t xml:space="preserve"> or the SW</w:t>
      </w:r>
      <w:r w:rsidR="001D7DEF">
        <w:rPr>
          <w:szCs w:val="24"/>
        </w:rPr>
        <w:t>E</w:t>
      </w:r>
      <w:r w:rsidR="00C2139F">
        <w:rPr>
          <w:szCs w:val="24"/>
        </w:rPr>
        <w:t>BOK as appropriate.</w:t>
      </w:r>
    </w:p>
    <w:p w:rsidR="00D72005" w:rsidRDefault="00D72005" w:rsidP="00572F84">
      <w:pPr>
        <w:pStyle w:val="ListParagraph"/>
        <w:numPr>
          <w:ilvl w:val="0"/>
          <w:numId w:val="25"/>
        </w:numPr>
        <w:spacing w:after="120"/>
        <w:ind w:left="720"/>
      </w:pPr>
      <w:r>
        <w:t>Verbose textual deliverables must be prov</w:t>
      </w:r>
      <w:r w:rsidR="00273A8B">
        <w:t>id</w:t>
      </w:r>
      <w:r>
        <w:t xml:space="preserve">ed in </w:t>
      </w:r>
      <w:r w:rsidR="00273A8B">
        <w:t xml:space="preserve">structured </w:t>
      </w:r>
      <w:r>
        <w:t>MS Word 2003 or above (or compatible) format.</w:t>
      </w:r>
    </w:p>
    <w:p w:rsidR="00D72005" w:rsidRDefault="00D72005" w:rsidP="00572F84">
      <w:pPr>
        <w:pStyle w:val="ListParagraph"/>
        <w:numPr>
          <w:ilvl w:val="0"/>
          <w:numId w:val="25"/>
        </w:numPr>
        <w:spacing w:after="120"/>
        <w:ind w:left="720"/>
      </w:pPr>
      <w:r>
        <w:t>UML models must be provided in one of the following formats:</w:t>
      </w:r>
    </w:p>
    <w:p w:rsidR="00D72005" w:rsidRPr="00572F84" w:rsidRDefault="00D72005" w:rsidP="00572F84">
      <w:pPr>
        <w:pStyle w:val="ListParagraph"/>
        <w:numPr>
          <w:ilvl w:val="0"/>
          <w:numId w:val="31"/>
        </w:numPr>
        <w:spacing w:after="60"/>
      </w:pPr>
      <w:proofErr w:type="spellStart"/>
      <w:r w:rsidRPr="00572F84">
        <w:t>Sparx</w:t>
      </w:r>
      <w:proofErr w:type="spellEnd"/>
      <w:r w:rsidRPr="00572F84">
        <w:t xml:space="preserve"> Enterprise Architect .EAP files</w:t>
      </w:r>
    </w:p>
    <w:p w:rsidR="00D72005" w:rsidRPr="00572F84" w:rsidRDefault="00D72005" w:rsidP="00572F84">
      <w:pPr>
        <w:pStyle w:val="ListParagraph"/>
        <w:numPr>
          <w:ilvl w:val="0"/>
          <w:numId w:val="31"/>
        </w:numPr>
        <w:spacing w:after="60"/>
      </w:pPr>
      <w:r w:rsidRPr="00572F84">
        <w:t xml:space="preserve"> Visio UML models in UML 1.1 or 1.3 format</w:t>
      </w:r>
    </w:p>
    <w:p w:rsidR="00D72005" w:rsidRPr="00572F84" w:rsidRDefault="00D72005" w:rsidP="00572F84">
      <w:pPr>
        <w:pStyle w:val="ListParagraph"/>
        <w:numPr>
          <w:ilvl w:val="0"/>
          <w:numId w:val="31"/>
        </w:numPr>
        <w:spacing w:after="120"/>
      </w:pPr>
      <w:r w:rsidRPr="00572F84">
        <w:t>XMI 1.0, 1.1 and 1.2 from XMI compliant tools in UML 1.1 or 1.3 format</w:t>
      </w:r>
    </w:p>
    <w:p w:rsidR="005D0621" w:rsidRPr="00572F84" w:rsidRDefault="005D0621" w:rsidP="00AD4D89">
      <w:pPr>
        <w:pStyle w:val="Heading1"/>
        <w:rPr>
          <w:color w:val="365F91"/>
        </w:rPr>
      </w:pPr>
      <w:bookmarkStart w:id="3" w:name="_Toc192495802"/>
      <w:bookmarkEnd w:id="2"/>
      <w:r w:rsidRPr="00572F84">
        <w:rPr>
          <w:color w:val="365F91"/>
        </w:rPr>
        <w:t>Deviation from Use</w:t>
      </w:r>
    </w:p>
    <w:p w:rsidR="00DA2BAE" w:rsidRDefault="00DA2BAE" w:rsidP="00DA2BAE">
      <w:pPr>
        <w:rPr>
          <w:szCs w:val="24"/>
        </w:rPr>
      </w:pPr>
      <w:r w:rsidRPr="00BC7C47">
        <w:rPr>
          <w:szCs w:val="24"/>
        </w:rPr>
        <w:t xml:space="preserve">Any deviation from this standard shall be documented in associated project and contract documentation. </w:t>
      </w:r>
      <w:r>
        <w:rPr>
          <w:szCs w:val="24"/>
        </w:rPr>
        <w:t xml:space="preserve"> </w:t>
      </w:r>
      <w:r w:rsidRPr="00BC7C47">
        <w:rPr>
          <w:szCs w:val="24"/>
        </w:rPr>
        <w:t xml:space="preserve">For contracts, deviation from standard </w:t>
      </w:r>
      <w:r>
        <w:rPr>
          <w:szCs w:val="24"/>
        </w:rPr>
        <w:t xml:space="preserve">shall </w:t>
      </w:r>
      <w:r w:rsidRPr="00BC7C47">
        <w:rPr>
          <w:szCs w:val="24"/>
        </w:rPr>
        <w:t xml:space="preserve">be documented and approved by the DEP contract manager.  For non-contract work, deviation from use </w:t>
      </w:r>
      <w:r>
        <w:rPr>
          <w:szCs w:val="24"/>
        </w:rPr>
        <w:t xml:space="preserve">shall </w:t>
      </w:r>
      <w:r w:rsidRPr="00BC7C47">
        <w:rPr>
          <w:szCs w:val="24"/>
        </w:rPr>
        <w:t xml:space="preserve">be documented in the project plan/scope of work and approved by the project manager. </w:t>
      </w:r>
    </w:p>
    <w:p w:rsidR="00572F84" w:rsidRPr="00C86D7E" w:rsidRDefault="00572F84" w:rsidP="008D6B8C">
      <w:pPr>
        <w:pStyle w:val="Heading1"/>
        <w:spacing w:before="240"/>
      </w:pPr>
      <w:r w:rsidRPr="00572F84">
        <w:rPr>
          <w:color w:val="365F91"/>
        </w:rPr>
        <w:lastRenderedPageBreak/>
        <w:t xml:space="preserve">Definitions </w:t>
      </w:r>
    </w:p>
    <w:p w:rsidR="00572F84" w:rsidRPr="00C86D7E" w:rsidRDefault="00572F84" w:rsidP="008D6B8C">
      <w:pPr>
        <w:pStyle w:val="ListParagraph"/>
        <w:numPr>
          <w:ilvl w:val="0"/>
          <w:numId w:val="1"/>
        </w:numPr>
        <w:rPr>
          <w:szCs w:val="24"/>
        </w:rPr>
      </w:pPr>
      <w:r>
        <w:rPr>
          <w:b/>
          <w:szCs w:val="24"/>
        </w:rPr>
        <w:t xml:space="preserve">DEP </w:t>
      </w:r>
      <w:r w:rsidRPr="00C86D7E">
        <w:rPr>
          <w:b/>
          <w:szCs w:val="24"/>
        </w:rPr>
        <w:t>IT Project</w:t>
      </w:r>
      <w:r w:rsidRPr="00C86D7E">
        <w:rPr>
          <w:szCs w:val="24"/>
        </w:rPr>
        <w:t>:  a</w:t>
      </w:r>
      <w:r>
        <w:rPr>
          <w:szCs w:val="24"/>
        </w:rPr>
        <w:t xml:space="preserve">ny </w:t>
      </w:r>
      <w:r w:rsidRPr="00C86D7E">
        <w:rPr>
          <w:szCs w:val="24"/>
        </w:rPr>
        <w:t>temporary endeavor</w:t>
      </w:r>
      <w:r>
        <w:rPr>
          <w:szCs w:val="24"/>
        </w:rPr>
        <w:t xml:space="preserve"> undertaken on behalf of the Florida DEP</w:t>
      </w:r>
      <w:r w:rsidRPr="00C86D7E">
        <w:rPr>
          <w:szCs w:val="24"/>
        </w:rPr>
        <w:t>, having a defined start and end date and resulting in a unique product or service dealing with an IT subject area.  Examples of IT projects include:</w:t>
      </w:r>
    </w:p>
    <w:p w:rsidR="00572F84" w:rsidRPr="00C86D7E" w:rsidRDefault="00572F84" w:rsidP="008D6B8C">
      <w:pPr>
        <w:pStyle w:val="ListParagraph"/>
        <w:numPr>
          <w:ilvl w:val="0"/>
          <w:numId w:val="5"/>
        </w:numPr>
        <w:ind w:left="1080" w:hanging="360"/>
        <w:rPr>
          <w:szCs w:val="24"/>
        </w:rPr>
      </w:pPr>
      <w:r w:rsidRPr="00C86D7E">
        <w:rPr>
          <w:szCs w:val="24"/>
        </w:rPr>
        <w:t>Planning, analysis and feasibility studies for IT projects</w:t>
      </w:r>
    </w:p>
    <w:p w:rsidR="00572F84" w:rsidRPr="00C86D7E" w:rsidRDefault="00572F84" w:rsidP="008D6B8C">
      <w:pPr>
        <w:pStyle w:val="ListParagraph"/>
        <w:numPr>
          <w:ilvl w:val="0"/>
          <w:numId w:val="5"/>
        </w:numPr>
        <w:ind w:left="1080" w:hanging="360"/>
        <w:rPr>
          <w:szCs w:val="24"/>
        </w:rPr>
      </w:pPr>
      <w:r w:rsidRPr="00C86D7E">
        <w:rPr>
          <w:szCs w:val="24"/>
        </w:rPr>
        <w:t xml:space="preserve">Design, development and implementation of a software application  </w:t>
      </w:r>
    </w:p>
    <w:p w:rsidR="00572F84" w:rsidRPr="00C86D7E" w:rsidRDefault="00572F84" w:rsidP="008D6B8C">
      <w:pPr>
        <w:pStyle w:val="ListParagraph"/>
        <w:numPr>
          <w:ilvl w:val="0"/>
          <w:numId w:val="5"/>
        </w:numPr>
        <w:ind w:left="1080" w:hanging="360"/>
        <w:rPr>
          <w:szCs w:val="24"/>
        </w:rPr>
      </w:pPr>
      <w:r w:rsidRPr="00C86D7E">
        <w:rPr>
          <w:szCs w:val="24"/>
        </w:rPr>
        <w:t xml:space="preserve">Purchase and installation of a commercial software product </w:t>
      </w:r>
    </w:p>
    <w:p w:rsidR="00572F84" w:rsidRPr="00C86D7E" w:rsidRDefault="00572F84" w:rsidP="006249DF">
      <w:pPr>
        <w:pStyle w:val="ListParagraph"/>
        <w:numPr>
          <w:ilvl w:val="0"/>
          <w:numId w:val="5"/>
        </w:numPr>
        <w:spacing w:after="120"/>
        <w:ind w:left="1080" w:hanging="360"/>
        <w:rPr>
          <w:szCs w:val="24"/>
        </w:rPr>
      </w:pPr>
      <w:r w:rsidRPr="00C86D7E">
        <w:rPr>
          <w:szCs w:val="24"/>
        </w:rPr>
        <w:t>Systems hardware and network installations, modifications or upgrades</w:t>
      </w:r>
    </w:p>
    <w:p w:rsidR="00572F84" w:rsidRPr="00C86D7E" w:rsidRDefault="00572F84" w:rsidP="006249DF">
      <w:pPr>
        <w:numPr>
          <w:ilvl w:val="0"/>
          <w:numId w:val="1"/>
        </w:numPr>
        <w:spacing w:after="120"/>
        <w:rPr>
          <w:szCs w:val="24"/>
        </w:rPr>
      </w:pPr>
      <w:r w:rsidRPr="00925DAE">
        <w:rPr>
          <w:b/>
          <w:szCs w:val="24"/>
        </w:rPr>
        <w:t>Institute of Business Analysis (IIBA</w:t>
      </w:r>
      <w:r w:rsidRPr="0052406A">
        <w:rPr>
          <w:b/>
          <w:sz w:val="32"/>
          <w:szCs w:val="32"/>
        </w:rPr>
        <w:t>®</w:t>
      </w:r>
      <w:r w:rsidRPr="00925DAE">
        <w:rPr>
          <w:b/>
          <w:szCs w:val="24"/>
        </w:rPr>
        <w:t>).</w:t>
      </w:r>
      <w:r>
        <w:rPr>
          <w:szCs w:val="24"/>
        </w:rPr>
        <w:t xml:space="preserve">  </w:t>
      </w:r>
      <w:r w:rsidRPr="005546D4">
        <w:rPr>
          <w:szCs w:val="24"/>
        </w:rPr>
        <w:t>II</w:t>
      </w:r>
      <w:r>
        <w:rPr>
          <w:szCs w:val="24"/>
        </w:rPr>
        <w:t>BA</w:t>
      </w:r>
      <w:r w:rsidRPr="00CB34E6">
        <w:rPr>
          <w:szCs w:val="24"/>
        </w:rPr>
        <w:t xml:space="preserve"> is an independent non-profit professional association serving the growing field of Business Analysis.</w:t>
      </w:r>
      <w:r>
        <w:rPr>
          <w:szCs w:val="24"/>
        </w:rPr>
        <w:t xml:space="preserve"> The </w:t>
      </w:r>
      <w:r w:rsidRPr="00CB34E6">
        <w:rPr>
          <w:i/>
          <w:szCs w:val="24"/>
        </w:rPr>
        <w:t>BA</w:t>
      </w:r>
      <w:r w:rsidRPr="00CB34E6">
        <w:rPr>
          <w:i/>
          <w:iCs/>
          <w:szCs w:val="24"/>
        </w:rPr>
        <w:t>BOK®</w:t>
      </w:r>
      <w:r w:rsidRPr="00CB34E6">
        <w:rPr>
          <w:szCs w:val="24"/>
        </w:rPr>
        <w:t xml:space="preserve"> is the collection of knowledge within the profession of Business Analysis and reflects current generally accepted practices. As with other professions, the body of knowledge is defined and enhanced by the Business Analysis professionals who apply it in their daily work role.</w:t>
      </w:r>
    </w:p>
    <w:p w:rsidR="00572F84" w:rsidRDefault="00572F84" w:rsidP="006249DF">
      <w:pPr>
        <w:numPr>
          <w:ilvl w:val="0"/>
          <w:numId w:val="1"/>
        </w:numPr>
        <w:spacing w:after="120"/>
        <w:rPr>
          <w:szCs w:val="24"/>
        </w:rPr>
      </w:pPr>
      <w:r>
        <w:rPr>
          <w:b/>
          <w:szCs w:val="24"/>
        </w:rPr>
        <w:t>Business Analysis</w:t>
      </w:r>
      <w:r w:rsidRPr="00C86D7E">
        <w:rPr>
          <w:b/>
          <w:szCs w:val="24"/>
        </w:rPr>
        <w:t xml:space="preserve"> Body of Knowledge (</w:t>
      </w:r>
      <w:r>
        <w:rPr>
          <w:b/>
          <w:szCs w:val="24"/>
        </w:rPr>
        <w:t>BA</w:t>
      </w:r>
      <w:r w:rsidRPr="00C86D7E">
        <w:rPr>
          <w:b/>
          <w:szCs w:val="24"/>
        </w:rPr>
        <w:t>BOK</w:t>
      </w:r>
      <w:r w:rsidRPr="00C86D7E">
        <w:rPr>
          <w:b/>
          <w:sz w:val="32"/>
          <w:szCs w:val="32"/>
        </w:rPr>
        <w:t>®</w:t>
      </w:r>
      <w:r w:rsidRPr="00C86D7E">
        <w:rPr>
          <w:b/>
          <w:szCs w:val="24"/>
        </w:rPr>
        <w:t>)</w:t>
      </w:r>
      <w:r w:rsidRPr="00C86D7E">
        <w:rPr>
          <w:szCs w:val="24"/>
        </w:rPr>
        <w:t xml:space="preserve"> – </w:t>
      </w:r>
      <w:r>
        <w:rPr>
          <w:szCs w:val="24"/>
        </w:rPr>
        <w:t xml:space="preserve">The </w:t>
      </w:r>
      <w:r w:rsidRPr="00CB34E6">
        <w:rPr>
          <w:i/>
          <w:szCs w:val="24"/>
        </w:rPr>
        <w:t>BA</w:t>
      </w:r>
      <w:r w:rsidRPr="00CB34E6">
        <w:rPr>
          <w:i/>
          <w:iCs/>
          <w:szCs w:val="24"/>
        </w:rPr>
        <w:t>BOK®</w:t>
      </w:r>
      <w:r w:rsidRPr="00CB34E6">
        <w:rPr>
          <w:szCs w:val="24"/>
        </w:rPr>
        <w:t xml:space="preserve"> is the collection of knowledge within the profession of Business Analysis and reflects current generally accepted practices. As with other professions, the body of knowledge is defined and enhanced by the Business Analysis professionals who apply it in their daily work role. The </w:t>
      </w:r>
      <w:r w:rsidRPr="00CB34E6">
        <w:rPr>
          <w:i/>
          <w:iCs/>
          <w:szCs w:val="24"/>
        </w:rPr>
        <w:t>BABOK®</w:t>
      </w:r>
      <w:r w:rsidRPr="00CB34E6">
        <w:rPr>
          <w:szCs w:val="24"/>
        </w:rPr>
        <w:t> describes Business Analysis areas of knowledge, their associated activities and the tasks and skills necessary to be effective in their execution.</w:t>
      </w:r>
    </w:p>
    <w:p w:rsidR="00572F84" w:rsidRPr="00C86D7E" w:rsidRDefault="00572F84" w:rsidP="006249DF">
      <w:pPr>
        <w:numPr>
          <w:ilvl w:val="0"/>
          <w:numId w:val="1"/>
        </w:numPr>
        <w:spacing w:after="120"/>
        <w:rPr>
          <w:szCs w:val="24"/>
        </w:rPr>
      </w:pPr>
      <w:r w:rsidRPr="0052406A">
        <w:rPr>
          <w:b/>
          <w:szCs w:val="24"/>
        </w:rPr>
        <w:t>Object Management Group (OMG</w:t>
      </w:r>
      <w:r w:rsidR="008D6B8C" w:rsidRPr="0052406A">
        <w:rPr>
          <w:b/>
          <w:szCs w:val="24"/>
        </w:rPr>
        <w:t>™)</w:t>
      </w:r>
      <w:r>
        <w:rPr>
          <w:szCs w:val="24"/>
        </w:rPr>
        <w:t xml:space="preserve"> - </w:t>
      </w:r>
      <w:r w:rsidRPr="003B582B">
        <w:rPr>
          <w:szCs w:val="24"/>
        </w:rPr>
        <w:t>OMG™ is an international, open membership, not-for-profit computer industry consortium. OMG Task Forces develop enterprise integration standards for a wide range of technologies, and an even wider range of industries. OMG’s modeling standards enable powerful visual design, execution and maintenance of software and other processes.</w:t>
      </w:r>
    </w:p>
    <w:p w:rsidR="00572F84" w:rsidRDefault="00572F84" w:rsidP="006249DF">
      <w:pPr>
        <w:numPr>
          <w:ilvl w:val="0"/>
          <w:numId w:val="1"/>
        </w:numPr>
        <w:spacing w:after="120"/>
        <w:rPr>
          <w:szCs w:val="24"/>
        </w:rPr>
      </w:pPr>
      <w:r w:rsidRPr="0052406A">
        <w:rPr>
          <w:b/>
          <w:szCs w:val="24"/>
        </w:rPr>
        <w:t>Organization for the Advancement of Structured Information Standards (OASIS)</w:t>
      </w:r>
      <w:r>
        <w:rPr>
          <w:szCs w:val="24"/>
        </w:rPr>
        <w:t xml:space="preserve"> -</w:t>
      </w:r>
      <w:r w:rsidRPr="001F3E29">
        <w:rPr>
          <w:szCs w:val="24"/>
        </w:rPr>
        <w:t xml:space="preserve"> is a not-for-profit consortium that drives the development, convergence and adoption of open information. The</w:t>
      </w:r>
      <w:r>
        <w:rPr>
          <w:szCs w:val="24"/>
        </w:rPr>
        <w:t xml:space="preserve"> OASIS</w:t>
      </w:r>
      <w:r w:rsidRPr="001F3E29">
        <w:rPr>
          <w:szCs w:val="24"/>
        </w:rPr>
        <w:t xml:space="preserve"> consortium produces more Web services standards than any other organization</w:t>
      </w:r>
      <w:r>
        <w:rPr>
          <w:szCs w:val="24"/>
        </w:rPr>
        <w:t xml:space="preserve">. </w:t>
      </w:r>
      <w:r w:rsidRPr="001F3E29">
        <w:rPr>
          <w:szCs w:val="24"/>
        </w:rPr>
        <w:t xml:space="preserve"> Founded in 1993, OASIS has more than 5,000 participants representing over 600 organizations and individual members in 100 countries.</w:t>
      </w:r>
    </w:p>
    <w:p w:rsidR="008D6B8C" w:rsidRPr="0021534E" w:rsidRDefault="008D6B8C" w:rsidP="006249DF">
      <w:pPr>
        <w:pStyle w:val="Heading2"/>
        <w:numPr>
          <w:ilvl w:val="0"/>
          <w:numId w:val="1"/>
        </w:numPr>
        <w:spacing w:before="0" w:after="120"/>
        <w:rPr>
          <w:rFonts w:asciiTheme="minorHAnsi" w:eastAsia="Calibri" w:hAnsiTheme="minorHAnsi"/>
          <w:b w:val="0"/>
        </w:rPr>
      </w:pPr>
      <w:r w:rsidRPr="00925DAE">
        <w:rPr>
          <w:rFonts w:ascii="Calibri" w:eastAsia="Calibri" w:hAnsi="Calibri"/>
          <w:szCs w:val="24"/>
        </w:rPr>
        <w:lastRenderedPageBreak/>
        <w:t>In</w:t>
      </w:r>
      <w:r w:rsidR="001B33E6">
        <w:rPr>
          <w:rFonts w:ascii="Calibri" w:eastAsia="Calibri" w:hAnsi="Calibri"/>
          <w:szCs w:val="24"/>
        </w:rPr>
        <w:t>stitute of Electronics and Electrical Engineers</w:t>
      </w:r>
      <w:r w:rsidR="0021534E">
        <w:rPr>
          <w:rFonts w:ascii="Calibri" w:eastAsia="Calibri" w:hAnsi="Calibri"/>
          <w:szCs w:val="24"/>
        </w:rPr>
        <w:t xml:space="preserve">(IEEE) </w:t>
      </w:r>
      <w:r w:rsidR="0021534E" w:rsidRPr="0021534E">
        <w:rPr>
          <w:rFonts w:asciiTheme="minorHAnsi" w:eastAsia="Calibri" w:hAnsiTheme="minorHAnsi"/>
          <w:b w:val="0"/>
        </w:rPr>
        <w:t xml:space="preserve">– an </w:t>
      </w:r>
      <w:r w:rsidR="0021534E" w:rsidRPr="0021534E">
        <w:rPr>
          <w:rFonts w:asciiTheme="minorHAnsi" w:hAnsiTheme="minorHAnsi"/>
          <w:b w:val="0"/>
        </w:rPr>
        <w:t>international non-profit, professional organization directed toward the advancement of the theory and practice of electrical, electronics, communications and computer engineering, as well as computer science, the allied branches of engineering and</w:t>
      </w:r>
      <w:r w:rsidR="0021534E">
        <w:rPr>
          <w:rFonts w:asciiTheme="minorHAnsi" w:hAnsiTheme="minorHAnsi"/>
          <w:b w:val="0"/>
        </w:rPr>
        <w:t xml:space="preserve"> the related arts and sciences.</w:t>
      </w:r>
    </w:p>
    <w:p w:rsidR="006249DF" w:rsidRDefault="006249DF" w:rsidP="006249DF">
      <w:pPr>
        <w:pStyle w:val="Heading2"/>
        <w:numPr>
          <w:ilvl w:val="0"/>
          <w:numId w:val="1"/>
        </w:numPr>
        <w:spacing w:before="0" w:after="240"/>
        <w:rPr>
          <w:rFonts w:ascii="Calibri" w:eastAsia="Calibri" w:hAnsi="Calibri"/>
          <w:b w:val="0"/>
          <w:szCs w:val="24"/>
        </w:rPr>
      </w:pPr>
      <w:r w:rsidRPr="00925DAE">
        <w:rPr>
          <w:rFonts w:ascii="Calibri" w:eastAsia="Calibri" w:hAnsi="Calibri"/>
          <w:szCs w:val="24"/>
        </w:rPr>
        <w:t>Electron</w:t>
      </w:r>
      <w:r>
        <w:rPr>
          <w:rFonts w:ascii="Calibri" w:eastAsia="Calibri" w:hAnsi="Calibri"/>
          <w:szCs w:val="24"/>
        </w:rPr>
        <w:t xml:space="preserve">ic Industries Association (EIA) </w:t>
      </w:r>
      <w:r w:rsidRPr="00925DAE">
        <w:rPr>
          <w:rFonts w:ascii="Calibri" w:eastAsia="Calibri" w:hAnsi="Calibri"/>
          <w:b w:val="0"/>
          <w:szCs w:val="24"/>
        </w:rPr>
        <w:t xml:space="preserve">- The Electronic Industries Association (EIA) is an alliance of individual trade organizations in the United States that together have agreed on certain data transmission standards such as EIA/TIA-232 (formerly known as RS-232). EIA is accredited by </w:t>
      </w:r>
      <w:hyperlink r:id="rId12" w:tooltip="American National Standards Institute" w:history="1">
        <w:r>
          <w:rPr>
            <w:rFonts w:ascii="Calibri" w:eastAsia="Calibri" w:hAnsi="Calibri"/>
            <w:b w:val="0"/>
            <w:szCs w:val="24"/>
          </w:rPr>
          <w:t>the</w:t>
        </w:r>
      </w:hyperlink>
      <w:r w:rsidRPr="001B0D79">
        <w:rPr>
          <w:rFonts w:ascii="Calibri" w:eastAsia="Calibri" w:hAnsi="Calibri"/>
          <w:b w:val="0"/>
          <w:szCs w:val="24"/>
        </w:rPr>
        <w:t xml:space="preserve"> American National Standards Institute</w:t>
      </w:r>
      <w:r w:rsidRPr="00925DAE">
        <w:rPr>
          <w:rFonts w:ascii="Calibri" w:eastAsia="Calibri" w:hAnsi="Calibri"/>
          <w:b w:val="0"/>
          <w:szCs w:val="24"/>
        </w:rPr>
        <w:t xml:space="preserve"> </w:t>
      </w:r>
      <w:r>
        <w:rPr>
          <w:rFonts w:ascii="Calibri" w:eastAsia="Calibri" w:hAnsi="Calibri"/>
          <w:b w:val="0"/>
          <w:szCs w:val="24"/>
        </w:rPr>
        <w:t xml:space="preserve">(ANSI) </w:t>
      </w:r>
      <w:r w:rsidRPr="00925DAE">
        <w:rPr>
          <w:rFonts w:ascii="Calibri" w:eastAsia="Calibri" w:hAnsi="Calibri"/>
          <w:b w:val="0"/>
          <w:szCs w:val="24"/>
        </w:rPr>
        <w:t xml:space="preserve">to help develop </w:t>
      </w:r>
      <w:hyperlink r:id="rId13" w:tooltip="Standards organization" w:history="1">
        <w:r w:rsidRPr="00925DAE">
          <w:rPr>
            <w:rFonts w:ascii="Calibri" w:eastAsia="Calibri" w:hAnsi="Calibri"/>
            <w:b w:val="0"/>
            <w:szCs w:val="24"/>
          </w:rPr>
          <w:t>standards</w:t>
        </w:r>
      </w:hyperlink>
      <w:r w:rsidRPr="00925DAE">
        <w:rPr>
          <w:rFonts w:ascii="Calibri" w:eastAsia="Calibri" w:hAnsi="Calibri"/>
          <w:b w:val="0"/>
          <w:szCs w:val="24"/>
        </w:rPr>
        <w:t xml:space="preserve"> on </w:t>
      </w:r>
      <w:hyperlink r:id="rId14" w:tooltip="Electronic component" w:history="1">
        <w:r w:rsidRPr="00925DAE">
          <w:rPr>
            <w:rFonts w:ascii="Calibri" w:eastAsia="Calibri" w:hAnsi="Calibri"/>
            <w:b w:val="0"/>
            <w:szCs w:val="24"/>
          </w:rPr>
          <w:t>electronic components</w:t>
        </w:r>
      </w:hyperlink>
      <w:r w:rsidRPr="00925DAE">
        <w:rPr>
          <w:rFonts w:ascii="Calibri" w:eastAsia="Calibri" w:hAnsi="Calibri"/>
          <w:b w:val="0"/>
          <w:szCs w:val="24"/>
        </w:rPr>
        <w:t xml:space="preserve">, </w:t>
      </w:r>
      <w:hyperlink r:id="rId15" w:tooltip="Consumer electronics" w:history="1">
        <w:r w:rsidRPr="00925DAE">
          <w:rPr>
            <w:rFonts w:ascii="Calibri" w:eastAsia="Calibri" w:hAnsi="Calibri"/>
            <w:b w:val="0"/>
            <w:szCs w:val="24"/>
          </w:rPr>
          <w:t>consumer electronics</w:t>
        </w:r>
      </w:hyperlink>
      <w:r w:rsidRPr="00925DAE">
        <w:rPr>
          <w:rFonts w:ascii="Calibri" w:eastAsia="Calibri" w:hAnsi="Calibri"/>
          <w:b w:val="0"/>
          <w:szCs w:val="24"/>
        </w:rPr>
        <w:t xml:space="preserve">, electronic information, </w:t>
      </w:r>
      <w:hyperlink r:id="rId16" w:tooltip="Telecommunications" w:history="1">
        <w:r w:rsidRPr="00925DAE">
          <w:rPr>
            <w:rFonts w:ascii="Calibri" w:eastAsia="Calibri" w:hAnsi="Calibri"/>
            <w:b w:val="0"/>
            <w:szCs w:val="24"/>
          </w:rPr>
          <w:t>telecommunications</w:t>
        </w:r>
      </w:hyperlink>
      <w:r w:rsidRPr="00925DAE">
        <w:rPr>
          <w:rFonts w:ascii="Calibri" w:eastAsia="Calibri" w:hAnsi="Calibri"/>
          <w:b w:val="0"/>
          <w:szCs w:val="24"/>
        </w:rPr>
        <w:t xml:space="preserve">, and </w:t>
      </w:r>
      <w:hyperlink r:id="rId17" w:tooltip="Internet" w:history="1">
        <w:r w:rsidRPr="00925DAE">
          <w:rPr>
            <w:rFonts w:ascii="Calibri" w:eastAsia="Calibri" w:hAnsi="Calibri"/>
            <w:b w:val="0"/>
            <w:szCs w:val="24"/>
          </w:rPr>
          <w:t>Internet</w:t>
        </w:r>
      </w:hyperlink>
      <w:r w:rsidRPr="00925DAE">
        <w:rPr>
          <w:rFonts w:ascii="Calibri" w:eastAsia="Calibri" w:hAnsi="Calibri"/>
          <w:b w:val="0"/>
          <w:szCs w:val="24"/>
        </w:rPr>
        <w:t xml:space="preserve"> security.</w:t>
      </w:r>
    </w:p>
    <w:p w:rsidR="008D6B8C" w:rsidRPr="0052406A" w:rsidRDefault="001B33E6" w:rsidP="0021534E">
      <w:pPr>
        <w:ind w:left="360" w:hanging="360"/>
        <w:rPr>
          <w:szCs w:val="24"/>
        </w:rPr>
      </w:pPr>
      <w:r w:rsidRPr="0021534E">
        <w:rPr>
          <w:bCs/>
          <w:szCs w:val="24"/>
        </w:rPr>
        <w:t>8</w:t>
      </w:r>
      <w:r w:rsidRPr="0021534E">
        <w:t>.</w:t>
      </w:r>
      <w:r w:rsidRPr="0021534E">
        <w:tab/>
      </w:r>
      <w:r w:rsidRPr="0021534E">
        <w:rPr>
          <w:b/>
        </w:rPr>
        <w:t>Software Engineering Institute</w:t>
      </w:r>
      <w:r w:rsidR="0021534E" w:rsidRPr="0021534E">
        <w:rPr>
          <w:b/>
        </w:rPr>
        <w:t xml:space="preserve"> (SEI)</w:t>
      </w:r>
      <w:r w:rsidR="0021534E" w:rsidRPr="0021534E">
        <w:t xml:space="preserve"> – a federally-funded research and development center at the Carnegie Mellon University.  The SEI has advanced software engineering principles and practices and has served as a national resource in software engineering, computer security, and process improvement. As part of its work, SEI identifies and codifies technological and methodological solutions related to software engineering and disseminates these solutions through published best practices.  </w:t>
      </w:r>
    </w:p>
    <w:p w:rsidR="006249DF" w:rsidRPr="00572F84" w:rsidRDefault="006249DF" w:rsidP="006249DF">
      <w:pPr>
        <w:pStyle w:val="Heading1"/>
        <w:rPr>
          <w:color w:val="365F91"/>
        </w:rPr>
      </w:pPr>
      <w:r>
        <w:rPr>
          <w:color w:val="365F91"/>
        </w:rPr>
        <w:t>Bibliography</w:t>
      </w:r>
    </w:p>
    <w:p w:rsidR="006249DF" w:rsidRDefault="006249DF" w:rsidP="006249DF">
      <w:pPr>
        <w:pStyle w:val="ListParagraph"/>
        <w:spacing w:after="120"/>
        <w:ind w:left="0"/>
      </w:pPr>
      <w:r w:rsidRPr="006249DF">
        <w:t>International Institute of Business Analysis</w:t>
      </w:r>
      <w:r w:rsidRPr="00CB34E6">
        <w:rPr>
          <w:szCs w:val="24"/>
        </w:rPr>
        <w:t>.</w:t>
      </w:r>
      <w:r>
        <w:rPr>
          <w:szCs w:val="24"/>
        </w:rPr>
        <w:t xml:space="preserve"> Guide to the </w:t>
      </w:r>
      <w:r>
        <w:rPr>
          <w:i/>
          <w:iCs/>
          <w:szCs w:val="24"/>
        </w:rPr>
        <w:t xml:space="preserve">Business </w:t>
      </w:r>
      <w:r w:rsidRPr="00CB34E6">
        <w:rPr>
          <w:i/>
          <w:iCs/>
          <w:szCs w:val="24"/>
        </w:rPr>
        <w:t>Analysis Body of</w:t>
      </w:r>
      <w:r>
        <w:rPr>
          <w:i/>
          <w:iCs/>
          <w:szCs w:val="24"/>
        </w:rPr>
        <w:t xml:space="preserve"> </w:t>
      </w:r>
      <w:r w:rsidRPr="00CB34E6">
        <w:rPr>
          <w:i/>
          <w:iCs/>
          <w:szCs w:val="24"/>
        </w:rPr>
        <w:t>Knowledge®</w:t>
      </w:r>
      <w:r>
        <w:t xml:space="preserve">2.0, 2009 </w:t>
      </w:r>
      <w:r w:rsidRPr="006249DF">
        <w:rPr>
          <w:i/>
          <w:iCs/>
        </w:rPr>
        <w:t>Business Analysis Body of Knowledge</w:t>
      </w:r>
      <w:r>
        <w:t xml:space="preserve"> </w:t>
      </w:r>
    </w:p>
    <w:p w:rsidR="006249DF" w:rsidRDefault="006249DF" w:rsidP="006249DF">
      <w:pPr>
        <w:pStyle w:val="ListParagraph"/>
        <w:spacing w:after="120"/>
        <w:ind w:left="0"/>
        <w:rPr>
          <w:szCs w:val="24"/>
        </w:rPr>
      </w:pPr>
      <w:r w:rsidRPr="006249DF">
        <w:t>http://www.theiiba.org/AM/Template.cfm?Section=Body_of_Knowledge/</w:t>
      </w:r>
      <w:r w:rsidRPr="006249DF">
        <w:rPr>
          <w:szCs w:val="24"/>
        </w:rPr>
        <w:t>International Organization for Standardization</w:t>
      </w:r>
      <w:r>
        <w:rPr>
          <w:szCs w:val="24"/>
        </w:rPr>
        <w:t xml:space="preserve">. ISO 9001:2008. </w:t>
      </w:r>
    </w:p>
    <w:p w:rsidR="006249DF" w:rsidRPr="006249DF" w:rsidRDefault="006249DF" w:rsidP="006249DF">
      <w:pPr>
        <w:pStyle w:val="ListParagraph"/>
        <w:spacing w:after="120"/>
        <w:ind w:left="0"/>
        <w:rPr>
          <w:szCs w:val="24"/>
        </w:rPr>
      </w:pPr>
      <w:r w:rsidRPr="00273A8B">
        <w:rPr>
          <w:szCs w:val="24"/>
        </w:rPr>
        <w:t>ISO/DIS 9241. These will be available from the</w:t>
      </w:r>
      <w:r>
        <w:rPr>
          <w:sz w:val="23"/>
          <w:szCs w:val="23"/>
        </w:rPr>
        <w:t xml:space="preserve"> </w:t>
      </w:r>
      <w:r w:rsidRPr="006249DF">
        <w:rPr>
          <w:szCs w:val="24"/>
        </w:rPr>
        <w:t>International Standards Organization website</w:t>
      </w:r>
      <w:r>
        <w:rPr>
          <w:szCs w:val="24"/>
        </w:rPr>
        <w:t xml:space="preserve"> </w:t>
      </w:r>
      <w:r w:rsidRPr="00273A8B">
        <w:rPr>
          <w:szCs w:val="24"/>
        </w:rPr>
        <w:t>[</w:t>
      </w:r>
      <w:r w:rsidRPr="006249DF">
        <w:rPr>
          <w:szCs w:val="24"/>
        </w:rPr>
        <w:t>http://www.iso.org.</w:t>
      </w:r>
    </w:p>
    <w:p w:rsidR="006249DF" w:rsidRPr="00EE0448" w:rsidRDefault="006249DF" w:rsidP="006249DF">
      <w:pPr>
        <w:pStyle w:val="ListParagraph"/>
        <w:spacing w:after="120"/>
        <w:ind w:left="0"/>
        <w:rPr>
          <w:szCs w:val="24"/>
        </w:rPr>
      </w:pPr>
      <w:r w:rsidRPr="006249DF">
        <w:rPr>
          <w:szCs w:val="24"/>
        </w:rPr>
        <w:t>Object Management Group</w:t>
      </w:r>
      <w:r>
        <w:rPr>
          <w:szCs w:val="24"/>
        </w:rPr>
        <w:t xml:space="preserve">. </w:t>
      </w:r>
      <w:r w:rsidRPr="00EE0448">
        <w:rPr>
          <w:i/>
          <w:szCs w:val="24"/>
        </w:rPr>
        <w:t>Catalog of OMG Business Strategy, Business Rules and Business</w:t>
      </w:r>
      <w:r>
        <w:rPr>
          <w:i/>
          <w:szCs w:val="24"/>
        </w:rPr>
        <w:t xml:space="preserve"> </w:t>
      </w:r>
      <w:r w:rsidRPr="00EE0448">
        <w:rPr>
          <w:i/>
          <w:szCs w:val="24"/>
        </w:rPr>
        <w:t>Process Management Specifications</w:t>
      </w:r>
      <w:r>
        <w:rPr>
          <w:i/>
          <w:szCs w:val="24"/>
        </w:rPr>
        <w:t>.</w:t>
      </w:r>
      <w:r>
        <w:rPr>
          <w:szCs w:val="24"/>
        </w:rPr>
        <w:t xml:space="preserve"> OMG website URL: </w:t>
      </w:r>
      <w:r w:rsidRPr="006249DF">
        <w:rPr>
          <w:szCs w:val="24"/>
        </w:rPr>
        <w:t>http://www.omg.org/technology/documents/br_pm_spec_catalog.htm</w:t>
      </w:r>
    </w:p>
    <w:p w:rsidR="006249DF" w:rsidRPr="00AD4D89" w:rsidRDefault="006249DF" w:rsidP="006249DF">
      <w:pPr>
        <w:pStyle w:val="ListParagraph"/>
        <w:spacing w:after="120"/>
        <w:ind w:left="0"/>
        <w:rPr>
          <w:szCs w:val="24"/>
        </w:rPr>
      </w:pPr>
      <w:r w:rsidRPr="006249DF">
        <w:rPr>
          <w:szCs w:val="24"/>
        </w:rPr>
        <w:t>Object Management Group</w:t>
      </w:r>
      <w:r>
        <w:rPr>
          <w:szCs w:val="24"/>
        </w:rPr>
        <w:t xml:space="preserve">. </w:t>
      </w:r>
      <w:r w:rsidRPr="00EE0448">
        <w:rPr>
          <w:i/>
          <w:szCs w:val="24"/>
        </w:rPr>
        <w:t>Catalog of OMG Modeling and Metadata Specifications</w:t>
      </w:r>
      <w:r>
        <w:rPr>
          <w:i/>
          <w:szCs w:val="24"/>
        </w:rPr>
        <w:t>.</w:t>
      </w:r>
      <w:r>
        <w:rPr>
          <w:szCs w:val="24"/>
        </w:rPr>
        <w:t xml:space="preserve"> OMG website URL: </w:t>
      </w:r>
      <w:r w:rsidRPr="006249DF">
        <w:t>http://www.omg.org/technology/documents/modeling_spec_catalog.htm</w:t>
      </w:r>
      <w:r>
        <w:t xml:space="preserve"> </w:t>
      </w:r>
    </w:p>
    <w:p w:rsidR="006249DF" w:rsidRPr="00EE0448" w:rsidRDefault="006249DF" w:rsidP="006249DF">
      <w:pPr>
        <w:pStyle w:val="ListParagraph"/>
        <w:spacing w:after="120"/>
        <w:ind w:left="0"/>
        <w:rPr>
          <w:szCs w:val="24"/>
        </w:rPr>
      </w:pPr>
      <w:r w:rsidRPr="006249DF">
        <w:rPr>
          <w:szCs w:val="24"/>
        </w:rPr>
        <w:t>Object Management Group</w:t>
      </w:r>
      <w:r>
        <w:rPr>
          <w:szCs w:val="24"/>
        </w:rPr>
        <w:t xml:space="preserve">. </w:t>
      </w:r>
      <w:r w:rsidRPr="00AD4D89">
        <w:rPr>
          <w:i/>
          <w:szCs w:val="24"/>
        </w:rPr>
        <w:t>UML® Resource Page</w:t>
      </w:r>
      <w:r>
        <w:rPr>
          <w:i/>
          <w:szCs w:val="24"/>
        </w:rPr>
        <w:t>.</w:t>
      </w:r>
      <w:r>
        <w:rPr>
          <w:szCs w:val="24"/>
        </w:rPr>
        <w:t xml:space="preserve"> OMG website URL: </w:t>
      </w:r>
      <w:r w:rsidRPr="006249DF">
        <w:rPr>
          <w:szCs w:val="24"/>
        </w:rPr>
        <w:t>http://www.uml.org/</w:t>
      </w:r>
      <w:r>
        <w:rPr>
          <w:szCs w:val="24"/>
        </w:rPr>
        <w:t xml:space="preserve"> </w:t>
      </w:r>
    </w:p>
    <w:p w:rsidR="006249DF" w:rsidRPr="00D62094" w:rsidRDefault="006249DF" w:rsidP="006249DF">
      <w:pPr>
        <w:pStyle w:val="ListParagraph"/>
        <w:spacing w:after="120"/>
        <w:ind w:left="0"/>
        <w:rPr>
          <w:szCs w:val="24"/>
        </w:rPr>
      </w:pPr>
      <w:r w:rsidRPr="006249DF">
        <w:rPr>
          <w:szCs w:val="24"/>
        </w:rPr>
        <w:t>Organization for the Advancement of Structured Information Standards</w:t>
      </w:r>
      <w:r>
        <w:rPr>
          <w:szCs w:val="24"/>
        </w:rPr>
        <w:t xml:space="preserve">. </w:t>
      </w:r>
      <w:r w:rsidRPr="00040D75">
        <w:rPr>
          <w:szCs w:val="24"/>
        </w:rPr>
        <w:t>OASIS Standards and Other Approved Work</w:t>
      </w:r>
      <w:r>
        <w:rPr>
          <w:szCs w:val="24"/>
        </w:rPr>
        <w:t xml:space="preserve"> collection.  OASIS website URL:  </w:t>
      </w:r>
      <w:r w:rsidRPr="006249DF">
        <w:rPr>
          <w:szCs w:val="24"/>
        </w:rPr>
        <w:t>http://www.oasis-open.org/specs/</w:t>
      </w:r>
    </w:p>
    <w:p w:rsidR="006249DF" w:rsidRPr="00B6252A" w:rsidRDefault="006249DF" w:rsidP="006249DF">
      <w:pPr>
        <w:pStyle w:val="ListParagraph"/>
        <w:spacing w:after="120"/>
        <w:ind w:left="0"/>
        <w:rPr>
          <w:szCs w:val="24"/>
        </w:rPr>
      </w:pPr>
      <w:proofErr w:type="spellStart"/>
      <w:r>
        <w:t>Podeswa</w:t>
      </w:r>
      <w:proofErr w:type="spellEnd"/>
      <w:r>
        <w:t xml:space="preserve">, Howard. </w:t>
      </w:r>
      <w:r w:rsidRPr="00D62094">
        <w:rPr>
          <w:i/>
        </w:rPr>
        <w:t>UML for the IT Business Analyst: A Practical Guide to Object-Oriented Requirements Gathering, Second Edition</w:t>
      </w:r>
      <w:r>
        <w:t>. Cengage Learning, 2009. (ISBN: 1598638688)</w:t>
      </w:r>
    </w:p>
    <w:p w:rsidR="006249DF" w:rsidRPr="00B6252A" w:rsidRDefault="006249DF" w:rsidP="006249DF">
      <w:pPr>
        <w:pStyle w:val="ListParagraph"/>
        <w:spacing w:after="120"/>
        <w:ind w:left="0"/>
        <w:rPr>
          <w:szCs w:val="24"/>
        </w:rPr>
      </w:pPr>
      <w:proofErr w:type="spellStart"/>
      <w:r>
        <w:t>Podeswa</w:t>
      </w:r>
      <w:proofErr w:type="spellEnd"/>
      <w:r>
        <w:t xml:space="preserve">, Howard. </w:t>
      </w:r>
      <w:r>
        <w:rPr>
          <w:i/>
        </w:rPr>
        <w:t>The</w:t>
      </w:r>
      <w:r w:rsidRPr="00D62094">
        <w:rPr>
          <w:i/>
        </w:rPr>
        <w:t xml:space="preserve"> Business Analys</w:t>
      </w:r>
      <w:r>
        <w:rPr>
          <w:i/>
        </w:rPr>
        <w:t>t’s Handbook</w:t>
      </w:r>
      <w:r>
        <w:t>. Cengage Learning, 2009. (ISBN: 1598635654)</w:t>
      </w:r>
    </w:p>
    <w:p w:rsidR="006249DF" w:rsidRDefault="006249DF" w:rsidP="006249DF">
      <w:pPr>
        <w:pStyle w:val="ListParagraph"/>
        <w:spacing w:after="120"/>
        <w:ind w:left="0"/>
        <w:rPr>
          <w:rFonts w:asciiTheme="minorHAnsi" w:hAnsiTheme="minorHAnsi"/>
          <w:iCs/>
          <w:szCs w:val="24"/>
        </w:rPr>
      </w:pPr>
      <w:proofErr w:type="spellStart"/>
      <w:r w:rsidRPr="00AD4D89">
        <w:rPr>
          <w:rFonts w:asciiTheme="minorHAnsi" w:hAnsiTheme="minorHAnsi"/>
          <w:i/>
          <w:iCs/>
          <w:szCs w:val="24"/>
        </w:rPr>
        <w:t>Porque</w:t>
      </w:r>
      <w:proofErr w:type="spellEnd"/>
      <w:r w:rsidRPr="00AD4D89">
        <w:rPr>
          <w:rFonts w:asciiTheme="minorHAnsi" w:hAnsiTheme="minorHAnsi"/>
          <w:i/>
          <w:iCs/>
          <w:szCs w:val="24"/>
        </w:rPr>
        <w:t>, P. et al. 1999. The Guide to the Software Engineering Body of Knowledge® (SWE-BOK</w:t>
      </w:r>
      <w:r w:rsidRPr="00AD4D89">
        <w:rPr>
          <w:rFonts w:asciiTheme="minorHAnsi" w:hAnsiTheme="minorHAnsi"/>
          <w:iCs/>
          <w:szCs w:val="24"/>
        </w:rPr>
        <w:t xml:space="preserve">®). </w:t>
      </w:r>
    </w:p>
    <w:p w:rsidR="006249DF" w:rsidRPr="00AD4D89" w:rsidRDefault="006249DF" w:rsidP="006249DF">
      <w:pPr>
        <w:pStyle w:val="ListParagraph"/>
        <w:spacing w:after="120"/>
        <w:ind w:left="0"/>
        <w:rPr>
          <w:rFonts w:asciiTheme="minorHAnsi" w:hAnsiTheme="minorHAnsi"/>
          <w:szCs w:val="24"/>
        </w:rPr>
      </w:pPr>
      <w:r w:rsidRPr="00AD4D89">
        <w:rPr>
          <w:rFonts w:asciiTheme="minorHAnsi" w:hAnsiTheme="minorHAnsi" w:cs="Arial"/>
          <w:szCs w:val="24"/>
        </w:rPr>
        <w:t>IEEE Software, vol. 16, pp. 35-44, November/December 1999.</w:t>
      </w:r>
    </w:p>
    <w:p w:rsidR="006249DF" w:rsidRDefault="006249DF" w:rsidP="006249DF">
      <w:pPr>
        <w:pStyle w:val="ListParagraph"/>
        <w:spacing w:after="120"/>
        <w:ind w:left="0"/>
        <w:rPr>
          <w:szCs w:val="24"/>
        </w:rPr>
      </w:pPr>
      <w:r w:rsidRPr="00AD4D89">
        <w:rPr>
          <w:szCs w:val="24"/>
        </w:rPr>
        <w:lastRenderedPageBreak/>
        <w:t xml:space="preserve">Rumbaugh, J., I. Jacobson, and G. Gooch, </w:t>
      </w:r>
      <w:r w:rsidRPr="00AD4D89">
        <w:rPr>
          <w:i/>
          <w:szCs w:val="24"/>
        </w:rPr>
        <w:t>The Unified Modeling Language Reference Manual</w:t>
      </w:r>
      <w:r>
        <w:rPr>
          <w:i/>
          <w:szCs w:val="24"/>
        </w:rPr>
        <w:t>.</w:t>
      </w:r>
      <w:r w:rsidRPr="00AD4D89">
        <w:rPr>
          <w:szCs w:val="24"/>
        </w:rPr>
        <w:t xml:space="preserve"> </w:t>
      </w:r>
    </w:p>
    <w:p w:rsidR="006249DF" w:rsidRDefault="006249DF" w:rsidP="006249DF">
      <w:pPr>
        <w:pStyle w:val="ListParagraph"/>
        <w:spacing w:after="120"/>
        <w:ind w:left="0"/>
        <w:rPr>
          <w:szCs w:val="24"/>
        </w:rPr>
      </w:pPr>
      <w:r w:rsidRPr="00AD4D89">
        <w:rPr>
          <w:szCs w:val="24"/>
        </w:rPr>
        <w:t>Addison-Wesley Publishing Company, Reading, Massachusetts, 1999.</w:t>
      </w:r>
    </w:p>
    <w:p w:rsidR="006249DF" w:rsidRPr="00273A8B" w:rsidRDefault="006249DF" w:rsidP="006249DF">
      <w:pPr>
        <w:pStyle w:val="ListParagraph"/>
        <w:spacing w:after="120"/>
        <w:ind w:left="0"/>
        <w:rPr>
          <w:szCs w:val="24"/>
        </w:rPr>
      </w:pPr>
      <w:r w:rsidRPr="006249DF">
        <w:t>Usability Net</w:t>
      </w:r>
      <w:r>
        <w:t xml:space="preserve">. A project funded by the European Union to promote usability and user centered design. Website provides a list of international standards for Human Centered Interaction (HCI) and Usability - URL: </w:t>
      </w:r>
      <w:r w:rsidRPr="006249DF">
        <w:t>http://www.usabilitynet.org/tools/r_international.htm</w:t>
      </w:r>
      <w:r>
        <w:t xml:space="preserve">. </w:t>
      </w:r>
    </w:p>
    <w:p w:rsidR="006249DF" w:rsidRDefault="006249DF" w:rsidP="00F40082">
      <w:pPr>
        <w:pStyle w:val="ListParagraph"/>
        <w:spacing w:after="120"/>
        <w:ind w:left="0"/>
        <w:rPr>
          <w:szCs w:val="24"/>
        </w:rPr>
      </w:pPr>
      <w:r w:rsidRPr="006249DF">
        <w:rPr>
          <w:szCs w:val="24"/>
        </w:rPr>
        <w:t>World Wide Web Consortium</w:t>
      </w:r>
      <w:r>
        <w:rPr>
          <w:szCs w:val="24"/>
        </w:rPr>
        <w:t xml:space="preserve">. </w:t>
      </w:r>
      <w:r w:rsidRPr="00040D75">
        <w:rPr>
          <w:szCs w:val="24"/>
        </w:rPr>
        <w:t>W3C Technical Reports and Publications</w:t>
      </w:r>
      <w:r>
        <w:rPr>
          <w:szCs w:val="24"/>
        </w:rPr>
        <w:t xml:space="preserve">. W3C website URL: </w:t>
      </w:r>
      <w:r w:rsidRPr="006249DF">
        <w:rPr>
          <w:szCs w:val="24"/>
        </w:rPr>
        <w:t>http://www.w3.org/TR/</w:t>
      </w:r>
    </w:p>
    <w:p w:rsidR="00F40082" w:rsidRDefault="00F40082" w:rsidP="00F40082">
      <w:pPr>
        <w:pStyle w:val="ListParagraph"/>
        <w:spacing w:after="120"/>
        <w:ind w:left="0"/>
        <w:rPr>
          <w:szCs w:val="24"/>
        </w:rPr>
      </w:pPr>
    </w:p>
    <w:p w:rsidR="00F40082" w:rsidRDefault="00F40082" w:rsidP="00F40082">
      <w:pPr>
        <w:pStyle w:val="ListParagraph"/>
        <w:spacing w:after="120"/>
        <w:ind w:left="0"/>
        <w:rPr>
          <w:szCs w:val="24"/>
        </w:rPr>
      </w:pPr>
    </w:p>
    <w:bookmarkEnd w:id="3"/>
    <w:p w:rsidR="00F40082" w:rsidRDefault="005D0621" w:rsidP="00F40082">
      <w:pPr>
        <w:rPr>
          <w:b/>
        </w:rPr>
      </w:pPr>
      <w:r w:rsidRPr="00C86D7E">
        <w:rPr>
          <w:b/>
        </w:rPr>
        <w:t>Approved by R. John Willmott, CIO</w:t>
      </w:r>
      <w:r w:rsidR="00F40082">
        <w:rPr>
          <w:b/>
        </w:rPr>
        <w:tab/>
      </w:r>
      <w:r w:rsidR="00F40082">
        <w:rPr>
          <w:b/>
        </w:rPr>
        <w:tab/>
      </w:r>
      <w:r w:rsidR="00F40082">
        <w:rPr>
          <w:b/>
        </w:rPr>
        <w:tab/>
      </w:r>
      <w:r w:rsidRPr="00C86D7E">
        <w:rPr>
          <w:b/>
        </w:rPr>
        <w:t>________</w:t>
      </w:r>
      <w:r w:rsidRPr="00E53F9E">
        <w:rPr>
          <w:b/>
          <w:u w:val="single"/>
        </w:rPr>
        <w:t>_</w:t>
      </w:r>
      <w:r w:rsidR="00E53F9E" w:rsidRPr="00E53F9E">
        <w:rPr>
          <w:b/>
          <w:u w:val="single"/>
        </w:rPr>
        <w:t>6/18/09</w:t>
      </w:r>
      <w:r w:rsidRPr="00C86D7E">
        <w:rPr>
          <w:b/>
        </w:rPr>
        <w:t>______________</w:t>
      </w:r>
    </w:p>
    <w:p w:rsidR="00572F84" w:rsidRPr="008D6B8C" w:rsidRDefault="00C86D7E" w:rsidP="00F40082">
      <w:pPr>
        <w:ind w:left="5760"/>
        <w:rPr>
          <w:szCs w:val="24"/>
        </w:rPr>
      </w:pPr>
      <w:bookmarkStart w:id="4" w:name="_GoBack"/>
      <w:bookmarkEnd w:id="4"/>
      <w:r w:rsidRPr="00C86D7E">
        <w:rPr>
          <w:b/>
        </w:rPr>
        <w:t>Approval Date</w:t>
      </w:r>
    </w:p>
    <w:sectPr w:rsidR="00572F84" w:rsidRPr="008D6B8C" w:rsidSect="008D6B8C">
      <w:headerReference w:type="default" r:id="rId18"/>
      <w:footerReference w:type="defaul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43B" w:rsidRDefault="0015743B" w:rsidP="00477932">
      <w:r>
        <w:separator/>
      </w:r>
    </w:p>
  </w:endnote>
  <w:endnote w:type="continuationSeparator" w:id="0">
    <w:p w:rsidR="0015743B" w:rsidRDefault="0015743B" w:rsidP="0047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49E" w:rsidRPr="006A0BBB" w:rsidRDefault="0053149E">
    <w:pPr>
      <w:pStyle w:val="Footer"/>
      <w:jc w:val="right"/>
    </w:pPr>
    <w:r w:rsidRPr="006A0BBB">
      <w:t xml:space="preserve">Page </w:t>
    </w:r>
    <w:r w:rsidR="00CA0A64" w:rsidRPr="006A0BBB">
      <w:rPr>
        <w:szCs w:val="24"/>
      </w:rPr>
      <w:fldChar w:fldCharType="begin"/>
    </w:r>
    <w:r w:rsidRPr="006A0BBB">
      <w:instrText xml:space="preserve"> PAGE </w:instrText>
    </w:r>
    <w:r w:rsidR="00CA0A64" w:rsidRPr="006A0BBB">
      <w:rPr>
        <w:szCs w:val="24"/>
      </w:rPr>
      <w:fldChar w:fldCharType="separate"/>
    </w:r>
    <w:r w:rsidR="00F40082">
      <w:rPr>
        <w:noProof/>
      </w:rPr>
      <w:t>5</w:t>
    </w:r>
    <w:r w:rsidR="00CA0A64" w:rsidRPr="006A0BBB">
      <w:rPr>
        <w:szCs w:val="24"/>
      </w:rPr>
      <w:fldChar w:fldCharType="end"/>
    </w:r>
    <w:r w:rsidRPr="006A0BBB">
      <w:t xml:space="preserve"> of </w:t>
    </w:r>
    <w:r w:rsidR="00CA0A64" w:rsidRPr="006A0BBB">
      <w:rPr>
        <w:szCs w:val="24"/>
      </w:rPr>
      <w:fldChar w:fldCharType="begin"/>
    </w:r>
    <w:r w:rsidRPr="006A0BBB">
      <w:instrText xml:space="preserve"> NUMPAGES  </w:instrText>
    </w:r>
    <w:r w:rsidR="00CA0A64" w:rsidRPr="006A0BBB">
      <w:rPr>
        <w:szCs w:val="24"/>
      </w:rPr>
      <w:fldChar w:fldCharType="separate"/>
    </w:r>
    <w:r w:rsidR="00F40082">
      <w:rPr>
        <w:noProof/>
      </w:rPr>
      <w:t>5</w:t>
    </w:r>
    <w:r w:rsidR="00CA0A64" w:rsidRPr="006A0BBB">
      <w:rPr>
        <w:szCs w:val="24"/>
      </w:rPr>
      <w:fldChar w:fldCharType="end"/>
    </w:r>
  </w:p>
  <w:p w:rsidR="0053149E" w:rsidRPr="00477932" w:rsidRDefault="0053149E" w:rsidP="00477932">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43B" w:rsidRDefault="0015743B" w:rsidP="00477932">
      <w:r>
        <w:separator/>
      </w:r>
    </w:p>
  </w:footnote>
  <w:footnote w:type="continuationSeparator" w:id="0">
    <w:p w:rsidR="0015743B" w:rsidRDefault="0015743B" w:rsidP="0047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49E" w:rsidRDefault="00531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01E"/>
    <w:multiLevelType w:val="hybridMultilevel"/>
    <w:tmpl w:val="327E5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167C"/>
    <w:multiLevelType w:val="hybridMultilevel"/>
    <w:tmpl w:val="E4E4A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837C60"/>
    <w:multiLevelType w:val="hybridMultilevel"/>
    <w:tmpl w:val="64FEF6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91C76"/>
    <w:multiLevelType w:val="hybridMultilevel"/>
    <w:tmpl w:val="3BA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055A7"/>
    <w:multiLevelType w:val="hybridMultilevel"/>
    <w:tmpl w:val="AE4881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215C78"/>
    <w:multiLevelType w:val="hybridMultilevel"/>
    <w:tmpl w:val="5F4445F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b/>
        <w:i w:val="0"/>
        <w:sz w:val="3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643"/>
    <w:multiLevelType w:val="hybridMultilevel"/>
    <w:tmpl w:val="E6DAF7EC"/>
    <w:lvl w:ilvl="0" w:tplc="0A36F4FA">
      <w:numFmt w:val="bullet"/>
      <w:lvlText w:val="•"/>
      <w:lvlJc w:val="left"/>
      <w:pPr>
        <w:ind w:left="1080" w:hanging="360"/>
      </w:pPr>
      <w:rPr>
        <w:rFonts w:ascii="Calibri" w:eastAsia="Calibri" w:hAnsi="Calibri" w:cs="Times New Roman" w:hint="default"/>
      </w:rPr>
    </w:lvl>
    <w:lvl w:ilvl="1" w:tplc="0A36F4FA">
      <w:numFmt w:val="bullet"/>
      <w:lvlText w:val="•"/>
      <w:lvlJc w:val="left"/>
      <w:pPr>
        <w:ind w:left="1800" w:hanging="360"/>
      </w:pPr>
      <w:rPr>
        <w:rFonts w:ascii="Calibri" w:eastAsia="Calibri" w:hAnsi="Calibri" w:cs="Times New Roman" w:hint="default"/>
        <w:b/>
        <w:i w:val="0"/>
        <w:sz w:val="3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3C0732"/>
    <w:multiLevelType w:val="hybridMultilevel"/>
    <w:tmpl w:val="7C1A5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4E7DB0"/>
    <w:multiLevelType w:val="hybridMultilevel"/>
    <w:tmpl w:val="30848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6F15E0"/>
    <w:multiLevelType w:val="hybridMultilevel"/>
    <w:tmpl w:val="CC4ABFCA"/>
    <w:lvl w:ilvl="0" w:tplc="AC9A3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4622"/>
    <w:multiLevelType w:val="hybridMultilevel"/>
    <w:tmpl w:val="6FD0FF6A"/>
    <w:lvl w:ilvl="0" w:tplc="AC9A35AE">
      <w:start w:val="1"/>
      <w:numFmt w:val="decimal"/>
      <w:lvlText w:val="%1."/>
      <w:lvlJc w:val="left"/>
      <w:pPr>
        <w:ind w:left="360" w:hanging="360"/>
      </w:pPr>
      <w:rPr>
        <w:rFonts w:hint="default"/>
      </w:rPr>
    </w:lvl>
    <w:lvl w:ilvl="1" w:tplc="7AEAE3D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E86159"/>
    <w:multiLevelType w:val="hybridMultilevel"/>
    <w:tmpl w:val="9B5CA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A6CE2"/>
    <w:multiLevelType w:val="hybridMultilevel"/>
    <w:tmpl w:val="BC26A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684BE8"/>
    <w:multiLevelType w:val="hybridMultilevel"/>
    <w:tmpl w:val="888C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86C31"/>
    <w:multiLevelType w:val="hybridMultilevel"/>
    <w:tmpl w:val="BBBC9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F0B8E"/>
    <w:multiLevelType w:val="hybridMultilevel"/>
    <w:tmpl w:val="E95E5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96CFA"/>
    <w:multiLevelType w:val="hybridMultilevel"/>
    <w:tmpl w:val="58E272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1A0545"/>
    <w:multiLevelType w:val="hybridMultilevel"/>
    <w:tmpl w:val="C502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72E00"/>
    <w:multiLevelType w:val="hybridMultilevel"/>
    <w:tmpl w:val="E8A83B92"/>
    <w:lvl w:ilvl="0" w:tplc="0409000F">
      <w:start w:val="1"/>
      <w:numFmt w:val="decimal"/>
      <w:lvlText w:val="%1."/>
      <w:lvlJc w:val="left"/>
      <w:pPr>
        <w:ind w:left="1080" w:hanging="360"/>
      </w:pPr>
    </w:lvl>
    <w:lvl w:ilvl="1" w:tplc="2B6A0D7C">
      <w:start w:val="1"/>
      <w:numFmt w:val="upperRoman"/>
      <w:lvlText w:val="%2."/>
      <w:lvlJc w:val="left"/>
      <w:pPr>
        <w:ind w:left="1800" w:hanging="360"/>
      </w:pPr>
      <w:rPr>
        <w:rFonts w:ascii="Arial" w:hAnsi="Arial" w:hint="default"/>
        <w:b/>
        <w:i w:val="0"/>
        <w:sz w:val="3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D7806"/>
    <w:multiLevelType w:val="hybridMultilevel"/>
    <w:tmpl w:val="89A4E31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84A15"/>
    <w:multiLevelType w:val="hybridMultilevel"/>
    <w:tmpl w:val="873A3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8D77E3"/>
    <w:multiLevelType w:val="hybridMultilevel"/>
    <w:tmpl w:val="AA063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B6647"/>
    <w:multiLevelType w:val="hybridMultilevel"/>
    <w:tmpl w:val="F930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82FA5"/>
    <w:multiLevelType w:val="hybridMultilevel"/>
    <w:tmpl w:val="2B92C6F2"/>
    <w:lvl w:ilvl="0" w:tplc="0409000F">
      <w:start w:val="1"/>
      <w:numFmt w:val="decimal"/>
      <w:lvlText w:val="%1."/>
      <w:lvlJc w:val="left"/>
      <w:pPr>
        <w:ind w:left="1080" w:hanging="360"/>
      </w:pPr>
    </w:lvl>
    <w:lvl w:ilvl="1" w:tplc="0409001B">
      <w:start w:val="1"/>
      <w:numFmt w:val="lowerRoman"/>
      <w:lvlText w:val="%2."/>
      <w:lvlJc w:val="right"/>
      <w:pPr>
        <w:ind w:left="1800" w:hanging="360"/>
      </w:pPr>
      <w:rPr>
        <w:rFonts w:hint="default"/>
        <w:b/>
        <w:i w:val="0"/>
        <w:sz w:val="3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171A07"/>
    <w:multiLevelType w:val="hybridMultilevel"/>
    <w:tmpl w:val="876CA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530724"/>
    <w:multiLevelType w:val="hybridMultilevel"/>
    <w:tmpl w:val="3B8E3DD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865958"/>
    <w:multiLevelType w:val="hybridMultilevel"/>
    <w:tmpl w:val="A226318C"/>
    <w:lvl w:ilvl="0" w:tplc="0409000F">
      <w:start w:val="1"/>
      <w:numFmt w:val="decimal"/>
      <w:lvlText w:val="%1."/>
      <w:lvlJc w:val="left"/>
      <w:pPr>
        <w:ind w:left="1080" w:hanging="360"/>
      </w:pPr>
    </w:lvl>
    <w:lvl w:ilvl="1" w:tplc="0A36F4FA">
      <w:numFmt w:val="bullet"/>
      <w:lvlText w:val="•"/>
      <w:lvlJc w:val="left"/>
      <w:pPr>
        <w:ind w:left="1800" w:hanging="360"/>
      </w:pPr>
      <w:rPr>
        <w:rFonts w:ascii="Calibri" w:eastAsia="Calibri" w:hAnsi="Calibri" w:cs="Times New Roman" w:hint="default"/>
        <w:b/>
        <w:i w:val="0"/>
        <w:sz w:val="3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9537AE"/>
    <w:multiLevelType w:val="hybridMultilevel"/>
    <w:tmpl w:val="084244F0"/>
    <w:lvl w:ilvl="0" w:tplc="0A36F4FA">
      <w:numFmt w:val="bullet"/>
      <w:lvlText w:val="•"/>
      <w:lvlJc w:val="left"/>
      <w:pPr>
        <w:ind w:left="1440" w:hanging="72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553C60"/>
    <w:multiLevelType w:val="hybridMultilevel"/>
    <w:tmpl w:val="C1AC67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49521F"/>
    <w:multiLevelType w:val="hybridMultilevel"/>
    <w:tmpl w:val="A81A92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583C87"/>
    <w:multiLevelType w:val="hybridMultilevel"/>
    <w:tmpl w:val="6964A54C"/>
    <w:lvl w:ilvl="0" w:tplc="0409000F">
      <w:start w:val="1"/>
      <w:numFmt w:val="decimal"/>
      <w:lvlText w:val="%1."/>
      <w:lvlJc w:val="left"/>
      <w:pPr>
        <w:ind w:left="1080" w:hanging="360"/>
      </w:pPr>
    </w:lvl>
    <w:lvl w:ilvl="1" w:tplc="0C0C7BC4">
      <w:start w:val="1"/>
      <w:numFmt w:val="upperRoman"/>
      <w:lvlText w:val="%2."/>
      <w:lvlJc w:val="left"/>
      <w:pPr>
        <w:ind w:left="1800" w:hanging="360"/>
      </w:pPr>
      <w:rPr>
        <w:rFonts w:hint="default"/>
        <w:b/>
        <w:i w:val="0"/>
        <w:sz w:val="3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1"/>
  </w:num>
  <w:num w:numId="4">
    <w:abstractNumId w:val="13"/>
  </w:num>
  <w:num w:numId="5">
    <w:abstractNumId w:val="27"/>
  </w:num>
  <w:num w:numId="6">
    <w:abstractNumId w:val="3"/>
  </w:num>
  <w:num w:numId="7">
    <w:abstractNumId w:val="0"/>
  </w:num>
  <w:num w:numId="8">
    <w:abstractNumId w:val="7"/>
  </w:num>
  <w:num w:numId="9">
    <w:abstractNumId w:val="17"/>
  </w:num>
  <w:num w:numId="10">
    <w:abstractNumId w:val="28"/>
  </w:num>
  <w:num w:numId="11">
    <w:abstractNumId w:val="4"/>
  </w:num>
  <w:num w:numId="12">
    <w:abstractNumId w:val="14"/>
  </w:num>
  <w:num w:numId="13">
    <w:abstractNumId w:val="21"/>
  </w:num>
  <w:num w:numId="14">
    <w:abstractNumId w:val="2"/>
  </w:num>
  <w:num w:numId="15">
    <w:abstractNumId w:val="24"/>
  </w:num>
  <w:num w:numId="16">
    <w:abstractNumId w:val="8"/>
  </w:num>
  <w:num w:numId="17">
    <w:abstractNumId w:val="1"/>
  </w:num>
  <w:num w:numId="18">
    <w:abstractNumId w:val="12"/>
  </w:num>
  <w:num w:numId="19">
    <w:abstractNumId w:val="20"/>
  </w:num>
  <w:num w:numId="20">
    <w:abstractNumId w:val="15"/>
  </w:num>
  <w:num w:numId="21">
    <w:abstractNumId w:val="16"/>
  </w:num>
  <w:num w:numId="22">
    <w:abstractNumId w:val="19"/>
  </w:num>
  <w:num w:numId="23">
    <w:abstractNumId w:val="22"/>
  </w:num>
  <w:num w:numId="24">
    <w:abstractNumId w:val="29"/>
  </w:num>
  <w:num w:numId="25">
    <w:abstractNumId w:val="25"/>
  </w:num>
  <w:num w:numId="26">
    <w:abstractNumId w:val="18"/>
  </w:num>
  <w:num w:numId="27">
    <w:abstractNumId w:val="30"/>
  </w:num>
  <w:num w:numId="28">
    <w:abstractNumId w:val="23"/>
  </w:num>
  <w:num w:numId="29">
    <w:abstractNumId w:val="5"/>
  </w:num>
  <w:num w:numId="30">
    <w:abstractNumId w:val="2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21"/>
    <w:rsid w:val="00000421"/>
    <w:rsid w:val="000006D8"/>
    <w:rsid w:val="00001A96"/>
    <w:rsid w:val="0000700D"/>
    <w:rsid w:val="00007339"/>
    <w:rsid w:val="00011247"/>
    <w:rsid w:val="000118BA"/>
    <w:rsid w:val="00011C08"/>
    <w:rsid w:val="0001447B"/>
    <w:rsid w:val="00014BE1"/>
    <w:rsid w:val="00015C37"/>
    <w:rsid w:val="00016FC7"/>
    <w:rsid w:val="0001795B"/>
    <w:rsid w:val="00017B1B"/>
    <w:rsid w:val="00020CAB"/>
    <w:rsid w:val="00021D35"/>
    <w:rsid w:val="00022ADB"/>
    <w:rsid w:val="0002342F"/>
    <w:rsid w:val="000236EE"/>
    <w:rsid w:val="000242C5"/>
    <w:rsid w:val="0002540C"/>
    <w:rsid w:val="00027492"/>
    <w:rsid w:val="00030F31"/>
    <w:rsid w:val="00035BE1"/>
    <w:rsid w:val="00036532"/>
    <w:rsid w:val="00040B58"/>
    <w:rsid w:val="00040D75"/>
    <w:rsid w:val="00041543"/>
    <w:rsid w:val="000427DF"/>
    <w:rsid w:val="00043C25"/>
    <w:rsid w:val="00045D6E"/>
    <w:rsid w:val="000469DA"/>
    <w:rsid w:val="000503F5"/>
    <w:rsid w:val="00051E0C"/>
    <w:rsid w:val="00052288"/>
    <w:rsid w:val="000543EF"/>
    <w:rsid w:val="00057BB9"/>
    <w:rsid w:val="0006055D"/>
    <w:rsid w:val="000625FA"/>
    <w:rsid w:val="00062D05"/>
    <w:rsid w:val="000656EC"/>
    <w:rsid w:val="00067454"/>
    <w:rsid w:val="000717C8"/>
    <w:rsid w:val="00071D3E"/>
    <w:rsid w:val="00074203"/>
    <w:rsid w:val="00074A18"/>
    <w:rsid w:val="00075819"/>
    <w:rsid w:val="0007625D"/>
    <w:rsid w:val="00077430"/>
    <w:rsid w:val="00077E5F"/>
    <w:rsid w:val="00077EE4"/>
    <w:rsid w:val="000804F6"/>
    <w:rsid w:val="00082521"/>
    <w:rsid w:val="00085461"/>
    <w:rsid w:val="00087B77"/>
    <w:rsid w:val="000927BE"/>
    <w:rsid w:val="000959AB"/>
    <w:rsid w:val="00097135"/>
    <w:rsid w:val="000A005B"/>
    <w:rsid w:val="000A1E7F"/>
    <w:rsid w:val="000A3808"/>
    <w:rsid w:val="000A4D8D"/>
    <w:rsid w:val="000A50E4"/>
    <w:rsid w:val="000B653F"/>
    <w:rsid w:val="000B68CD"/>
    <w:rsid w:val="000C02DF"/>
    <w:rsid w:val="000C0AC3"/>
    <w:rsid w:val="000C32F0"/>
    <w:rsid w:val="000C4F5B"/>
    <w:rsid w:val="000C683F"/>
    <w:rsid w:val="000D251C"/>
    <w:rsid w:val="000D681E"/>
    <w:rsid w:val="000D70A6"/>
    <w:rsid w:val="000D7DE8"/>
    <w:rsid w:val="000E6591"/>
    <w:rsid w:val="000E6B4C"/>
    <w:rsid w:val="000F00F1"/>
    <w:rsid w:val="000F0736"/>
    <w:rsid w:val="000F0A0D"/>
    <w:rsid w:val="000F3B56"/>
    <w:rsid w:val="000F3CF7"/>
    <w:rsid w:val="000F5AAE"/>
    <w:rsid w:val="000F5EA8"/>
    <w:rsid w:val="000F617B"/>
    <w:rsid w:val="00100A31"/>
    <w:rsid w:val="00101590"/>
    <w:rsid w:val="001015A8"/>
    <w:rsid w:val="00101631"/>
    <w:rsid w:val="00103657"/>
    <w:rsid w:val="00104A89"/>
    <w:rsid w:val="0010509E"/>
    <w:rsid w:val="00106CB4"/>
    <w:rsid w:val="00106CF9"/>
    <w:rsid w:val="001070C5"/>
    <w:rsid w:val="00107DB5"/>
    <w:rsid w:val="001110CF"/>
    <w:rsid w:val="00113D22"/>
    <w:rsid w:val="001151B7"/>
    <w:rsid w:val="0011541F"/>
    <w:rsid w:val="00115D8C"/>
    <w:rsid w:val="00117824"/>
    <w:rsid w:val="00120448"/>
    <w:rsid w:val="001233F7"/>
    <w:rsid w:val="00124CF6"/>
    <w:rsid w:val="001266FF"/>
    <w:rsid w:val="00130C5F"/>
    <w:rsid w:val="00133674"/>
    <w:rsid w:val="00133A75"/>
    <w:rsid w:val="00134587"/>
    <w:rsid w:val="001353C0"/>
    <w:rsid w:val="0013679A"/>
    <w:rsid w:val="00137813"/>
    <w:rsid w:val="00137CBA"/>
    <w:rsid w:val="00143898"/>
    <w:rsid w:val="00143B4C"/>
    <w:rsid w:val="001502FB"/>
    <w:rsid w:val="001514F7"/>
    <w:rsid w:val="00152C4E"/>
    <w:rsid w:val="001539C2"/>
    <w:rsid w:val="00154B6B"/>
    <w:rsid w:val="00154F39"/>
    <w:rsid w:val="0015743B"/>
    <w:rsid w:val="00157D4D"/>
    <w:rsid w:val="00161747"/>
    <w:rsid w:val="00161EA6"/>
    <w:rsid w:val="0016202B"/>
    <w:rsid w:val="001645A8"/>
    <w:rsid w:val="001646B2"/>
    <w:rsid w:val="00171404"/>
    <w:rsid w:val="001714D4"/>
    <w:rsid w:val="00172A67"/>
    <w:rsid w:val="00174D16"/>
    <w:rsid w:val="00174E81"/>
    <w:rsid w:val="001759EA"/>
    <w:rsid w:val="00176F86"/>
    <w:rsid w:val="00180FC0"/>
    <w:rsid w:val="00181968"/>
    <w:rsid w:val="00184B25"/>
    <w:rsid w:val="00191C19"/>
    <w:rsid w:val="0019308B"/>
    <w:rsid w:val="00195148"/>
    <w:rsid w:val="001A06E7"/>
    <w:rsid w:val="001A2872"/>
    <w:rsid w:val="001A3DFF"/>
    <w:rsid w:val="001A4C57"/>
    <w:rsid w:val="001A6F94"/>
    <w:rsid w:val="001B0488"/>
    <w:rsid w:val="001B055E"/>
    <w:rsid w:val="001B0D79"/>
    <w:rsid w:val="001B0F62"/>
    <w:rsid w:val="001B2325"/>
    <w:rsid w:val="001B33E6"/>
    <w:rsid w:val="001B42AD"/>
    <w:rsid w:val="001B481B"/>
    <w:rsid w:val="001B5391"/>
    <w:rsid w:val="001B5561"/>
    <w:rsid w:val="001B68A2"/>
    <w:rsid w:val="001B6F41"/>
    <w:rsid w:val="001C3697"/>
    <w:rsid w:val="001C3A58"/>
    <w:rsid w:val="001C4234"/>
    <w:rsid w:val="001C4B50"/>
    <w:rsid w:val="001C639F"/>
    <w:rsid w:val="001C67E1"/>
    <w:rsid w:val="001C6D3F"/>
    <w:rsid w:val="001D4C07"/>
    <w:rsid w:val="001D54E0"/>
    <w:rsid w:val="001D5B8C"/>
    <w:rsid w:val="001D618C"/>
    <w:rsid w:val="001D7DEF"/>
    <w:rsid w:val="001E166A"/>
    <w:rsid w:val="001E203B"/>
    <w:rsid w:val="001E52D0"/>
    <w:rsid w:val="001E7ACE"/>
    <w:rsid w:val="001F3DDF"/>
    <w:rsid w:val="001F3E29"/>
    <w:rsid w:val="001F7578"/>
    <w:rsid w:val="001F7615"/>
    <w:rsid w:val="00203457"/>
    <w:rsid w:val="002037B4"/>
    <w:rsid w:val="00205C48"/>
    <w:rsid w:val="00210241"/>
    <w:rsid w:val="00210D89"/>
    <w:rsid w:val="00211C52"/>
    <w:rsid w:val="002137FC"/>
    <w:rsid w:val="0021534E"/>
    <w:rsid w:val="00215BE4"/>
    <w:rsid w:val="00216F3B"/>
    <w:rsid w:val="00217BAE"/>
    <w:rsid w:val="00217BAF"/>
    <w:rsid w:val="00221C6E"/>
    <w:rsid w:val="00222701"/>
    <w:rsid w:val="00223BD1"/>
    <w:rsid w:val="00223FD9"/>
    <w:rsid w:val="00224F73"/>
    <w:rsid w:val="00224FBB"/>
    <w:rsid w:val="002260DF"/>
    <w:rsid w:val="002269A4"/>
    <w:rsid w:val="00230194"/>
    <w:rsid w:val="00230C92"/>
    <w:rsid w:val="00231D21"/>
    <w:rsid w:val="002320E7"/>
    <w:rsid w:val="00233321"/>
    <w:rsid w:val="00233D89"/>
    <w:rsid w:val="00242E74"/>
    <w:rsid w:val="0024331E"/>
    <w:rsid w:val="00244363"/>
    <w:rsid w:val="00247EDE"/>
    <w:rsid w:val="002509FD"/>
    <w:rsid w:val="00251AAA"/>
    <w:rsid w:val="00251AD6"/>
    <w:rsid w:val="00252510"/>
    <w:rsid w:val="002526C3"/>
    <w:rsid w:val="00252B66"/>
    <w:rsid w:val="00252DF6"/>
    <w:rsid w:val="00253AC7"/>
    <w:rsid w:val="00254DD6"/>
    <w:rsid w:val="00255879"/>
    <w:rsid w:val="002560B5"/>
    <w:rsid w:val="00263F96"/>
    <w:rsid w:val="0026408A"/>
    <w:rsid w:val="00265D63"/>
    <w:rsid w:val="002673A9"/>
    <w:rsid w:val="00273A8B"/>
    <w:rsid w:val="00274F88"/>
    <w:rsid w:val="002757EB"/>
    <w:rsid w:val="00276BC1"/>
    <w:rsid w:val="002778F1"/>
    <w:rsid w:val="002810F9"/>
    <w:rsid w:val="0028260C"/>
    <w:rsid w:val="00284895"/>
    <w:rsid w:val="002863D4"/>
    <w:rsid w:val="00286895"/>
    <w:rsid w:val="0028717C"/>
    <w:rsid w:val="00287AEE"/>
    <w:rsid w:val="00290726"/>
    <w:rsid w:val="00291C6A"/>
    <w:rsid w:val="00292139"/>
    <w:rsid w:val="00292346"/>
    <w:rsid w:val="00292EC6"/>
    <w:rsid w:val="00293B26"/>
    <w:rsid w:val="00297BBC"/>
    <w:rsid w:val="002A0844"/>
    <w:rsid w:val="002A09A1"/>
    <w:rsid w:val="002A1BA0"/>
    <w:rsid w:val="002A3D53"/>
    <w:rsid w:val="002A5656"/>
    <w:rsid w:val="002A623A"/>
    <w:rsid w:val="002A691E"/>
    <w:rsid w:val="002B2B86"/>
    <w:rsid w:val="002B5B83"/>
    <w:rsid w:val="002C07E4"/>
    <w:rsid w:val="002C0BD6"/>
    <w:rsid w:val="002C2043"/>
    <w:rsid w:val="002C2D2C"/>
    <w:rsid w:val="002C77F5"/>
    <w:rsid w:val="002D102A"/>
    <w:rsid w:val="002D1BBC"/>
    <w:rsid w:val="002D2281"/>
    <w:rsid w:val="002D3A58"/>
    <w:rsid w:val="002D3EB7"/>
    <w:rsid w:val="002D4652"/>
    <w:rsid w:val="002D7826"/>
    <w:rsid w:val="002E4592"/>
    <w:rsid w:val="002E5C11"/>
    <w:rsid w:val="002E6080"/>
    <w:rsid w:val="002E6232"/>
    <w:rsid w:val="002F14B0"/>
    <w:rsid w:val="002F22AB"/>
    <w:rsid w:val="002F549F"/>
    <w:rsid w:val="002F5523"/>
    <w:rsid w:val="003012B7"/>
    <w:rsid w:val="00301CE0"/>
    <w:rsid w:val="003022EE"/>
    <w:rsid w:val="003032D2"/>
    <w:rsid w:val="003055A2"/>
    <w:rsid w:val="00305C93"/>
    <w:rsid w:val="003101E8"/>
    <w:rsid w:val="00310431"/>
    <w:rsid w:val="00314CB3"/>
    <w:rsid w:val="003150BF"/>
    <w:rsid w:val="0031777D"/>
    <w:rsid w:val="003177E5"/>
    <w:rsid w:val="00317A2D"/>
    <w:rsid w:val="003242D1"/>
    <w:rsid w:val="003247F4"/>
    <w:rsid w:val="003253AD"/>
    <w:rsid w:val="00327809"/>
    <w:rsid w:val="00327F16"/>
    <w:rsid w:val="00332080"/>
    <w:rsid w:val="00332235"/>
    <w:rsid w:val="003336DB"/>
    <w:rsid w:val="003367FC"/>
    <w:rsid w:val="003368BD"/>
    <w:rsid w:val="00337B2F"/>
    <w:rsid w:val="00342A7C"/>
    <w:rsid w:val="00342FE9"/>
    <w:rsid w:val="00343B94"/>
    <w:rsid w:val="0034531F"/>
    <w:rsid w:val="00345A34"/>
    <w:rsid w:val="00350890"/>
    <w:rsid w:val="00350DEE"/>
    <w:rsid w:val="003535B0"/>
    <w:rsid w:val="0035370B"/>
    <w:rsid w:val="0035628B"/>
    <w:rsid w:val="003607A0"/>
    <w:rsid w:val="00360B6B"/>
    <w:rsid w:val="00360D29"/>
    <w:rsid w:val="00361CA2"/>
    <w:rsid w:val="00366190"/>
    <w:rsid w:val="00366A80"/>
    <w:rsid w:val="00366B4C"/>
    <w:rsid w:val="00366E9C"/>
    <w:rsid w:val="00370AE3"/>
    <w:rsid w:val="00373D78"/>
    <w:rsid w:val="00374B1C"/>
    <w:rsid w:val="00382357"/>
    <w:rsid w:val="003823E6"/>
    <w:rsid w:val="00384A9C"/>
    <w:rsid w:val="0038599C"/>
    <w:rsid w:val="00386667"/>
    <w:rsid w:val="00387CEC"/>
    <w:rsid w:val="00391F62"/>
    <w:rsid w:val="003930F3"/>
    <w:rsid w:val="00393B30"/>
    <w:rsid w:val="00395533"/>
    <w:rsid w:val="00396850"/>
    <w:rsid w:val="003A0176"/>
    <w:rsid w:val="003A0A52"/>
    <w:rsid w:val="003A2731"/>
    <w:rsid w:val="003A4209"/>
    <w:rsid w:val="003A766A"/>
    <w:rsid w:val="003B0FAE"/>
    <w:rsid w:val="003B154C"/>
    <w:rsid w:val="003B3533"/>
    <w:rsid w:val="003B36F8"/>
    <w:rsid w:val="003B3A5C"/>
    <w:rsid w:val="003B3F9E"/>
    <w:rsid w:val="003B582B"/>
    <w:rsid w:val="003B59D6"/>
    <w:rsid w:val="003C1398"/>
    <w:rsid w:val="003C1F42"/>
    <w:rsid w:val="003C2AB8"/>
    <w:rsid w:val="003C3117"/>
    <w:rsid w:val="003D0920"/>
    <w:rsid w:val="003D12DE"/>
    <w:rsid w:val="003D16A9"/>
    <w:rsid w:val="003D2186"/>
    <w:rsid w:val="003D5982"/>
    <w:rsid w:val="003D6348"/>
    <w:rsid w:val="003E0597"/>
    <w:rsid w:val="003E3CD6"/>
    <w:rsid w:val="003E3CFA"/>
    <w:rsid w:val="003E4768"/>
    <w:rsid w:val="003E5AF0"/>
    <w:rsid w:val="003E5F38"/>
    <w:rsid w:val="003E78A9"/>
    <w:rsid w:val="003F0CD8"/>
    <w:rsid w:val="003F1449"/>
    <w:rsid w:val="003F2513"/>
    <w:rsid w:val="003F3F0B"/>
    <w:rsid w:val="003F63CF"/>
    <w:rsid w:val="0040031B"/>
    <w:rsid w:val="00400D82"/>
    <w:rsid w:val="0040209A"/>
    <w:rsid w:val="0040379D"/>
    <w:rsid w:val="00404728"/>
    <w:rsid w:val="00406AC7"/>
    <w:rsid w:val="00406F92"/>
    <w:rsid w:val="004104C1"/>
    <w:rsid w:val="00413284"/>
    <w:rsid w:val="00417459"/>
    <w:rsid w:val="00423FC0"/>
    <w:rsid w:val="00425108"/>
    <w:rsid w:val="00425BDE"/>
    <w:rsid w:val="00427728"/>
    <w:rsid w:val="0043044B"/>
    <w:rsid w:val="00432054"/>
    <w:rsid w:val="00432451"/>
    <w:rsid w:val="00433DC4"/>
    <w:rsid w:val="00434BE6"/>
    <w:rsid w:val="00434C21"/>
    <w:rsid w:val="00435323"/>
    <w:rsid w:val="00435E77"/>
    <w:rsid w:val="0043760F"/>
    <w:rsid w:val="00441D78"/>
    <w:rsid w:val="00443234"/>
    <w:rsid w:val="004512FD"/>
    <w:rsid w:val="00451402"/>
    <w:rsid w:val="004522F2"/>
    <w:rsid w:val="0045316E"/>
    <w:rsid w:val="00453363"/>
    <w:rsid w:val="00454407"/>
    <w:rsid w:val="00454891"/>
    <w:rsid w:val="004552B9"/>
    <w:rsid w:val="00455308"/>
    <w:rsid w:val="00456A34"/>
    <w:rsid w:val="00457A87"/>
    <w:rsid w:val="00457C3D"/>
    <w:rsid w:val="0046016E"/>
    <w:rsid w:val="004629F3"/>
    <w:rsid w:val="0046333D"/>
    <w:rsid w:val="004633B3"/>
    <w:rsid w:val="004660D4"/>
    <w:rsid w:val="00466F83"/>
    <w:rsid w:val="00467234"/>
    <w:rsid w:val="004678BA"/>
    <w:rsid w:val="00467A75"/>
    <w:rsid w:val="0047150C"/>
    <w:rsid w:val="00472376"/>
    <w:rsid w:val="004727CE"/>
    <w:rsid w:val="0047480E"/>
    <w:rsid w:val="004753EA"/>
    <w:rsid w:val="00475E2A"/>
    <w:rsid w:val="00477932"/>
    <w:rsid w:val="004807A1"/>
    <w:rsid w:val="00481BEA"/>
    <w:rsid w:val="0048299A"/>
    <w:rsid w:val="00482FF0"/>
    <w:rsid w:val="00483F9E"/>
    <w:rsid w:val="00484452"/>
    <w:rsid w:val="00485BD4"/>
    <w:rsid w:val="00486860"/>
    <w:rsid w:val="00487B39"/>
    <w:rsid w:val="00491059"/>
    <w:rsid w:val="004927D2"/>
    <w:rsid w:val="00494B05"/>
    <w:rsid w:val="004A00C6"/>
    <w:rsid w:val="004A176F"/>
    <w:rsid w:val="004A1A0A"/>
    <w:rsid w:val="004A1C68"/>
    <w:rsid w:val="004A1DB9"/>
    <w:rsid w:val="004A2128"/>
    <w:rsid w:val="004A244D"/>
    <w:rsid w:val="004A3395"/>
    <w:rsid w:val="004A35DA"/>
    <w:rsid w:val="004A3D3F"/>
    <w:rsid w:val="004A764B"/>
    <w:rsid w:val="004A7FF7"/>
    <w:rsid w:val="004B269F"/>
    <w:rsid w:val="004B31CD"/>
    <w:rsid w:val="004B4B30"/>
    <w:rsid w:val="004B586A"/>
    <w:rsid w:val="004C0650"/>
    <w:rsid w:val="004C1811"/>
    <w:rsid w:val="004C53AA"/>
    <w:rsid w:val="004C61D0"/>
    <w:rsid w:val="004C7EA5"/>
    <w:rsid w:val="004D3259"/>
    <w:rsid w:val="004D3A86"/>
    <w:rsid w:val="004D407F"/>
    <w:rsid w:val="004D5C11"/>
    <w:rsid w:val="004D6A4D"/>
    <w:rsid w:val="004D6F02"/>
    <w:rsid w:val="004D71A7"/>
    <w:rsid w:val="004E02AA"/>
    <w:rsid w:val="004E149F"/>
    <w:rsid w:val="004E50FB"/>
    <w:rsid w:val="004E58BF"/>
    <w:rsid w:val="004E7210"/>
    <w:rsid w:val="004F0127"/>
    <w:rsid w:val="004F0797"/>
    <w:rsid w:val="004F1BB6"/>
    <w:rsid w:val="004F4421"/>
    <w:rsid w:val="004F47CA"/>
    <w:rsid w:val="004F7A39"/>
    <w:rsid w:val="00500C9D"/>
    <w:rsid w:val="00506255"/>
    <w:rsid w:val="005067B4"/>
    <w:rsid w:val="00506F9F"/>
    <w:rsid w:val="00511D90"/>
    <w:rsid w:val="0051380F"/>
    <w:rsid w:val="0051403C"/>
    <w:rsid w:val="00516402"/>
    <w:rsid w:val="00521B1B"/>
    <w:rsid w:val="0052256D"/>
    <w:rsid w:val="00523AC3"/>
    <w:rsid w:val="0052406A"/>
    <w:rsid w:val="00524A01"/>
    <w:rsid w:val="005250EA"/>
    <w:rsid w:val="005256D0"/>
    <w:rsid w:val="0052592E"/>
    <w:rsid w:val="005260C1"/>
    <w:rsid w:val="00530E8C"/>
    <w:rsid w:val="0053149E"/>
    <w:rsid w:val="0053168C"/>
    <w:rsid w:val="00533949"/>
    <w:rsid w:val="00533FBF"/>
    <w:rsid w:val="00535811"/>
    <w:rsid w:val="00541A35"/>
    <w:rsid w:val="00542AAF"/>
    <w:rsid w:val="00545F3E"/>
    <w:rsid w:val="005500AB"/>
    <w:rsid w:val="00551455"/>
    <w:rsid w:val="005546D4"/>
    <w:rsid w:val="00561249"/>
    <w:rsid w:val="005628AC"/>
    <w:rsid w:val="00564416"/>
    <w:rsid w:val="00570B81"/>
    <w:rsid w:val="005724A8"/>
    <w:rsid w:val="00572F84"/>
    <w:rsid w:val="00573173"/>
    <w:rsid w:val="005756BB"/>
    <w:rsid w:val="005770B0"/>
    <w:rsid w:val="00581BC4"/>
    <w:rsid w:val="0058321A"/>
    <w:rsid w:val="00584F8E"/>
    <w:rsid w:val="0058629B"/>
    <w:rsid w:val="0058634F"/>
    <w:rsid w:val="00587361"/>
    <w:rsid w:val="005904CE"/>
    <w:rsid w:val="0059266C"/>
    <w:rsid w:val="0059600E"/>
    <w:rsid w:val="00596258"/>
    <w:rsid w:val="0059630E"/>
    <w:rsid w:val="00596463"/>
    <w:rsid w:val="005A03DA"/>
    <w:rsid w:val="005A317C"/>
    <w:rsid w:val="005A3326"/>
    <w:rsid w:val="005A3A7E"/>
    <w:rsid w:val="005B1586"/>
    <w:rsid w:val="005B25A0"/>
    <w:rsid w:val="005B3E72"/>
    <w:rsid w:val="005B4074"/>
    <w:rsid w:val="005B47D1"/>
    <w:rsid w:val="005B6471"/>
    <w:rsid w:val="005B6B8F"/>
    <w:rsid w:val="005C59A3"/>
    <w:rsid w:val="005C5F38"/>
    <w:rsid w:val="005C71CC"/>
    <w:rsid w:val="005C73D1"/>
    <w:rsid w:val="005D0050"/>
    <w:rsid w:val="005D0621"/>
    <w:rsid w:val="005D1213"/>
    <w:rsid w:val="005D1277"/>
    <w:rsid w:val="005D1AD5"/>
    <w:rsid w:val="005D3D45"/>
    <w:rsid w:val="005D6CB8"/>
    <w:rsid w:val="005D7B1A"/>
    <w:rsid w:val="005E0434"/>
    <w:rsid w:val="005E34A6"/>
    <w:rsid w:val="005E5B10"/>
    <w:rsid w:val="005E7A0B"/>
    <w:rsid w:val="005F0946"/>
    <w:rsid w:val="005F3DCD"/>
    <w:rsid w:val="005F4974"/>
    <w:rsid w:val="005F5968"/>
    <w:rsid w:val="005F626D"/>
    <w:rsid w:val="005F7442"/>
    <w:rsid w:val="00602491"/>
    <w:rsid w:val="006106AD"/>
    <w:rsid w:val="00610E05"/>
    <w:rsid w:val="00611BDD"/>
    <w:rsid w:val="00614EB3"/>
    <w:rsid w:val="00615DE8"/>
    <w:rsid w:val="00620A08"/>
    <w:rsid w:val="00622A3A"/>
    <w:rsid w:val="006249DF"/>
    <w:rsid w:val="0062590D"/>
    <w:rsid w:val="00626550"/>
    <w:rsid w:val="00626554"/>
    <w:rsid w:val="0062687C"/>
    <w:rsid w:val="006300C0"/>
    <w:rsid w:val="006301AD"/>
    <w:rsid w:val="00631C86"/>
    <w:rsid w:val="00632223"/>
    <w:rsid w:val="006364DD"/>
    <w:rsid w:val="00637A1A"/>
    <w:rsid w:val="00637E38"/>
    <w:rsid w:val="00644418"/>
    <w:rsid w:val="00646E17"/>
    <w:rsid w:val="006506E1"/>
    <w:rsid w:val="00651FC9"/>
    <w:rsid w:val="00654CEE"/>
    <w:rsid w:val="00654D7F"/>
    <w:rsid w:val="00655205"/>
    <w:rsid w:val="00656662"/>
    <w:rsid w:val="00656B6C"/>
    <w:rsid w:val="00657917"/>
    <w:rsid w:val="00657BE7"/>
    <w:rsid w:val="0066008B"/>
    <w:rsid w:val="00660121"/>
    <w:rsid w:val="00660F18"/>
    <w:rsid w:val="00661B8D"/>
    <w:rsid w:val="0066237E"/>
    <w:rsid w:val="00662923"/>
    <w:rsid w:val="00664D65"/>
    <w:rsid w:val="0066738C"/>
    <w:rsid w:val="00671A9C"/>
    <w:rsid w:val="00673020"/>
    <w:rsid w:val="0067546D"/>
    <w:rsid w:val="00676AE9"/>
    <w:rsid w:val="00676BDD"/>
    <w:rsid w:val="00677734"/>
    <w:rsid w:val="0068315E"/>
    <w:rsid w:val="006842F7"/>
    <w:rsid w:val="00686F3B"/>
    <w:rsid w:val="00687B96"/>
    <w:rsid w:val="0069041B"/>
    <w:rsid w:val="00690865"/>
    <w:rsid w:val="00692C3B"/>
    <w:rsid w:val="00692CFF"/>
    <w:rsid w:val="0069360E"/>
    <w:rsid w:val="006941FA"/>
    <w:rsid w:val="006A0BBB"/>
    <w:rsid w:val="006A406C"/>
    <w:rsid w:val="006A4905"/>
    <w:rsid w:val="006A5885"/>
    <w:rsid w:val="006A5904"/>
    <w:rsid w:val="006B1EFB"/>
    <w:rsid w:val="006B3E9E"/>
    <w:rsid w:val="006B5C48"/>
    <w:rsid w:val="006B5F30"/>
    <w:rsid w:val="006B72D4"/>
    <w:rsid w:val="006C07F1"/>
    <w:rsid w:val="006C1125"/>
    <w:rsid w:val="006C442D"/>
    <w:rsid w:val="006C586D"/>
    <w:rsid w:val="006C7713"/>
    <w:rsid w:val="006C7CF2"/>
    <w:rsid w:val="006D23E8"/>
    <w:rsid w:val="006D2F12"/>
    <w:rsid w:val="006D47D6"/>
    <w:rsid w:val="006D5A12"/>
    <w:rsid w:val="006D6AF2"/>
    <w:rsid w:val="006D733F"/>
    <w:rsid w:val="006F0539"/>
    <w:rsid w:val="006F08D7"/>
    <w:rsid w:val="006F0D4A"/>
    <w:rsid w:val="006F281E"/>
    <w:rsid w:val="006F2F4D"/>
    <w:rsid w:val="006F438E"/>
    <w:rsid w:val="006F4F47"/>
    <w:rsid w:val="006F53EE"/>
    <w:rsid w:val="006F7470"/>
    <w:rsid w:val="006F7CFB"/>
    <w:rsid w:val="007002CC"/>
    <w:rsid w:val="007005E9"/>
    <w:rsid w:val="00700B00"/>
    <w:rsid w:val="00701088"/>
    <w:rsid w:val="0070150F"/>
    <w:rsid w:val="0070187C"/>
    <w:rsid w:val="00703656"/>
    <w:rsid w:val="00703DF1"/>
    <w:rsid w:val="00703EDF"/>
    <w:rsid w:val="007054E6"/>
    <w:rsid w:val="00705934"/>
    <w:rsid w:val="0070633D"/>
    <w:rsid w:val="00707731"/>
    <w:rsid w:val="00712161"/>
    <w:rsid w:val="00715A92"/>
    <w:rsid w:val="0071664E"/>
    <w:rsid w:val="00720412"/>
    <w:rsid w:val="00721072"/>
    <w:rsid w:val="00721A77"/>
    <w:rsid w:val="00721D04"/>
    <w:rsid w:val="00722A31"/>
    <w:rsid w:val="00722F7C"/>
    <w:rsid w:val="007239EA"/>
    <w:rsid w:val="007244C3"/>
    <w:rsid w:val="007245CF"/>
    <w:rsid w:val="00724F14"/>
    <w:rsid w:val="00725CFE"/>
    <w:rsid w:val="00726CF1"/>
    <w:rsid w:val="00730440"/>
    <w:rsid w:val="00730721"/>
    <w:rsid w:val="00731835"/>
    <w:rsid w:val="00731BF6"/>
    <w:rsid w:val="007330A1"/>
    <w:rsid w:val="00734347"/>
    <w:rsid w:val="007377EC"/>
    <w:rsid w:val="00741724"/>
    <w:rsid w:val="007425EE"/>
    <w:rsid w:val="00742FBC"/>
    <w:rsid w:val="00745CD1"/>
    <w:rsid w:val="00746495"/>
    <w:rsid w:val="00746E0B"/>
    <w:rsid w:val="00747CAF"/>
    <w:rsid w:val="00747F09"/>
    <w:rsid w:val="0075007F"/>
    <w:rsid w:val="00750651"/>
    <w:rsid w:val="00750D50"/>
    <w:rsid w:val="00751829"/>
    <w:rsid w:val="00751EEC"/>
    <w:rsid w:val="00754983"/>
    <w:rsid w:val="0075709D"/>
    <w:rsid w:val="0076386C"/>
    <w:rsid w:val="00765A39"/>
    <w:rsid w:val="00771987"/>
    <w:rsid w:val="00772E06"/>
    <w:rsid w:val="0077550C"/>
    <w:rsid w:val="0077550E"/>
    <w:rsid w:val="00776218"/>
    <w:rsid w:val="007828FF"/>
    <w:rsid w:val="00784AFA"/>
    <w:rsid w:val="0078572B"/>
    <w:rsid w:val="0078577A"/>
    <w:rsid w:val="0079122C"/>
    <w:rsid w:val="00792D8F"/>
    <w:rsid w:val="007940E0"/>
    <w:rsid w:val="00794589"/>
    <w:rsid w:val="007946AC"/>
    <w:rsid w:val="00794917"/>
    <w:rsid w:val="00794E6E"/>
    <w:rsid w:val="00795E88"/>
    <w:rsid w:val="00796E7A"/>
    <w:rsid w:val="007A3029"/>
    <w:rsid w:val="007A37C1"/>
    <w:rsid w:val="007A39BE"/>
    <w:rsid w:val="007A4286"/>
    <w:rsid w:val="007A6D4E"/>
    <w:rsid w:val="007B00D6"/>
    <w:rsid w:val="007B0E72"/>
    <w:rsid w:val="007B2116"/>
    <w:rsid w:val="007B4979"/>
    <w:rsid w:val="007B5221"/>
    <w:rsid w:val="007B6006"/>
    <w:rsid w:val="007B6CF8"/>
    <w:rsid w:val="007B70A4"/>
    <w:rsid w:val="007C15C2"/>
    <w:rsid w:val="007C2FD5"/>
    <w:rsid w:val="007C4149"/>
    <w:rsid w:val="007C47A1"/>
    <w:rsid w:val="007C569A"/>
    <w:rsid w:val="007C570B"/>
    <w:rsid w:val="007C597E"/>
    <w:rsid w:val="007C6D35"/>
    <w:rsid w:val="007D1515"/>
    <w:rsid w:val="007D2084"/>
    <w:rsid w:val="007D26AB"/>
    <w:rsid w:val="007D2E0B"/>
    <w:rsid w:val="007D3E30"/>
    <w:rsid w:val="007D4469"/>
    <w:rsid w:val="007D57CB"/>
    <w:rsid w:val="007D5800"/>
    <w:rsid w:val="007D69DB"/>
    <w:rsid w:val="007D6AB9"/>
    <w:rsid w:val="007D7323"/>
    <w:rsid w:val="007D7439"/>
    <w:rsid w:val="007D75C5"/>
    <w:rsid w:val="007E3412"/>
    <w:rsid w:val="007E4584"/>
    <w:rsid w:val="007E4F9F"/>
    <w:rsid w:val="007E5C2A"/>
    <w:rsid w:val="007E5C2B"/>
    <w:rsid w:val="007F0E0C"/>
    <w:rsid w:val="007F122B"/>
    <w:rsid w:val="007F243E"/>
    <w:rsid w:val="007F4121"/>
    <w:rsid w:val="007F496E"/>
    <w:rsid w:val="007F6241"/>
    <w:rsid w:val="007F7E27"/>
    <w:rsid w:val="00803397"/>
    <w:rsid w:val="008053AB"/>
    <w:rsid w:val="00807A0D"/>
    <w:rsid w:val="008212BF"/>
    <w:rsid w:val="00822B31"/>
    <w:rsid w:val="008241D8"/>
    <w:rsid w:val="00826F0A"/>
    <w:rsid w:val="00827D3F"/>
    <w:rsid w:val="008307E9"/>
    <w:rsid w:val="00830AAD"/>
    <w:rsid w:val="00830F8C"/>
    <w:rsid w:val="00831228"/>
    <w:rsid w:val="00834D35"/>
    <w:rsid w:val="00834ED7"/>
    <w:rsid w:val="00834EE4"/>
    <w:rsid w:val="008369A4"/>
    <w:rsid w:val="00837A4E"/>
    <w:rsid w:val="00840BB4"/>
    <w:rsid w:val="008428F4"/>
    <w:rsid w:val="008430C0"/>
    <w:rsid w:val="00843823"/>
    <w:rsid w:val="00847A2F"/>
    <w:rsid w:val="00850368"/>
    <w:rsid w:val="00850E84"/>
    <w:rsid w:val="008514F4"/>
    <w:rsid w:val="00853E86"/>
    <w:rsid w:val="00855264"/>
    <w:rsid w:val="0085741B"/>
    <w:rsid w:val="00861C2A"/>
    <w:rsid w:val="00864A97"/>
    <w:rsid w:val="00864ADF"/>
    <w:rsid w:val="0086562A"/>
    <w:rsid w:val="00867ABC"/>
    <w:rsid w:val="00867C1A"/>
    <w:rsid w:val="00870B44"/>
    <w:rsid w:val="00871967"/>
    <w:rsid w:val="008721F4"/>
    <w:rsid w:val="00873809"/>
    <w:rsid w:val="0087531B"/>
    <w:rsid w:val="008769EA"/>
    <w:rsid w:val="008777D9"/>
    <w:rsid w:val="00881584"/>
    <w:rsid w:val="008841CC"/>
    <w:rsid w:val="00884688"/>
    <w:rsid w:val="00884709"/>
    <w:rsid w:val="00884E43"/>
    <w:rsid w:val="008850A6"/>
    <w:rsid w:val="00887BDE"/>
    <w:rsid w:val="00890443"/>
    <w:rsid w:val="0089089D"/>
    <w:rsid w:val="00890F07"/>
    <w:rsid w:val="00892128"/>
    <w:rsid w:val="0089387D"/>
    <w:rsid w:val="008968B7"/>
    <w:rsid w:val="00897719"/>
    <w:rsid w:val="00897C7C"/>
    <w:rsid w:val="008A570D"/>
    <w:rsid w:val="008A68C9"/>
    <w:rsid w:val="008A7414"/>
    <w:rsid w:val="008B09AF"/>
    <w:rsid w:val="008B2DC7"/>
    <w:rsid w:val="008B30A2"/>
    <w:rsid w:val="008B32EC"/>
    <w:rsid w:val="008B399E"/>
    <w:rsid w:val="008B3EE2"/>
    <w:rsid w:val="008B481C"/>
    <w:rsid w:val="008B58A6"/>
    <w:rsid w:val="008B72F8"/>
    <w:rsid w:val="008B74BE"/>
    <w:rsid w:val="008C08EA"/>
    <w:rsid w:val="008C1609"/>
    <w:rsid w:val="008C1784"/>
    <w:rsid w:val="008C3BE7"/>
    <w:rsid w:val="008C7147"/>
    <w:rsid w:val="008D0312"/>
    <w:rsid w:val="008D0B70"/>
    <w:rsid w:val="008D106C"/>
    <w:rsid w:val="008D2EC9"/>
    <w:rsid w:val="008D3297"/>
    <w:rsid w:val="008D4001"/>
    <w:rsid w:val="008D4357"/>
    <w:rsid w:val="008D630A"/>
    <w:rsid w:val="008D65E7"/>
    <w:rsid w:val="008D6B8C"/>
    <w:rsid w:val="008E0271"/>
    <w:rsid w:val="008E0D29"/>
    <w:rsid w:val="008E193E"/>
    <w:rsid w:val="008E339F"/>
    <w:rsid w:val="008E392B"/>
    <w:rsid w:val="008E3F30"/>
    <w:rsid w:val="008E4ED5"/>
    <w:rsid w:val="008E4F35"/>
    <w:rsid w:val="008F0EFC"/>
    <w:rsid w:val="00903BE4"/>
    <w:rsid w:val="009047CC"/>
    <w:rsid w:val="00904C7D"/>
    <w:rsid w:val="0091007D"/>
    <w:rsid w:val="00910AE1"/>
    <w:rsid w:val="00910B8D"/>
    <w:rsid w:val="00911549"/>
    <w:rsid w:val="00913897"/>
    <w:rsid w:val="00914BC7"/>
    <w:rsid w:val="009157FC"/>
    <w:rsid w:val="00915C10"/>
    <w:rsid w:val="00916F8B"/>
    <w:rsid w:val="00917B10"/>
    <w:rsid w:val="00924D95"/>
    <w:rsid w:val="009250BF"/>
    <w:rsid w:val="0092574A"/>
    <w:rsid w:val="00925C53"/>
    <w:rsid w:val="00925DAE"/>
    <w:rsid w:val="00927984"/>
    <w:rsid w:val="009318B2"/>
    <w:rsid w:val="009324EF"/>
    <w:rsid w:val="009326FD"/>
    <w:rsid w:val="00932FF3"/>
    <w:rsid w:val="00933657"/>
    <w:rsid w:val="0093369D"/>
    <w:rsid w:val="009339E5"/>
    <w:rsid w:val="00933DED"/>
    <w:rsid w:val="009369C6"/>
    <w:rsid w:val="00941A62"/>
    <w:rsid w:val="00943DCD"/>
    <w:rsid w:val="00944E0B"/>
    <w:rsid w:val="00945E02"/>
    <w:rsid w:val="00946288"/>
    <w:rsid w:val="00947387"/>
    <w:rsid w:val="00947869"/>
    <w:rsid w:val="009479C2"/>
    <w:rsid w:val="00947EED"/>
    <w:rsid w:val="009538BA"/>
    <w:rsid w:val="0095464B"/>
    <w:rsid w:val="009607EC"/>
    <w:rsid w:val="00961905"/>
    <w:rsid w:val="009625EF"/>
    <w:rsid w:val="00964C38"/>
    <w:rsid w:val="009650E4"/>
    <w:rsid w:val="009659F6"/>
    <w:rsid w:val="00966EEF"/>
    <w:rsid w:val="0096718A"/>
    <w:rsid w:val="009678A6"/>
    <w:rsid w:val="00967A35"/>
    <w:rsid w:val="0097057A"/>
    <w:rsid w:val="00971E1B"/>
    <w:rsid w:val="0097208A"/>
    <w:rsid w:val="00972673"/>
    <w:rsid w:val="00973D13"/>
    <w:rsid w:val="00974342"/>
    <w:rsid w:val="009743E4"/>
    <w:rsid w:val="009748E6"/>
    <w:rsid w:val="0097697E"/>
    <w:rsid w:val="0098122F"/>
    <w:rsid w:val="009818DF"/>
    <w:rsid w:val="00983F65"/>
    <w:rsid w:val="0098492A"/>
    <w:rsid w:val="00991A69"/>
    <w:rsid w:val="00993472"/>
    <w:rsid w:val="0099374D"/>
    <w:rsid w:val="00993778"/>
    <w:rsid w:val="009937DB"/>
    <w:rsid w:val="00993BC6"/>
    <w:rsid w:val="00993EAF"/>
    <w:rsid w:val="009955EB"/>
    <w:rsid w:val="00995878"/>
    <w:rsid w:val="00995F54"/>
    <w:rsid w:val="009966AB"/>
    <w:rsid w:val="009A1189"/>
    <w:rsid w:val="009A3537"/>
    <w:rsid w:val="009A45A9"/>
    <w:rsid w:val="009A5C60"/>
    <w:rsid w:val="009A7A45"/>
    <w:rsid w:val="009A7F15"/>
    <w:rsid w:val="009B4782"/>
    <w:rsid w:val="009B7A41"/>
    <w:rsid w:val="009C1A82"/>
    <w:rsid w:val="009C4A94"/>
    <w:rsid w:val="009C6121"/>
    <w:rsid w:val="009C6DC7"/>
    <w:rsid w:val="009D1851"/>
    <w:rsid w:val="009D2345"/>
    <w:rsid w:val="009D2D6C"/>
    <w:rsid w:val="009D34B9"/>
    <w:rsid w:val="009D4CB2"/>
    <w:rsid w:val="009D5292"/>
    <w:rsid w:val="009D5B4C"/>
    <w:rsid w:val="009E14DB"/>
    <w:rsid w:val="009E3FA4"/>
    <w:rsid w:val="009E4F00"/>
    <w:rsid w:val="009E7497"/>
    <w:rsid w:val="009F1BDF"/>
    <w:rsid w:val="009F1C58"/>
    <w:rsid w:val="009F4E08"/>
    <w:rsid w:val="009F54FB"/>
    <w:rsid w:val="009F5504"/>
    <w:rsid w:val="009F605B"/>
    <w:rsid w:val="00A0293E"/>
    <w:rsid w:val="00A04122"/>
    <w:rsid w:val="00A052B8"/>
    <w:rsid w:val="00A05D54"/>
    <w:rsid w:val="00A073A1"/>
    <w:rsid w:val="00A07EF6"/>
    <w:rsid w:val="00A11D54"/>
    <w:rsid w:val="00A13A77"/>
    <w:rsid w:val="00A1627D"/>
    <w:rsid w:val="00A204E1"/>
    <w:rsid w:val="00A21C11"/>
    <w:rsid w:val="00A23820"/>
    <w:rsid w:val="00A24713"/>
    <w:rsid w:val="00A25641"/>
    <w:rsid w:val="00A26319"/>
    <w:rsid w:val="00A27027"/>
    <w:rsid w:val="00A270DB"/>
    <w:rsid w:val="00A2716B"/>
    <w:rsid w:val="00A27D3E"/>
    <w:rsid w:val="00A27DAC"/>
    <w:rsid w:val="00A301B7"/>
    <w:rsid w:val="00A335E7"/>
    <w:rsid w:val="00A34C20"/>
    <w:rsid w:val="00A36B6D"/>
    <w:rsid w:val="00A37590"/>
    <w:rsid w:val="00A447B4"/>
    <w:rsid w:val="00A44DC8"/>
    <w:rsid w:val="00A45748"/>
    <w:rsid w:val="00A47AE4"/>
    <w:rsid w:val="00A47F54"/>
    <w:rsid w:val="00A5023E"/>
    <w:rsid w:val="00A513E6"/>
    <w:rsid w:val="00A5593A"/>
    <w:rsid w:val="00A56DE4"/>
    <w:rsid w:val="00A61938"/>
    <w:rsid w:val="00A6240F"/>
    <w:rsid w:val="00A64B65"/>
    <w:rsid w:val="00A65C98"/>
    <w:rsid w:val="00A66665"/>
    <w:rsid w:val="00A66FBE"/>
    <w:rsid w:val="00A705EE"/>
    <w:rsid w:val="00A712D7"/>
    <w:rsid w:val="00A739DF"/>
    <w:rsid w:val="00A81841"/>
    <w:rsid w:val="00A84D27"/>
    <w:rsid w:val="00A84E9B"/>
    <w:rsid w:val="00A85388"/>
    <w:rsid w:val="00A85E16"/>
    <w:rsid w:val="00A90053"/>
    <w:rsid w:val="00A90EC5"/>
    <w:rsid w:val="00A92282"/>
    <w:rsid w:val="00A94AEB"/>
    <w:rsid w:val="00A958C8"/>
    <w:rsid w:val="00A96078"/>
    <w:rsid w:val="00A9625C"/>
    <w:rsid w:val="00AA0064"/>
    <w:rsid w:val="00AA11FA"/>
    <w:rsid w:val="00AA3080"/>
    <w:rsid w:val="00AA30B7"/>
    <w:rsid w:val="00AA3DBF"/>
    <w:rsid w:val="00AA5526"/>
    <w:rsid w:val="00AA5FA0"/>
    <w:rsid w:val="00AA7A5D"/>
    <w:rsid w:val="00AB10A6"/>
    <w:rsid w:val="00AB2D14"/>
    <w:rsid w:val="00AB5CC6"/>
    <w:rsid w:val="00AB5D98"/>
    <w:rsid w:val="00AC1A4B"/>
    <w:rsid w:val="00AC2255"/>
    <w:rsid w:val="00AC2515"/>
    <w:rsid w:val="00AC417C"/>
    <w:rsid w:val="00AC4DBD"/>
    <w:rsid w:val="00AC643E"/>
    <w:rsid w:val="00AC7957"/>
    <w:rsid w:val="00AC79EB"/>
    <w:rsid w:val="00AC7B55"/>
    <w:rsid w:val="00AD1320"/>
    <w:rsid w:val="00AD1342"/>
    <w:rsid w:val="00AD213F"/>
    <w:rsid w:val="00AD3023"/>
    <w:rsid w:val="00AD4D89"/>
    <w:rsid w:val="00AD4E42"/>
    <w:rsid w:val="00AD4F48"/>
    <w:rsid w:val="00AD5CBB"/>
    <w:rsid w:val="00AD6353"/>
    <w:rsid w:val="00AD6B18"/>
    <w:rsid w:val="00AD7332"/>
    <w:rsid w:val="00AD75E5"/>
    <w:rsid w:val="00AE10E5"/>
    <w:rsid w:val="00AE1799"/>
    <w:rsid w:val="00AE3A2F"/>
    <w:rsid w:val="00AE438A"/>
    <w:rsid w:val="00AE511F"/>
    <w:rsid w:val="00AE6C6D"/>
    <w:rsid w:val="00AF105B"/>
    <w:rsid w:val="00AF1D05"/>
    <w:rsid w:val="00AF3745"/>
    <w:rsid w:val="00AF7084"/>
    <w:rsid w:val="00AF7AA4"/>
    <w:rsid w:val="00B00F46"/>
    <w:rsid w:val="00B03C28"/>
    <w:rsid w:val="00B057E6"/>
    <w:rsid w:val="00B103FE"/>
    <w:rsid w:val="00B113F5"/>
    <w:rsid w:val="00B12F3E"/>
    <w:rsid w:val="00B1351E"/>
    <w:rsid w:val="00B14213"/>
    <w:rsid w:val="00B16A5D"/>
    <w:rsid w:val="00B17461"/>
    <w:rsid w:val="00B20448"/>
    <w:rsid w:val="00B204A7"/>
    <w:rsid w:val="00B20B7C"/>
    <w:rsid w:val="00B2190C"/>
    <w:rsid w:val="00B22EA3"/>
    <w:rsid w:val="00B23279"/>
    <w:rsid w:val="00B23424"/>
    <w:rsid w:val="00B24910"/>
    <w:rsid w:val="00B2560B"/>
    <w:rsid w:val="00B27351"/>
    <w:rsid w:val="00B30603"/>
    <w:rsid w:val="00B31C5E"/>
    <w:rsid w:val="00B32A8E"/>
    <w:rsid w:val="00B3417D"/>
    <w:rsid w:val="00B41349"/>
    <w:rsid w:val="00B41B96"/>
    <w:rsid w:val="00B422D3"/>
    <w:rsid w:val="00B45C2B"/>
    <w:rsid w:val="00B50164"/>
    <w:rsid w:val="00B52859"/>
    <w:rsid w:val="00B52D47"/>
    <w:rsid w:val="00B538EB"/>
    <w:rsid w:val="00B54D14"/>
    <w:rsid w:val="00B60570"/>
    <w:rsid w:val="00B6175C"/>
    <w:rsid w:val="00B61821"/>
    <w:rsid w:val="00B6193A"/>
    <w:rsid w:val="00B6252A"/>
    <w:rsid w:val="00B629E4"/>
    <w:rsid w:val="00B64867"/>
    <w:rsid w:val="00B658A3"/>
    <w:rsid w:val="00B730BC"/>
    <w:rsid w:val="00B7432E"/>
    <w:rsid w:val="00B743B2"/>
    <w:rsid w:val="00B74E80"/>
    <w:rsid w:val="00B757EA"/>
    <w:rsid w:val="00B7620C"/>
    <w:rsid w:val="00B763AB"/>
    <w:rsid w:val="00B769F2"/>
    <w:rsid w:val="00B77421"/>
    <w:rsid w:val="00B809FA"/>
    <w:rsid w:val="00B832C2"/>
    <w:rsid w:val="00B91CC2"/>
    <w:rsid w:val="00B93E02"/>
    <w:rsid w:val="00B94B74"/>
    <w:rsid w:val="00B94EAE"/>
    <w:rsid w:val="00BA20AC"/>
    <w:rsid w:val="00BA2D5D"/>
    <w:rsid w:val="00BA309B"/>
    <w:rsid w:val="00BA4B5E"/>
    <w:rsid w:val="00BA55CC"/>
    <w:rsid w:val="00BA5B76"/>
    <w:rsid w:val="00BA67E7"/>
    <w:rsid w:val="00BA6DE2"/>
    <w:rsid w:val="00BA7A86"/>
    <w:rsid w:val="00BB2D60"/>
    <w:rsid w:val="00BB3D7C"/>
    <w:rsid w:val="00BB4F7F"/>
    <w:rsid w:val="00BB554D"/>
    <w:rsid w:val="00BB5E4B"/>
    <w:rsid w:val="00BC0CA6"/>
    <w:rsid w:val="00BC1286"/>
    <w:rsid w:val="00BC268A"/>
    <w:rsid w:val="00BC36E4"/>
    <w:rsid w:val="00BC3802"/>
    <w:rsid w:val="00BC46E1"/>
    <w:rsid w:val="00BC542E"/>
    <w:rsid w:val="00BC7FCA"/>
    <w:rsid w:val="00BD0DB6"/>
    <w:rsid w:val="00BD385E"/>
    <w:rsid w:val="00BD3870"/>
    <w:rsid w:val="00BD5E99"/>
    <w:rsid w:val="00BD7250"/>
    <w:rsid w:val="00BD7E4F"/>
    <w:rsid w:val="00BE0AF5"/>
    <w:rsid w:val="00BE3167"/>
    <w:rsid w:val="00BE59E4"/>
    <w:rsid w:val="00BF1DD5"/>
    <w:rsid w:val="00BF5DF0"/>
    <w:rsid w:val="00BF6979"/>
    <w:rsid w:val="00C01DF5"/>
    <w:rsid w:val="00C06023"/>
    <w:rsid w:val="00C0642F"/>
    <w:rsid w:val="00C07655"/>
    <w:rsid w:val="00C10363"/>
    <w:rsid w:val="00C12785"/>
    <w:rsid w:val="00C12FB2"/>
    <w:rsid w:val="00C136AC"/>
    <w:rsid w:val="00C1421F"/>
    <w:rsid w:val="00C14C58"/>
    <w:rsid w:val="00C16DAD"/>
    <w:rsid w:val="00C1714B"/>
    <w:rsid w:val="00C171E0"/>
    <w:rsid w:val="00C17AA9"/>
    <w:rsid w:val="00C2049A"/>
    <w:rsid w:val="00C2139F"/>
    <w:rsid w:val="00C21BB4"/>
    <w:rsid w:val="00C22073"/>
    <w:rsid w:val="00C2238F"/>
    <w:rsid w:val="00C224CD"/>
    <w:rsid w:val="00C23A4A"/>
    <w:rsid w:val="00C24E9C"/>
    <w:rsid w:val="00C265CB"/>
    <w:rsid w:val="00C322BC"/>
    <w:rsid w:val="00C3296E"/>
    <w:rsid w:val="00C3449B"/>
    <w:rsid w:val="00C36028"/>
    <w:rsid w:val="00C424E3"/>
    <w:rsid w:val="00C42B84"/>
    <w:rsid w:val="00C5091E"/>
    <w:rsid w:val="00C50C9C"/>
    <w:rsid w:val="00C53361"/>
    <w:rsid w:val="00C5370B"/>
    <w:rsid w:val="00C53D3B"/>
    <w:rsid w:val="00C556F0"/>
    <w:rsid w:val="00C55C55"/>
    <w:rsid w:val="00C60A66"/>
    <w:rsid w:val="00C628D0"/>
    <w:rsid w:val="00C629C6"/>
    <w:rsid w:val="00C63E25"/>
    <w:rsid w:val="00C649B9"/>
    <w:rsid w:val="00C65408"/>
    <w:rsid w:val="00C66375"/>
    <w:rsid w:val="00C710FE"/>
    <w:rsid w:val="00C7283D"/>
    <w:rsid w:val="00C7547D"/>
    <w:rsid w:val="00C76610"/>
    <w:rsid w:val="00C80D31"/>
    <w:rsid w:val="00C833F1"/>
    <w:rsid w:val="00C84DE6"/>
    <w:rsid w:val="00C86D7E"/>
    <w:rsid w:val="00C86EDF"/>
    <w:rsid w:val="00C946F1"/>
    <w:rsid w:val="00C9666B"/>
    <w:rsid w:val="00C96D51"/>
    <w:rsid w:val="00C97466"/>
    <w:rsid w:val="00C97929"/>
    <w:rsid w:val="00C97D0A"/>
    <w:rsid w:val="00CA0297"/>
    <w:rsid w:val="00CA0A64"/>
    <w:rsid w:val="00CA2CE6"/>
    <w:rsid w:val="00CA3CE1"/>
    <w:rsid w:val="00CA54E0"/>
    <w:rsid w:val="00CA675B"/>
    <w:rsid w:val="00CB0BB1"/>
    <w:rsid w:val="00CB1583"/>
    <w:rsid w:val="00CB2363"/>
    <w:rsid w:val="00CB2652"/>
    <w:rsid w:val="00CB34E6"/>
    <w:rsid w:val="00CB4509"/>
    <w:rsid w:val="00CC025A"/>
    <w:rsid w:val="00CC197B"/>
    <w:rsid w:val="00CC1D91"/>
    <w:rsid w:val="00CC62BA"/>
    <w:rsid w:val="00CC7A71"/>
    <w:rsid w:val="00CD0A7A"/>
    <w:rsid w:val="00CD2C4A"/>
    <w:rsid w:val="00CD4E5A"/>
    <w:rsid w:val="00CD5799"/>
    <w:rsid w:val="00CD5D24"/>
    <w:rsid w:val="00CD7116"/>
    <w:rsid w:val="00CD7831"/>
    <w:rsid w:val="00CE1C04"/>
    <w:rsid w:val="00CE5218"/>
    <w:rsid w:val="00CE5DA5"/>
    <w:rsid w:val="00CE5DFF"/>
    <w:rsid w:val="00CE61C0"/>
    <w:rsid w:val="00CE6325"/>
    <w:rsid w:val="00CE7075"/>
    <w:rsid w:val="00CF1C2E"/>
    <w:rsid w:val="00CF259F"/>
    <w:rsid w:val="00CF6817"/>
    <w:rsid w:val="00CF7449"/>
    <w:rsid w:val="00CF791D"/>
    <w:rsid w:val="00D01664"/>
    <w:rsid w:val="00D02ADA"/>
    <w:rsid w:val="00D03094"/>
    <w:rsid w:val="00D047CF"/>
    <w:rsid w:val="00D05996"/>
    <w:rsid w:val="00D110C7"/>
    <w:rsid w:val="00D1111B"/>
    <w:rsid w:val="00D1257D"/>
    <w:rsid w:val="00D147ED"/>
    <w:rsid w:val="00D15D89"/>
    <w:rsid w:val="00D166B0"/>
    <w:rsid w:val="00D17EAF"/>
    <w:rsid w:val="00D17F51"/>
    <w:rsid w:val="00D2090E"/>
    <w:rsid w:val="00D20E90"/>
    <w:rsid w:val="00D216E6"/>
    <w:rsid w:val="00D23649"/>
    <w:rsid w:val="00D260F5"/>
    <w:rsid w:val="00D32951"/>
    <w:rsid w:val="00D32F68"/>
    <w:rsid w:val="00D40565"/>
    <w:rsid w:val="00D418AC"/>
    <w:rsid w:val="00D41D52"/>
    <w:rsid w:val="00D42F65"/>
    <w:rsid w:val="00D432DA"/>
    <w:rsid w:val="00D43512"/>
    <w:rsid w:val="00D43DC1"/>
    <w:rsid w:val="00D44659"/>
    <w:rsid w:val="00D44F12"/>
    <w:rsid w:val="00D466D6"/>
    <w:rsid w:val="00D51615"/>
    <w:rsid w:val="00D51655"/>
    <w:rsid w:val="00D540B4"/>
    <w:rsid w:val="00D546A9"/>
    <w:rsid w:val="00D5474B"/>
    <w:rsid w:val="00D55429"/>
    <w:rsid w:val="00D55C11"/>
    <w:rsid w:val="00D57683"/>
    <w:rsid w:val="00D6039B"/>
    <w:rsid w:val="00D6173E"/>
    <w:rsid w:val="00D62094"/>
    <w:rsid w:val="00D63745"/>
    <w:rsid w:val="00D64D23"/>
    <w:rsid w:val="00D667B7"/>
    <w:rsid w:val="00D705B7"/>
    <w:rsid w:val="00D70965"/>
    <w:rsid w:val="00D72005"/>
    <w:rsid w:val="00D743C0"/>
    <w:rsid w:val="00D755C6"/>
    <w:rsid w:val="00D76097"/>
    <w:rsid w:val="00D82553"/>
    <w:rsid w:val="00D833E1"/>
    <w:rsid w:val="00D841AC"/>
    <w:rsid w:val="00D84854"/>
    <w:rsid w:val="00D87B1A"/>
    <w:rsid w:val="00D904EB"/>
    <w:rsid w:val="00D947D1"/>
    <w:rsid w:val="00D9541A"/>
    <w:rsid w:val="00D95712"/>
    <w:rsid w:val="00D957A1"/>
    <w:rsid w:val="00D9734F"/>
    <w:rsid w:val="00D975CB"/>
    <w:rsid w:val="00DA201A"/>
    <w:rsid w:val="00DA2BAE"/>
    <w:rsid w:val="00DA31F7"/>
    <w:rsid w:val="00DA4CEC"/>
    <w:rsid w:val="00DA5475"/>
    <w:rsid w:val="00DA66E0"/>
    <w:rsid w:val="00DB02CD"/>
    <w:rsid w:val="00DB2F04"/>
    <w:rsid w:val="00DB3F40"/>
    <w:rsid w:val="00DB48A4"/>
    <w:rsid w:val="00DB540F"/>
    <w:rsid w:val="00DB6AF6"/>
    <w:rsid w:val="00DB6B26"/>
    <w:rsid w:val="00DB7866"/>
    <w:rsid w:val="00DC15A1"/>
    <w:rsid w:val="00DC1600"/>
    <w:rsid w:val="00DC16F6"/>
    <w:rsid w:val="00DC2C56"/>
    <w:rsid w:val="00DC2DB3"/>
    <w:rsid w:val="00DC38F0"/>
    <w:rsid w:val="00DC77D8"/>
    <w:rsid w:val="00DD19FD"/>
    <w:rsid w:val="00DD52DE"/>
    <w:rsid w:val="00DD5304"/>
    <w:rsid w:val="00DD7AB3"/>
    <w:rsid w:val="00DE14B0"/>
    <w:rsid w:val="00DE2286"/>
    <w:rsid w:val="00DE289E"/>
    <w:rsid w:val="00DE41E6"/>
    <w:rsid w:val="00DE46EF"/>
    <w:rsid w:val="00DE7398"/>
    <w:rsid w:val="00DF0BCE"/>
    <w:rsid w:val="00DF1531"/>
    <w:rsid w:val="00DF28AF"/>
    <w:rsid w:val="00DF28DE"/>
    <w:rsid w:val="00DF2B22"/>
    <w:rsid w:val="00DF6D8D"/>
    <w:rsid w:val="00E028C0"/>
    <w:rsid w:val="00E06BBB"/>
    <w:rsid w:val="00E07777"/>
    <w:rsid w:val="00E10AAA"/>
    <w:rsid w:val="00E1101C"/>
    <w:rsid w:val="00E1379F"/>
    <w:rsid w:val="00E15534"/>
    <w:rsid w:val="00E1724E"/>
    <w:rsid w:val="00E21440"/>
    <w:rsid w:val="00E23F4B"/>
    <w:rsid w:val="00E26378"/>
    <w:rsid w:val="00E301DD"/>
    <w:rsid w:val="00E30CEE"/>
    <w:rsid w:val="00E3111D"/>
    <w:rsid w:val="00E33F88"/>
    <w:rsid w:val="00E3553E"/>
    <w:rsid w:val="00E36101"/>
    <w:rsid w:val="00E3743D"/>
    <w:rsid w:val="00E44158"/>
    <w:rsid w:val="00E44577"/>
    <w:rsid w:val="00E45186"/>
    <w:rsid w:val="00E451E2"/>
    <w:rsid w:val="00E4564F"/>
    <w:rsid w:val="00E45AE2"/>
    <w:rsid w:val="00E47638"/>
    <w:rsid w:val="00E513E9"/>
    <w:rsid w:val="00E53F9E"/>
    <w:rsid w:val="00E60339"/>
    <w:rsid w:val="00E60CB8"/>
    <w:rsid w:val="00E61C59"/>
    <w:rsid w:val="00E6239B"/>
    <w:rsid w:val="00E62B96"/>
    <w:rsid w:val="00E673B4"/>
    <w:rsid w:val="00E67DA2"/>
    <w:rsid w:val="00E67F7B"/>
    <w:rsid w:val="00E71918"/>
    <w:rsid w:val="00E739DC"/>
    <w:rsid w:val="00E74A52"/>
    <w:rsid w:val="00E75E98"/>
    <w:rsid w:val="00E76C0D"/>
    <w:rsid w:val="00E778A0"/>
    <w:rsid w:val="00E80558"/>
    <w:rsid w:val="00E81C60"/>
    <w:rsid w:val="00E81D26"/>
    <w:rsid w:val="00E855D5"/>
    <w:rsid w:val="00E870B0"/>
    <w:rsid w:val="00E904C6"/>
    <w:rsid w:val="00E91235"/>
    <w:rsid w:val="00E91646"/>
    <w:rsid w:val="00E91FC5"/>
    <w:rsid w:val="00E9279F"/>
    <w:rsid w:val="00E95C28"/>
    <w:rsid w:val="00E9635A"/>
    <w:rsid w:val="00E9701E"/>
    <w:rsid w:val="00E97668"/>
    <w:rsid w:val="00EA0560"/>
    <w:rsid w:val="00EA1329"/>
    <w:rsid w:val="00EA36EB"/>
    <w:rsid w:val="00EA5686"/>
    <w:rsid w:val="00EB0592"/>
    <w:rsid w:val="00EB1B62"/>
    <w:rsid w:val="00EB2793"/>
    <w:rsid w:val="00EB3BA7"/>
    <w:rsid w:val="00EB576A"/>
    <w:rsid w:val="00EB7045"/>
    <w:rsid w:val="00EB76D6"/>
    <w:rsid w:val="00EB76F8"/>
    <w:rsid w:val="00EB7DAE"/>
    <w:rsid w:val="00EC0D16"/>
    <w:rsid w:val="00EC1321"/>
    <w:rsid w:val="00EC26A3"/>
    <w:rsid w:val="00EC3244"/>
    <w:rsid w:val="00EC4CD6"/>
    <w:rsid w:val="00ED0609"/>
    <w:rsid w:val="00ED1FDE"/>
    <w:rsid w:val="00ED242E"/>
    <w:rsid w:val="00ED3AC0"/>
    <w:rsid w:val="00ED54C1"/>
    <w:rsid w:val="00EE0336"/>
    <w:rsid w:val="00EE0448"/>
    <w:rsid w:val="00EE04C9"/>
    <w:rsid w:val="00EE191B"/>
    <w:rsid w:val="00EE29ED"/>
    <w:rsid w:val="00EE346B"/>
    <w:rsid w:val="00EE394E"/>
    <w:rsid w:val="00EE417A"/>
    <w:rsid w:val="00EF1041"/>
    <w:rsid w:val="00EF16E1"/>
    <w:rsid w:val="00EF3065"/>
    <w:rsid w:val="00EF5662"/>
    <w:rsid w:val="00EF5790"/>
    <w:rsid w:val="00EF5E5F"/>
    <w:rsid w:val="00F007D0"/>
    <w:rsid w:val="00F00E6C"/>
    <w:rsid w:val="00F02FEA"/>
    <w:rsid w:val="00F03666"/>
    <w:rsid w:val="00F05450"/>
    <w:rsid w:val="00F0607A"/>
    <w:rsid w:val="00F117FB"/>
    <w:rsid w:val="00F14462"/>
    <w:rsid w:val="00F15316"/>
    <w:rsid w:val="00F16283"/>
    <w:rsid w:val="00F16C91"/>
    <w:rsid w:val="00F17AE4"/>
    <w:rsid w:val="00F210ED"/>
    <w:rsid w:val="00F232C0"/>
    <w:rsid w:val="00F24D9B"/>
    <w:rsid w:val="00F26038"/>
    <w:rsid w:val="00F3012B"/>
    <w:rsid w:val="00F32FE0"/>
    <w:rsid w:val="00F33351"/>
    <w:rsid w:val="00F339AD"/>
    <w:rsid w:val="00F33C76"/>
    <w:rsid w:val="00F37DAA"/>
    <w:rsid w:val="00F40082"/>
    <w:rsid w:val="00F411AB"/>
    <w:rsid w:val="00F45AA0"/>
    <w:rsid w:val="00F461BB"/>
    <w:rsid w:val="00F46A85"/>
    <w:rsid w:val="00F4720C"/>
    <w:rsid w:val="00F5087D"/>
    <w:rsid w:val="00F54032"/>
    <w:rsid w:val="00F5450D"/>
    <w:rsid w:val="00F551D2"/>
    <w:rsid w:val="00F55A9E"/>
    <w:rsid w:val="00F602CD"/>
    <w:rsid w:val="00F61232"/>
    <w:rsid w:val="00F62518"/>
    <w:rsid w:val="00F62D50"/>
    <w:rsid w:val="00F639C0"/>
    <w:rsid w:val="00F64043"/>
    <w:rsid w:val="00F64045"/>
    <w:rsid w:val="00F65165"/>
    <w:rsid w:val="00F65D31"/>
    <w:rsid w:val="00F6710E"/>
    <w:rsid w:val="00F67C16"/>
    <w:rsid w:val="00F7137E"/>
    <w:rsid w:val="00F72618"/>
    <w:rsid w:val="00F7396E"/>
    <w:rsid w:val="00F75F1C"/>
    <w:rsid w:val="00F77707"/>
    <w:rsid w:val="00F807B4"/>
    <w:rsid w:val="00F80B83"/>
    <w:rsid w:val="00F8163D"/>
    <w:rsid w:val="00F819CF"/>
    <w:rsid w:val="00F82396"/>
    <w:rsid w:val="00F82B31"/>
    <w:rsid w:val="00F82CF5"/>
    <w:rsid w:val="00F8373D"/>
    <w:rsid w:val="00F85BC4"/>
    <w:rsid w:val="00F911C6"/>
    <w:rsid w:val="00F91460"/>
    <w:rsid w:val="00F928EC"/>
    <w:rsid w:val="00F941F4"/>
    <w:rsid w:val="00F964D1"/>
    <w:rsid w:val="00F966E1"/>
    <w:rsid w:val="00F97897"/>
    <w:rsid w:val="00FA12A0"/>
    <w:rsid w:val="00FA1832"/>
    <w:rsid w:val="00FA546C"/>
    <w:rsid w:val="00FB033B"/>
    <w:rsid w:val="00FB09B6"/>
    <w:rsid w:val="00FB1044"/>
    <w:rsid w:val="00FB18EF"/>
    <w:rsid w:val="00FB3327"/>
    <w:rsid w:val="00FB432B"/>
    <w:rsid w:val="00FB6AF5"/>
    <w:rsid w:val="00FC0798"/>
    <w:rsid w:val="00FC19D8"/>
    <w:rsid w:val="00FC22DF"/>
    <w:rsid w:val="00FC2FEB"/>
    <w:rsid w:val="00FC369A"/>
    <w:rsid w:val="00FC4266"/>
    <w:rsid w:val="00FC5932"/>
    <w:rsid w:val="00FC605A"/>
    <w:rsid w:val="00FC78E8"/>
    <w:rsid w:val="00FC7C4D"/>
    <w:rsid w:val="00FC7C82"/>
    <w:rsid w:val="00FD0329"/>
    <w:rsid w:val="00FD18F3"/>
    <w:rsid w:val="00FD3F31"/>
    <w:rsid w:val="00FD5686"/>
    <w:rsid w:val="00FD572B"/>
    <w:rsid w:val="00FE0115"/>
    <w:rsid w:val="00FE01A2"/>
    <w:rsid w:val="00FE1128"/>
    <w:rsid w:val="00FE1494"/>
    <w:rsid w:val="00FE321F"/>
    <w:rsid w:val="00FE3964"/>
    <w:rsid w:val="00FE6D15"/>
    <w:rsid w:val="00FF27A2"/>
    <w:rsid w:val="00FF2860"/>
    <w:rsid w:val="00FF2DCA"/>
    <w:rsid w:val="00FF4FA5"/>
    <w:rsid w:val="00FF5013"/>
    <w:rsid w:val="00FF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8AE27"/>
  <w15:docId w15:val="{03F048F4-4DF4-4865-AD59-D768FA98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0621"/>
    <w:rPr>
      <w:sz w:val="24"/>
      <w:szCs w:val="22"/>
    </w:rPr>
  </w:style>
  <w:style w:type="paragraph" w:styleId="Heading1">
    <w:name w:val="heading 1"/>
    <w:basedOn w:val="Normal"/>
    <w:next w:val="Normal"/>
    <w:link w:val="Heading1Char"/>
    <w:autoRedefine/>
    <w:uiPriority w:val="9"/>
    <w:qFormat/>
    <w:rsid w:val="0075007F"/>
    <w:pPr>
      <w:keepNext/>
      <w:keepLines/>
      <w:spacing w:before="480"/>
      <w:outlineLvl w:val="0"/>
    </w:pPr>
    <w:rPr>
      <w:rFonts w:ascii="Cambria" w:eastAsia="Times New Roman" w:hAnsi="Cambria"/>
      <w:b/>
      <w:bCs/>
      <w:color w:val="17365D"/>
      <w:sz w:val="28"/>
      <w:szCs w:val="28"/>
    </w:rPr>
  </w:style>
  <w:style w:type="paragraph" w:styleId="Heading2">
    <w:name w:val="heading 2"/>
    <w:basedOn w:val="Normal"/>
    <w:next w:val="Normal"/>
    <w:link w:val="Heading2Char"/>
    <w:uiPriority w:val="9"/>
    <w:unhideWhenUsed/>
    <w:qFormat/>
    <w:rsid w:val="0075007F"/>
    <w:pPr>
      <w:keepNext/>
      <w:keepLines/>
      <w:spacing w:before="200"/>
      <w:ind w:left="360"/>
      <w:outlineLvl w:val="1"/>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7897"/>
    <w:pPr>
      <w:framePr w:wrap="around" w:vAnchor="text" w:hAnchor="text" w:y="1"/>
      <w:spacing w:before="100" w:beforeAutospacing="1" w:after="100" w:afterAutospacing="1"/>
      <w:jc w:val="center"/>
    </w:pPr>
    <w:rPr>
      <w:rFonts w:ascii="Arial" w:hAnsi="Arial"/>
      <w:spacing w:val="50"/>
      <w:sz w:val="36"/>
      <w:szCs w:val="44"/>
    </w:rPr>
  </w:style>
  <w:style w:type="character" w:customStyle="1" w:styleId="TitleChar">
    <w:name w:val="Title Char"/>
    <w:basedOn w:val="DefaultParagraphFont"/>
    <w:link w:val="Title"/>
    <w:uiPriority w:val="10"/>
    <w:rsid w:val="00F97897"/>
    <w:rPr>
      <w:rFonts w:ascii="Arial" w:hAnsi="Arial"/>
      <w:spacing w:val="50"/>
      <w:sz w:val="36"/>
      <w:szCs w:val="44"/>
    </w:rPr>
  </w:style>
  <w:style w:type="character" w:styleId="Hyperlink">
    <w:name w:val="Hyperlink"/>
    <w:basedOn w:val="DefaultParagraphFont"/>
    <w:uiPriority w:val="99"/>
    <w:rsid w:val="005D0621"/>
    <w:rPr>
      <w:color w:val="0000FF"/>
      <w:u w:val="single"/>
    </w:rPr>
  </w:style>
  <w:style w:type="paragraph" w:styleId="ListParagraph">
    <w:name w:val="List Paragraph"/>
    <w:basedOn w:val="Normal"/>
    <w:uiPriority w:val="34"/>
    <w:qFormat/>
    <w:rsid w:val="005D0621"/>
    <w:pPr>
      <w:ind w:left="720"/>
    </w:pPr>
  </w:style>
  <w:style w:type="character" w:customStyle="1" w:styleId="Heading1Char">
    <w:name w:val="Heading 1 Char"/>
    <w:basedOn w:val="DefaultParagraphFont"/>
    <w:link w:val="Heading1"/>
    <w:uiPriority w:val="9"/>
    <w:rsid w:val="0075007F"/>
    <w:rPr>
      <w:rFonts w:ascii="Cambria" w:eastAsia="Times New Roman" w:hAnsi="Cambria"/>
      <w:b/>
      <w:bCs/>
      <w:color w:val="17365D"/>
      <w:sz w:val="28"/>
      <w:szCs w:val="28"/>
    </w:rPr>
  </w:style>
  <w:style w:type="paragraph" w:styleId="Header">
    <w:name w:val="header"/>
    <w:basedOn w:val="Normal"/>
    <w:link w:val="HeaderChar"/>
    <w:uiPriority w:val="99"/>
    <w:unhideWhenUsed/>
    <w:rsid w:val="00477932"/>
    <w:pPr>
      <w:tabs>
        <w:tab w:val="center" w:pos="4680"/>
        <w:tab w:val="right" w:pos="9360"/>
      </w:tabs>
    </w:pPr>
  </w:style>
  <w:style w:type="character" w:customStyle="1" w:styleId="HeaderChar">
    <w:name w:val="Header Char"/>
    <w:basedOn w:val="DefaultParagraphFont"/>
    <w:link w:val="Header"/>
    <w:uiPriority w:val="99"/>
    <w:rsid w:val="00477932"/>
    <w:rPr>
      <w:rFonts w:ascii="Calibri" w:eastAsia="Calibri" w:hAnsi="Calibri" w:cs="Times New Roman"/>
      <w:sz w:val="24"/>
    </w:rPr>
  </w:style>
  <w:style w:type="paragraph" w:styleId="Footer">
    <w:name w:val="footer"/>
    <w:basedOn w:val="Normal"/>
    <w:link w:val="FooterChar"/>
    <w:uiPriority w:val="99"/>
    <w:unhideWhenUsed/>
    <w:rsid w:val="00477932"/>
    <w:pPr>
      <w:tabs>
        <w:tab w:val="center" w:pos="4680"/>
        <w:tab w:val="right" w:pos="9360"/>
      </w:tabs>
    </w:pPr>
  </w:style>
  <w:style w:type="character" w:customStyle="1" w:styleId="FooterChar">
    <w:name w:val="Footer Char"/>
    <w:basedOn w:val="DefaultParagraphFont"/>
    <w:link w:val="Footer"/>
    <w:uiPriority w:val="99"/>
    <w:rsid w:val="00477932"/>
    <w:rPr>
      <w:rFonts w:ascii="Calibri" w:eastAsia="Calibri" w:hAnsi="Calibri" w:cs="Times New Roman"/>
      <w:sz w:val="24"/>
    </w:rPr>
  </w:style>
  <w:style w:type="paragraph" w:styleId="BalloonText">
    <w:name w:val="Balloon Text"/>
    <w:basedOn w:val="Normal"/>
    <w:link w:val="BalloonTextChar"/>
    <w:uiPriority w:val="99"/>
    <w:semiHidden/>
    <w:unhideWhenUsed/>
    <w:rsid w:val="00477932"/>
    <w:rPr>
      <w:rFonts w:ascii="Tahoma" w:hAnsi="Tahoma" w:cs="Tahoma"/>
      <w:sz w:val="16"/>
      <w:szCs w:val="16"/>
    </w:rPr>
  </w:style>
  <w:style w:type="character" w:customStyle="1" w:styleId="BalloonTextChar">
    <w:name w:val="Balloon Text Char"/>
    <w:basedOn w:val="DefaultParagraphFont"/>
    <w:link w:val="BalloonText"/>
    <w:uiPriority w:val="99"/>
    <w:semiHidden/>
    <w:rsid w:val="00477932"/>
    <w:rPr>
      <w:rFonts w:ascii="Tahoma" w:eastAsia="Calibri" w:hAnsi="Tahoma" w:cs="Tahoma"/>
      <w:sz w:val="16"/>
      <w:szCs w:val="16"/>
    </w:rPr>
  </w:style>
  <w:style w:type="paragraph" w:styleId="FootnoteText">
    <w:name w:val="footnote text"/>
    <w:basedOn w:val="Normal"/>
    <w:link w:val="FootnoteTextChar"/>
    <w:uiPriority w:val="99"/>
    <w:semiHidden/>
    <w:unhideWhenUsed/>
    <w:rsid w:val="00867ABC"/>
    <w:rPr>
      <w:sz w:val="20"/>
      <w:szCs w:val="20"/>
    </w:rPr>
  </w:style>
  <w:style w:type="character" w:customStyle="1" w:styleId="FootnoteTextChar">
    <w:name w:val="Footnote Text Char"/>
    <w:basedOn w:val="DefaultParagraphFont"/>
    <w:link w:val="FootnoteText"/>
    <w:uiPriority w:val="99"/>
    <w:semiHidden/>
    <w:rsid w:val="00867AB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67ABC"/>
    <w:rPr>
      <w:vertAlign w:val="superscript"/>
    </w:rPr>
  </w:style>
  <w:style w:type="character" w:styleId="CommentReference">
    <w:name w:val="annotation reference"/>
    <w:basedOn w:val="DefaultParagraphFont"/>
    <w:uiPriority w:val="99"/>
    <w:semiHidden/>
    <w:unhideWhenUsed/>
    <w:rsid w:val="00E71918"/>
    <w:rPr>
      <w:sz w:val="16"/>
      <w:szCs w:val="16"/>
    </w:rPr>
  </w:style>
  <w:style w:type="paragraph" w:styleId="CommentText">
    <w:name w:val="annotation text"/>
    <w:basedOn w:val="Normal"/>
    <w:link w:val="CommentTextChar"/>
    <w:uiPriority w:val="99"/>
    <w:semiHidden/>
    <w:unhideWhenUsed/>
    <w:rsid w:val="00E71918"/>
    <w:rPr>
      <w:sz w:val="20"/>
      <w:szCs w:val="20"/>
    </w:rPr>
  </w:style>
  <w:style w:type="character" w:customStyle="1" w:styleId="CommentTextChar">
    <w:name w:val="Comment Text Char"/>
    <w:basedOn w:val="DefaultParagraphFont"/>
    <w:link w:val="CommentText"/>
    <w:uiPriority w:val="99"/>
    <w:semiHidden/>
    <w:rsid w:val="00E7191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71918"/>
    <w:rPr>
      <w:b/>
      <w:bCs/>
    </w:rPr>
  </w:style>
  <w:style w:type="character" w:customStyle="1" w:styleId="CommentSubjectChar">
    <w:name w:val="Comment Subject Char"/>
    <w:basedOn w:val="CommentTextChar"/>
    <w:link w:val="CommentSubject"/>
    <w:uiPriority w:val="99"/>
    <w:semiHidden/>
    <w:rsid w:val="00E71918"/>
    <w:rPr>
      <w:rFonts w:ascii="Calibri" w:eastAsia="Calibri" w:hAnsi="Calibri" w:cs="Times New Roman"/>
      <w:b/>
      <w:bCs/>
      <w:sz w:val="20"/>
      <w:szCs w:val="20"/>
    </w:rPr>
  </w:style>
  <w:style w:type="paragraph" w:styleId="BodyTextIndent">
    <w:name w:val="Body Text Indent"/>
    <w:basedOn w:val="Normal"/>
    <w:link w:val="BodyTextIndentChar"/>
    <w:rsid w:val="00AB2D14"/>
    <w:pPr>
      <w:ind w:left="216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AB2D14"/>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75007F"/>
    <w:rPr>
      <w:rFonts w:ascii="Cambria" w:eastAsia="Times New Roman" w:hAnsi="Cambria"/>
      <w:b/>
      <w:bCs/>
      <w:sz w:val="24"/>
      <w:szCs w:val="26"/>
    </w:rPr>
  </w:style>
  <w:style w:type="character" w:styleId="FollowedHyperlink">
    <w:name w:val="FollowedHyperlink"/>
    <w:basedOn w:val="DefaultParagraphFont"/>
    <w:uiPriority w:val="99"/>
    <w:semiHidden/>
    <w:unhideWhenUsed/>
    <w:rsid w:val="00AD4E42"/>
    <w:rPr>
      <w:color w:val="800080"/>
      <w:u w:val="single"/>
    </w:rPr>
  </w:style>
  <w:style w:type="character" w:styleId="Emphasis">
    <w:name w:val="Emphasis"/>
    <w:basedOn w:val="DefaultParagraphFont"/>
    <w:uiPriority w:val="20"/>
    <w:qFormat/>
    <w:rsid w:val="00CB34E6"/>
    <w:rPr>
      <w:i/>
      <w:iCs/>
      <w:strike w:val="0"/>
      <w:dstrike w:val="0"/>
      <w:u w:val="none"/>
      <w:effect w:val="none"/>
    </w:rPr>
  </w:style>
  <w:style w:type="paragraph" w:styleId="NormalWeb">
    <w:name w:val="Normal (Web)"/>
    <w:basedOn w:val="Normal"/>
    <w:uiPriority w:val="99"/>
    <w:semiHidden/>
    <w:unhideWhenUsed/>
    <w:rsid w:val="001F3E29"/>
    <w:pPr>
      <w:spacing w:before="100" w:beforeAutospacing="1" w:after="100" w:afterAutospacing="1"/>
    </w:pPr>
    <w:rPr>
      <w:rFonts w:ascii="Times New Roman" w:eastAsia="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24984">
      <w:bodyDiv w:val="1"/>
      <w:marLeft w:val="0"/>
      <w:marRight w:val="0"/>
      <w:marTop w:val="0"/>
      <w:marBottom w:val="0"/>
      <w:divBdr>
        <w:top w:val="none" w:sz="0" w:space="0" w:color="auto"/>
        <w:left w:val="none" w:sz="0" w:space="0" w:color="auto"/>
        <w:bottom w:val="none" w:sz="0" w:space="0" w:color="auto"/>
        <w:right w:val="none" w:sz="0" w:space="0" w:color="auto"/>
      </w:divBdr>
    </w:div>
    <w:div w:id="1785806052">
      <w:bodyDiv w:val="1"/>
      <w:marLeft w:val="0"/>
      <w:marRight w:val="0"/>
      <w:marTop w:val="0"/>
      <w:marBottom w:val="0"/>
      <w:divBdr>
        <w:top w:val="none" w:sz="0" w:space="0" w:color="auto"/>
        <w:left w:val="none" w:sz="0" w:space="0" w:color="auto"/>
        <w:bottom w:val="none" w:sz="0" w:space="0" w:color="auto"/>
        <w:right w:val="none" w:sz="0" w:space="0" w:color="auto"/>
      </w:divBdr>
    </w:div>
    <w:div w:id="19545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Standards_organiz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n.wikipedia.org/wiki/American_National_Standards_Institute" TargetMode="External"/><Relationship Id="rId17" Type="http://schemas.openxmlformats.org/officeDocument/2006/relationships/hyperlink" Target="http://en.wikipedia.org/wiki/Internet" TargetMode="External"/><Relationship Id="rId2" Type="http://schemas.openxmlformats.org/officeDocument/2006/relationships/customXml" Target="../customXml/item2.xml"/><Relationship Id="rId16" Type="http://schemas.openxmlformats.org/officeDocument/2006/relationships/hyperlink" Target="http://en.wikipedia.org/wiki/Telecommunic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n.wikipedia.org/wiki/Consumer_electronic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Electronic_compon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10CB9D064A64BADF2DBF3216A0DE2" ma:contentTypeVersion="6" ma:contentTypeDescription="Create a new document." ma:contentTypeScope="" ma:versionID="71b7c9dd5fded2f851b79ce6d84d0581">
  <xsd:schema xmlns:xsd="http://www.w3.org/2001/XMLSchema" xmlns:xs="http://www.w3.org/2001/XMLSchema" xmlns:p="http://schemas.microsoft.com/office/2006/metadata/properties" xmlns:ns1="http://schemas.microsoft.com/sharepoint/v3" xmlns:ns2="4f51c4e7-3c8e-44fa-b888-5f1236731583" targetNamespace="http://schemas.microsoft.com/office/2006/metadata/properties" ma:root="true" ma:fieldsID="34d5b484f9ac7a401075d2afe7b705a1" ns1:_="" ns2:_="">
    <xsd:import namespace="http://schemas.microsoft.com/sharepoint/v3"/>
    <xsd:import namespace="4f51c4e7-3c8e-44fa-b888-5f1236731583"/>
    <xsd:element name="properties">
      <xsd:complexType>
        <xsd:sequence>
          <xsd:element name="documentManagement">
            <xsd:complexType>
              <xsd:all>
                <xsd:element ref="ns1:PublishingStartDate" minOccurs="0"/>
                <xsd:element ref="ns1:PublishingExpirationDate" minOccurs="0"/>
                <xsd:element ref="ns2:Description0" minOccurs="0"/>
                <xsd:element ref="ns2:Last_x0020_Revised"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1c4e7-3c8e-44fa-b888-5f1236731583"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maxLength value="255"/>
        </xsd:restriction>
      </xsd:simpleType>
    </xsd:element>
    <xsd:element name="Last_x0020_Revised" ma:index="11" nillable="true" ma:displayName="Last Revised" ma:format="DateOnly" ma:internalName="Last_x0020_Revised">
      <xsd:simpleType>
        <xsd:restriction base="dms:DateTime"/>
      </xsd:simpleType>
    </xsd:element>
    <xsd:element name="Category" ma:index="12" ma:displayName="Category" ma:description="Category of the standard" ma:format="Dropdown" ma:internalName="Category">
      <xsd:simpleType>
        <xsd:restriction base="dms:Choice">
          <xsd:enumeration value="Application Development"/>
          <xsd:enumeration value="IT &amp; Project Management"/>
          <xsd:enumeration value="Systems &amp; Web Development_Ad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escription0 xmlns="4f51c4e7-3c8e-44fa-b888-5f1236731583">This standard contains analysis and design requirements for all vendor executed software implementation projects and activities. </Description0>
    <Last_x0020_Revised xmlns="4f51c4e7-3c8e-44fa-b888-5f1236731583">2009-06-18T07:00:00+00:00</Last_x0020_Revised>
    <Category xmlns="4f51c4e7-3c8e-44fa-b888-5f1236731583">Application Development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89309-7DE1-4321-BDF8-DF7A99B4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1c4e7-3c8e-44fa-b888-5f1236731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CE234-28F5-4CA9-BB8B-9F381C70698C}">
  <ds:schemaRefs>
    <ds:schemaRef ds:uri="http://schemas.microsoft.com/office/2006/metadata/properties"/>
    <ds:schemaRef ds:uri="http://schemas.microsoft.com/sharepoint/v3"/>
    <ds:schemaRef ds:uri="4f51c4e7-3c8e-44fa-b888-5f1236731583"/>
  </ds:schemaRefs>
</ds:datastoreItem>
</file>

<file path=customXml/itemProps3.xml><?xml version="1.0" encoding="utf-8"?>
<ds:datastoreItem xmlns:ds="http://schemas.openxmlformats.org/officeDocument/2006/customXml" ds:itemID="{C489597A-5FAE-4C50-9062-3FD061A4E2FB}">
  <ds:schemaRefs>
    <ds:schemaRef ds:uri="http://schemas.microsoft.com/sharepoint/v3/contenttype/forms"/>
  </ds:schemaRefs>
</ds:datastoreItem>
</file>

<file path=customXml/itemProps4.xml><?xml version="1.0" encoding="utf-8"?>
<ds:datastoreItem xmlns:ds="http://schemas.openxmlformats.org/officeDocument/2006/customXml" ds:itemID="{9DEF69C6-8BC0-48E3-8AEC-DBD4A27D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Software Analysis &amp; Design Standard</vt:lpstr>
    </vt:vector>
  </TitlesOfParts>
  <Company> </Company>
  <LinksUpToDate>false</LinksUpToDate>
  <CharactersWithSpaces>10733</CharactersWithSpaces>
  <SharedDoc>false</SharedDoc>
  <HLinks>
    <vt:vector size="12" baseType="variant">
      <vt:variant>
        <vt:i4>7536748</vt:i4>
      </vt:variant>
      <vt:variant>
        <vt:i4>3</vt:i4>
      </vt:variant>
      <vt:variant>
        <vt:i4>0</vt:i4>
      </vt:variant>
      <vt:variant>
        <vt:i4>5</vt:i4>
      </vt:variant>
      <vt:variant>
        <vt:lpwstr>http://web.wm.edu/it/index.php?id=6953</vt:lpwstr>
      </vt:variant>
      <vt:variant>
        <vt:lpwstr/>
      </vt:variant>
      <vt:variant>
        <vt:i4>6553698</vt:i4>
      </vt:variant>
      <vt:variant>
        <vt:i4>0</vt:i4>
      </vt:variant>
      <vt:variant>
        <vt:i4>0</vt:i4>
      </vt:variant>
      <vt:variant>
        <vt:i4>5</vt:i4>
      </vt:variant>
      <vt:variant>
        <vt:lpwstr>http://trw.state.fl.us/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Analysis &amp; Design Standard</dc:title>
  <dc:subject/>
  <dc:creator>Rebecca</dc:creator>
  <cp:keywords/>
  <dc:description/>
  <cp:lastModifiedBy>Peyton, Sean</cp:lastModifiedBy>
  <cp:revision>3</cp:revision>
  <cp:lastPrinted>2009-03-13T16:47:00Z</cp:lastPrinted>
  <dcterms:created xsi:type="dcterms:W3CDTF">2016-12-19T17:51:00Z</dcterms:created>
  <dcterms:modified xsi:type="dcterms:W3CDTF">2016-12-19T17:51:00Z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0x010100FC710CB9D064A64BADF2DBF3216A0DE2</vt:lpwstr>
  </property>
</Properties>
</file>