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7"/>
        <w:gridCol w:w="6083"/>
      </w:tblGrid>
      <w:tr w:rsidR="00EB2EEC" w:rsidRPr="00825EC7" w:rsidTr="00396217">
        <w:trPr>
          <w:trHeight w:val="1340"/>
        </w:trPr>
        <w:tc>
          <w:tcPr>
            <w:tcW w:w="3339" w:type="dxa"/>
          </w:tcPr>
          <w:p w:rsidR="00EB2EEC" w:rsidRPr="00825EC7" w:rsidRDefault="00E96002" w:rsidP="00396217">
            <w:pPr>
              <w:pStyle w:val="ListParagraph"/>
              <w:ind w:left="0"/>
              <w:jc w:val="center"/>
              <w:rPr>
                <w:b/>
                <w:sz w:val="40"/>
                <w:szCs w:val="40"/>
              </w:rPr>
            </w:pPr>
            <w:r>
              <w:rPr>
                <w:noProof/>
              </w:rPr>
              <w:drawing>
                <wp:anchor distT="0" distB="0" distL="114300" distR="114300" simplePos="0" relativeHeight="251657728" behindDoc="1" locked="0" layoutInCell="1" allowOverlap="1">
                  <wp:simplePos x="0" y="0"/>
                  <wp:positionH relativeFrom="column">
                    <wp:posOffset>323850</wp:posOffset>
                  </wp:positionH>
                  <wp:positionV relativeFrom="paragraph">
                    <wp:posOffset>41275</wp:posOffset>
                  </wp:positionV>
                  <wp:extent cx="904875" cy="904875"/>
                  <wp:effectExtent l="0" t="0" r="9525" b="9525"/>
                  <wp:wrapTight wrapText="bothSides">
                    <wp:wrapPolygon edited="0">
                      <wp:start x="6821" y="0"/>
                      <wp:lineTo x="4093" y="2274"/>
                      <wp:lineTo x="0" y="6366"/>
                      <wp:lineTo x="0" y="15006"/>
                      <wp:lineTo x="455" y="16825"/>
                      <wp:lineTo x="6366" y="21373"/>
                      <wp:lineTo x="8640" y="21373"/>
                      <wp:lineTo x="12733" y="21373"/>
                      <wp:lineTo x="15006" y="21373"/>
                      <wp:lineTo x="21373" y="16825"/>
                      <wp:lineTo x="21373" y="5912"/>
                      <wp:lineTo x="17280" y="1819"/>
                      <wp:lineTo x="14552" y="0"/>
                      <wp:lineTo x="6821" y="0"/>
                    </wp:wrapPolygon>
                  </wp:wrapTight>
                  <wp:docPr id="2" name="Picture 2" descr="DEP Logo" title="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Logo"/>
                          <pic:cNvPicPr>
                            <a:picLocks noChangeAspect="1" noChangeArrowheads="1"/>
                          </pic:cNvPicPr>
                        </pic:nvPicPr>
                        <pic:blipFill>
                          <a:blip r:embed="rId10"/>
                          <a:stretch>
                            <a:fillRect/>
                          </a:stretch>
                        </pic:blipFill>
                        <pic:spPr bwMode="auto">
                          <a:xfrm>
                            <a:off x="0" y="0"/>
                            <a:ext cx="904875" cy="904875"/>
                          </a:xfrm>
                          <a:prstGeom prst="rect">
                            <a:avLst/>
                          </a:prstGeom>
                          <a:noFill/>
                        </pic:spPr>
                      </pic:pic>
                    </a:graphicData>
                  </a:graphic>
                  <wp14:sizeRelH relativeFrom="margin">
                    <wp14:pctWidth>0</wp14:pctWidth>
                  </wp14:sizeRelH>
                </wp:anchor>
              </w:drawing>
            </w:r>
          </w:p>
        </w:tc>
        <w:tc>
          <w:tcPr>
            <w:tcW w:w="6237" w:type="dxa"/>
          </w:tcPr>
          <w:p w:rsidR="00EB2EEC" w:rsidRPr="00825EC7" w:rsidRDefault="00EB2EEC" w:rsidP="00396217">
            <w:pPr>
              <w:pStyle w:val="ListParagraph"/>
              <w:ind w:left="0"/>
              <w:jc w:val="center"/>
              <w:rPr>
                <w:b/>
                <w:sz w:val="44"/>
                <w:szCs w:val="44"/>
              </w:rPr>
            </w:pPr>
            <w:r w:rsidRPr="00825EC7">
              <w:rPr>
                <w:b/>
                <w:sz w:val="40"/>
                <w:szCs w:val="40"/>
              </w:rPr>
              <w:t>Department of Environmental Protection</w:t>
            </w:r>
          </w:p>
        </w:tc>
      </w:tr>
      <w:tr w:rsidR="00EB2EEC" w:rsidRPr="00825EC7" w:rsidTr="00875BD9">
        <w:tc>
          <w:tcPr>
            <w:tcW w:w="3339" w:type="dxa"/>
            <w:vAlign w:val="bottom"/>
          </w:tcPr>
          <w:p w:rsidR="00EB2EEC" w:rsidRPr="00825EC7" w:rsidRDefault="00DD7753" w:rsidP="00D85A9C">
            <w:pPr>
              <w:pStyle w:val="ListParagraph"/>
              <w:ind w:left="0"/>
              <w:rPr>
                <w:b/>
                <w:i/>
                <w:sz w:val="26"/>
                <w:szCs w:val="26"/>
              </w:rPr>
            </w:pPr>
            <w:r w:rsidRPr="00DD7753">
              <w:rPr>
                <w:b/>
                <w:i/>
                <w:sz w:val="26"/>
                <w:szCs w:val="26"/>
              </w:rPr>
              <w:t>STD-09061809.1.</w:t>
            </w:r>
            <w:r w:rsidR="00D85A9C">
              <w:rPr>
                <w:b/>
                <w:i/>
                <w:sz w:val="26"/>
                <w:szCs w:val="26"/>
              </w:rPr>
              <w:t>2</w:t>
            </w:r>
          </w:p>
        </w:tc>
        <w:tc>
          <w:tcPr>
            <w:tcW w:w="6237" w:type="dxa"/>
          </w:tcPr>
          <w:p w:rsidR="00EB2EEC" w:rsidRPr="00825EC7" w:rsidRDefault="00EB2EEC" w:rsidP="003D1119">
            <w:pPr>
              <w:pStyle w:val="ListParagraph"/>
              <w:ind w:left="0"/>
              <w:jc w:val="right"/>
              <w:rPr>
                <w:b/>
                <w:i/>
                <w:sz w:val="26"/>
                <w:szCs w:val="26"/>
              </w:rPr>
            </w:pPr>
            <w:r w:rsidRPr="00825EC7">
              <w:rPr>
                <w:b/>
                <w:i/>
                <w:sz w:val="26"/>
                <w:szCs w:val="26"/>
              </w:rPr>
              <w:t xml:space="preserve">Page 1 of </w:t>
            </w:r>
            <w:fldSimple w:instr=" NUMPAGES  \* Arabic  \* MERGEFORMAT ">
              <w:r w:rsidR="002342B2" w:rsidRPr="002342B2">
                <w:rPr>
                  <w:b/>
                  <w:i/>
                  <w:noProof/>
                  <w:sz w:val="26"/>
                  <w:szCs w:val="26"/>
                </w:rPr>
                <w:t>3</w:t>
              </w:r>
            </w:fldSimple>
            <w:r w:rsidRPr="00825EC7">
              <w:rPr>
                <w:b/>
                <w:i/>
                <w:sz w:val="26"/>
                <w:szCs w:val="26"/>
              </w:rPr>
              <w:t xml:space="preserve"> </w:t>
            </w:r>
          </w:p>
        </w:tc>
      </w:tr>
      <w:tr w:rsidR="00EB2EEC" w:rsidRPr="00825EC7" w:rsidTr="00396217">
        <w:tc>
          <w:tcPr>
            <w:tcW w:w="9576" w:type="dxa"/>
            <w:gridSpan w:val="2"/>
            <w:vAlign w:val="bottom"/>
          </w:tcPr>
          <w:p w:rsidR="00EB2EEC" w:rsidRPr="006E764E" w:rsidRDefault="00EB2EEC" w:rsidP="007F22B3">
            <w:pPr>
              <w:pStyle w:val="ListParagraph"/>
              <w:spacing w:before="60" w:after="60"/>
              <w:ind w:left="0"/>
              <w:jc w:val="center"/>
              <w:rPr>
                <w:b/>
                <w:i/>
                <w:sz w:val="32"/>
                <w:szCs w:val="32"/>
              </w:rPr>
            </w:pPr>
            <w:r>
              <w:rPr>
                <w:b/>
                <w:sz w:val="32"/>
                <w:szCs w:val="32"/>
              </w:rPr>
              <w:t xml:space="preserve">Transition to Operations Standard </w:t>
            </w:r>
          </w:p>
        </w:tc>
      </w:tr>
    </w:tbl>
    <w:p w:rsidR="00EB2EEC" w:rsidRPr="00593572" w:rsidRDefault="00EB2EEC" w:rsidP="00593572">
      <w:pPr>
        <w:pStyle w:val="Heading1"/>
        <w:keepLines/>
        <w:spacing w:before="480" w:after="0"/>
        <w:rPr>
          <w:rFonts w:ascii="Cambria" w:hAnsi="Cambria" w:cs="Times New Roman"/>
          <w:color w:val="365F91"/>
          <w:kern w:val="0"/>
          <w:sz w:val="28"/>
          <w:szCs w:val="28"/>
        </w:rPr>
      </w:pPr>
      <w:r w:rsidRPr="00593572">
        <w:rPr>
          <w:rFonts w:ascii="Cambria" w:hAnsi="Cambria" w:cs="Times New Roman"/>
          <w:color w:val="365F91"/>
          <w:kern w:val="0"/>
          <w:sz w:val="28"/>
          <w:szCs w:val="28"/>
        </w:rPr>
        <w:t>Purpose</w:t>
      </w:r>
    </w:p>
    <w:p w:rsidR="00EB2EEC" w:rsidRDefault="00EB2EEC" w:rsidP="00B075DB">
      <w:r>
        <w:t xml:space="preserve">This standard </w:t>
      </w:r>
      <w:r w:rsidR="00AC1DE2">
        <w:t xml:space="preserve">specifies the </w:t>
      </w:r>
      <w:r>
        <w:t xml:space="preserve">necessary information to successfully transition </w:t>
      </w:r>
      <w:r w:rsidR="00E06920">
        <w:t xml:space="preserve">an application </w:t>
      </w:r>
      <w:r>
        <w:t xml:space="preserve">from development to operations. </w:t>
      </w:r>
    </w:p>
    <w:p w:rsidR="00EB2EEC" w:rsidRPr="00D356AD" w:rsidRDefault="00EB2EEC" w:rsidP="007F22B3">
      <w:pPr>
        <w:pStyle w:val="Heading1"/>
        <w:keepLines/>
        <w:tabs>
          <w:tab w:val="left" w:pos="6645"/>
        </w:tabs>
        <w:spacing w:before="480" w:after="0"/>
        <w:rPr>
          <w:rFonts w:ascii="Cambria" w:hAnsi="Cambria" w:cs="Times New Roman"/>
          <w:color w:val="365F91"/>
          <w:kern w:val="0"/>
          <w:sz w:val="28"/>
          <w:szCs w:val="28"/>
        </w:rPr>
      </w:pPr>
      <w:r w:rsidRPr="00D356AD">
        <w:rPr>
          <w:rFonts w:ascii="Cambria" w:hAnsi="Cambria" w:cs="Times New Roman"/>
          <w:color w:val="365F91"/>
          <w:kern w:val="0"/>
          <w:sz w:val="28"/>
          <w:szCs w:val="28"/>
        </w:rPr>
        <w:t>Scope</w:t>
      </w:r>
    </w:p>
    <w:p w:rsidR="00EB2EEC" w:rsidRDefault="00EB2EEC" w:rsidP="00756266">
      <w:pPr>
        <w:pStyle w:val="ListParagraph"/>
        <w:ind w:left="0"/>
        <w:rPr>
          <w:szCs w:val="24"/>
        </w:rPr>
      </w:pPr>
      <w:r w:rsidRPr="00D356AD">
        <w:rPr>
          <w:szCs w:val="24"/>
        </w:rPr>
        <w:t xml:space="preserve">All </w:t>
      </w:r>
      <w:r w:rsidR="00AC1DE2" w:rsidRPr="00D356AD">
        <w:rPr>
          <w:szCs w:val="24"/>
        </w:rPr>
        <w:t xml:space="preserve">applications deployed in the DEP environment shall comply with this standard. </w:t>
      </w:r>
    </w:p>
    <w:p w:rsidR="00EB2EEC" w:rsidRPr="00593572" w:rsidRDefault="00EB2EEC" w:rsidP="00593572">
      <w:pPr>
        <w:pStyle w:val="Heading1"/>
        <w:keepLines/>
        <w:spacing w:before="480" w:after="0"/>
        <w:rPr>
          <w:rFonts w:ascii="Cambria" w:hAnsi="Cambria" w:cs="Times New Roman"/>
          <w:color w:val="365F91"/>
          <w:kern w:val="0"/>
          <w:sz w:val="28"/>
          <w:szCs w:val="28"/>
        </w:rPr>
      </w:pPr>
      <w:r w:rsidRPr="00593572">
        <w:rPr>
          <w:rFonts w:ascii="Cambria" w:hAnsi="Cambria" w:cs="Times New Roman"/>
          <w:color w:val="365F91"/>
          <w:kern w:val="0"/>
          <w:sz w:val="28"/>
          <w:szCs w:val="28"/>
        </w:rPr>
        <w:t>Standard</w:t>
      </w:r>
    </w:p>
    <w:p w:rsidR="00EB2EEC" w:rsidRDefault="00AC1DE2" w:rsidP="00593572">
      <w:pPr>
        <w:spacing w:after="60"/>
      </w:pPr>
      <w:r>
        <w:br/>
      </w:r>
      <w:r w:rsidR="00EB2EEC">
        <w:t xml:space="preserve">All </w:t>
      </w:r>
      <w:r>
        <w:t xml:space="preserve">applications development or deployment </w:t>
      </w:r>
      <w:r w:rsidR="00EB2EEC">
        <w:t>projects shall submit a Transition to Operations Document</w:t>
      </w:r>
      <w:r w:rsidR="008B5673">
        <w:t xml:space="preserve"> </w:t>
      </w:r>
      <w:r w:rsidR="0005020B">
        <w:t xml:space="preserve">to the Office of Technology and Information Systems </w:t>
      </w:r>
      <w:r w:rsidR="00D85A9C">
        <w:t xml:space="preserve">at the time of final system delivery.  This document shall contain </w:t>
      </w:r>
      <w:r w:rsidR="00EB2EEC">
        <w:t>the following</w:t>
      </w:r>
      <w:r w:rsidR="00D356AD">
        <w:t xml:space="preserve"> information</w:t>
      </w:r>
      <w:r w:rsidR="00EB2EEC">
        <w:t>:</w:t>
      </w:r>
      <w:r w:rsidR="00D356AD">
        <w:br/>
      </w:r>
    </w:p>
    <w:p w:rsidR="00EB2EEC" w:rsidRDefault="00EB2EEC" w:rsidP="00593572">
      <w:pPr>
        <w:pStyle w:val="ListParagraph"/>
        <w:numPr>
          <w:ilvl w:val="0"/>
          <w:numId w:val="45"/>
        </w:numPr>
        <w:spacing w:after="120"/>
      </w:pPr>
      <w:r w:rsidRPr="0002374C">
        <w:rPr>
          <w:u w:val="single"/>
        </w:rPr>
        <w:t>I</w:t>
      </w:r>
      <w:r w:rsidRPr="00897CFC">
        <w:rPr>
          <w:u w:val="single"/>
        </w:rPr>
        <w:t>dentification</w:t>
      </w:r>
      <w:r>
        <w:rPr>
          <w:u w:val="single"/>
        </w:rPr>
        <w:t>:</w:t>
      </w:r>
      <w:r w:rsidRPr="00EC17BC">
        <w:t xml:space="preserve"> This </w:t>
      </w:r>
      <w:r>
        <w:t xml:space="preserve">section shall contain </w:t>
      </w:r>
      <w:r w:rsidRPr="00EC17BC">
        <w:t>a full identification of the system and the software</w:t>
      </w:r>
      <w:r w:rsidR="00D85A9C">
        <w:t xml:space="preserve">, </w:t>
      </w:r>
      <w:r w:rsidRPr="00EC17BC">
        <w:t>including as applicable, identification number(s), title(s), abbreviation(s), version number(s) and release number(s).</w:t>
      </w:r>
    </w:p>
    <w:p w:rsidR="00EB2EEC" w:rsidRDefault="00847580" w:rsidP="007F22B3">
      <w:pPr>
        <w:pStyle w:val="ListParagraph"/>
        <w:numPr>
          <w:ilvl w:val="0"/>
          <w:numId w:val="45"/>
        </w:numPr>
        <w:spacing w:after="120"/>
      </w:pPr>
      <w:r>
        <w:rPr>
          <w:u w:val="single"/>
        </w:rPr>
        <w:t>System Overview</w:t>
      </w:r>
      <w:r w:rsidR="00EB2EEC" w:rsidRPr="007F22B3">
        <w:rPr>
          <w:u w:val="single"/>
        </w:rPr>
        <w:t>:</w:t>
      </w:r>
      <w:r w:rsidR="00EB2EEC" w:rsidRPr="00EC17BC">
        <w:t xml:space="preserve">  This </w:t>
      </w:r>
      <w:r w:rsidR="00EB2EEC">
        <w:t xml:space="preserve">section shall contain a brief summary stating the </w:t>
      </w:r>
      <w:r w:rsidR="00EB2EEC" w:rsidRPr="00EC17BC">
        <w:t xml:space="preserve">purpose of the system and the software to which this document applies. </w:t>
      </w:r>
      <w:r w:rsidR="00EB2EEC">
        <w:t xml:space="preserve"> It shall also contain information about:</w:t>
      </w:r>
    </w:p>
    <w:p w:rsidR="00EB2EEC" w:rsidRPr="00D20703" w:rsidRDefault="00EB2EEC" w:rsidP="00487703">
      <w:pPr>
        <w:pStyle w:val="ListParagraph"/>
        <w:numPr>
          <w:ilvl w:val="1"/>
          <w:numId w:val="45"/>
        </w:numPr>
      </w:pPr>
      <w:r w:rsidRPr="00D20703">
        <w:t>The general nature of the sy</w:t>
      </w:r>
      <w:r w:rsidR="00D356AD" w:rsidRPr="00D20703">
        <w:t>stem and software</w:t>
      </w:r>
      <w:r w:rsidR="000D45F5" w:rsidRPr="00D20703">
        <w:t xml:space="preserve">, including the system name (abbreviation and full title) and version number </w:t>
      </w:r>
    </w:p>
    <w:p w:rsidR="00EB2EEC" w:rsidRPr="00D20703" w:rsidRDefault="00EB2EEC" w:rsidP="00487703">
      <w:pPr>
        <w:pStyle w:val="ListParagraph"/>
        <w:numPr>
          <w:ilvl w:val="1"/>
          <w:numId w:val="45"/>
        </w:numPr>
      </w:pPr>
      <w:r w:rsidRPr="00D20703">
        <w:t>A summary of t</w:t>
      </w:r>
      <w:r w:rsidR="000D45F5" w:rsidRPr="00D20703">
        <w:t>he system development history, operation and maintenance</w:t>
      </w:r>
    </w:p>
    <w:p w:rsidR="000D45F5" w:rsidRPr="00D20703" w:rsidRDefault="00875E1B" w:rsidP="00487703">
      <w:pPr>
        <w:pStyle w:val="ListParagraph"/>
        <w:numPr>
          <w:ilvl w:val="1"/>
          <w:numId w:val="45"/>
        </w:numPr>
      </w:pPr>
      <w:r w:rsidRPr="00D20703">
        <w:t xml:space="preserve">The </w:t>
      </w:r>
      <w:r w:rsidR="000D45F5" w:rsidRPr="00D20703">
        <w:t>technologies involved with the system development and maintenance (JEE, VB, ASP, etc.)</w:t>
      </w:r>
    </w:p>
    <w:p w:rsidR="00EB2EEC" w:rsidRPr="00D20703" w:rsidRDefault="00EB2EEC" w:rsidP="00487703">
      <w:pPr>
        <w:pStyle w:val="ListParagraph"/>
        <w:numPr>
          <w:ilvl w:val="1"/>
          <w:numId w:val="45"/>
        </w:numPr>
      </w:pPr>
      <w:r w:rsidRPr="00D20703">
        <w:t xml:space="preserve">The name of the </w:t>
      </w:r>
      <w:r w:rsidR="005C5A1F" w:rsidRPr="00D20703">
        <w:t xml:space="preserve">system owner(s) and program area(s) supported </w:t>
      </w:r>
    </w:p>
    <w:p w:rsidR="00847580" w:rsidRPr="00D20703" w:rsidRDefault="00847580" w:rsidP="00487703">
      <w:pPr>
        <w:pStyle w:val="ListParagraph"/>
        <w:numPr>
          <w:ilvl w:val="1"/>
          <w:numId w:val="45"/>
        </w:numPr>
      </w:pPr>
      <w:r w:rsidRPr="00D20703">
        <w:t xml:space="preserve">Software architecture design products (UML models) </w:t>
      </w:r>
    </w:p>
    <w:p w:rsidR="00847580" w:rsidRDefault="00847580" w:rsidP="00487703">
      <w:pPr>
        <w:pStyle w:val="ListParagraph"/>
        <w:numPr>
          <w:ilvl w:val="1"/>
          <w:numId w:val="45"/>
        </w:numPr>
      </w:pPr>
      <w:r w:rsidRPr="00D20703">
        <w:t>Logical and/or Physical</w:t>
      </w:r>
      <w:r>
        <w:t xml:space="preserve"> Data Model and Data Dictionary. </w:t>
      </w:r>
      <w:r w:rsidR="00BE7E30">
        <w:t xml:space="preserve"> </w:t>
      </w:r>
      <w:r>
        <w:t xml:space="preserve">All attributes and entities must be fully defined. </w:t>
      </w:r>
    </w:p>
    <w:p w:rsidR="00847580" w:rsidRDefault="00847580" w:rsidP="00487703">
      <w:pPr>
        <w:pStyle w:val="ListParagraph"/>
        <w:numPr>
          <w:ilvl w:val="1"/>
          <w:numId w:val="45"/>
        </w:numPr>
      </w:pPr>
      <w:r>
        <w:t>Workflow diagrams</w:t>
      </w:r>
    </w:p>
    <w:p w:rsidR="00847580" w:rsidRDefault="00847580" w:rsidP="00487703">
      <w:pPr>
        <w:pStyle w:val="ListParagraph"/>
        <w:numPr>
          <w:ilvl w:val="1"/>
          <w:numId w:val="45"/>
        </w:numPr>
      </w:pPr>
      <w:r>
        <w:t>Complete mock-ups, wireframes, and/or screenshots</w:t>
      </w:r>
    </w:p>
    <w:p w:rsidR="00E06297" w:rsidRDefault="00847580" w:rsidP="00487703">
      <w:pPr>
        <w:pStyle w:val="ListParagraph"/>
        <w:numPr>
          <w:ilvl w:val="1"/>
          <w:numId w:val="45"/>
        </w:numPr>
      </w:pPr>
      <w:r>
        <w:t xml:space="preserve">User Guides </w:t>
      </w:r>
    </w:p>
    <w:p w:rsidR="00E06920" w:rsidRDefault="00E06920" w:rsidP="00487703">
      <w:pPr>
        <w:pStyle w:val="ListParagraph"/>
        <w:numPr>
          <w:ilvl w:val="1"/>
          <w:numId w:val="45"/>
        </w:numPr>
      </w:pPr>
      <w:r w:rsidRPr="00E06920">
        <w:t>Security requirements , dependencies, and functionalities to include those relating to privacy</w:t>
      </w:r>
    </w:p>
    <w:p w:rsidR="00875E1B" w:rsidRDefault="00EB2EEC" w:rsidP="00593572">
      <w:pPr>
        <w:pStyle w:val="ListParagraph"/>
        <w:numPr>
          <w:ilvl w:val="0"/>
          <w:numId w:val="45"/>
        </w:numPr>
        <w:spacing w:after="120"/>
      </w:pPr>
      <w:r w:rsidRPr="00565EF3">
        <w:rPr>
          <w:u w:val="single"/>
        </w:rPr>
        <w:lastRenderedPageBreak/>
        <w:t xml:space="preserve">Software </w:t>
      </w:r>
      <w:r w:rsidR="00847580">
        <w:rPr>
          <w:u w:val="single"/>
        </w:rPr>
        <w:t>Support</w:t>
      </w:r>
      <w:r>
        <w:rPr>
          <w:u w:val="single"/>
        </w:rPr>
        <w:t>:</w:t>
      </w:r>
      <w:r w:rsidRPr="00EC17BC">
        <w:t xml:space="preserve">  </w:t>
      </w:r>
      <w:r>
        <w:t xml:space="preserve">This section shall </w:t>
      </w:r>
      <w:r w:rsidR="00847580">
        <w:t xml:space="preserve">address support of the system, including the </w:t>
      </w:r>
      <w:r w:rsidRPr="00EC17BC">
        <w:t>resources needed to support the deliver</w:t>
      </w:r>
      <w:r>
        <w:t>ed</w:t>
      </w:r>
      <w:r w:rsidRPr="00EC17BC">
        <w:t xml:space="preserve"> software</w:t>
      </w:r>
      <w:r w:rsidR="00847580">
        <w:t>:</w:t>
      </w:r>
    </w:p>
    <w:p w:rsidR="00BE7E30" w:rsidRDefault="00875E1B" w:rsidP="00BE7E30">
      <w:pPr>
        <w:pStyle w:val="ListParagraph"/>
        <w:numPr>
          <w:ilvl w:val="1"/>
          <w:numId w:val="45"/>
        </w:numPr>
      </w:pPr>
      <w:r>
        <w:t xml:space="preserve">Items </w:t>
      </w:r>
      <w:r w:rsidR="00EB2EEC" w:rsidRPr="00EC17BC">
        <w:t>needed to control, copy and distribute the software</w:t>
      </w:r>
    </w:p>
    <w:p w:rsidR="00875E1B" w:rsidRDefault="00875E1B" w:rsidP="00BE7E30">
      <w:pPr>
        <w:pStyle w:val="ListParagraph"/>
        <w:numPr>
          <w:ilvl w:val="1"/>
          <w:numId w:val="45"/>
        </w:numPr>
      </w:pPr>
      <w:r>
        <w:t xml:space="preserve">Staff support resources, to include the </w:t>
      </w:r>
      <w:r w:rsidR="000D45F5">
        <w:t xml:space="preserve">average number of full-time staff </w:t>
      </w:r>
      <w:r w:rsidR="00CC0F13">
        <w:t>and skill sets necessary to fully support the software in the DEP environment</w:t>
      </w:r>
    </w:p>
    <w:p w:rsidR="00847580" w:rsidRDefault="00847580" w:rsidP="00BE7E30">
      <w:pPr>
        <w:pStyle w:val="ListParagraph"/>
        <w:numPr>
          <w:ilvl w:val="1"/>
          <w:numId w:val="45"/>
        </w:numPr>
      </w:pPr>
      <w:r w:rsidRPr="00847580">
        <w:t>Documentation for all batch jobs including details on appropriate scheduling, timing</w:t>
      </w:r>
    </w:p>
    <w:p w:rsidR="00847580" w:rsidRDefault="00847580" w:rsidP="00BE7E30">
      <w:pPr>
        <w:pStyle w:val="ListParagraph"/>
        <w:numPr>
          <w:ilvl w:val="1"/>
          <w:numId w:val="45"/>
        </w:numPr>
      </w:pPr>
      <w:r w:rsidRPr="00847580">
        <w:t>External reporting requirements (such as EPA quarterly report, etc.)</w:t>
      </w:r>
    </w:p>
    <w:p w:rsidR="00847580" w:rsidRDefault="00847580" w:rsidP="00BE7E30">
      <w:pPr>
        <w:pStyle w:val="ListParagraph"/>
        <w:numPr>
          <w:ilvl w:val="1"/>
          <w:numId w:val="45"/>
        </w:numPr>
      </w:pPr>
      <w:r>
        <w:t>Prioritized list of items from JIRA or other source or list of outstanding issues along with target completion dates</w:t>
      </w:r>
    </w:p>
    <w:p w:rsidR="00847580" w:rsidRDefault="00847580" w:rsidP="00BE7E30">
      <w:pPr>
        <w:pStyle w:val="ListParagraph"/>
        <w:numPr>
          <w:ilvl w:val="1"/>
          <w:numId w:val="45"/>
        </w:numPr>
      </w:pPr>
      <w:r>
        <w:t>Any existing requirements documents for upcoming enhancements</w:t>
      </w:r>
    </w:p>
    <w:p w:rsidR="00847580" w:rsidRPr="0065164C" w:rsidRDefault="00847580" w:rsidP="00BE7E30">
      <w:pPr>
        <w:pStyle w:val="ListParagraph"/>
        <w:numPr>
          <w:ilvl w:val="1"/>
          <w:numId w:val="45"/>
        </w:numPr>
      </w:pPr>
      <w:r>
        <w:t>Any know risks, strengths, and weaknesses of the system and/or environment</w:t>
      </w:r>
    </w:p>
    <w:p w:rsidR="00847580" w:rsidRDefault="00847580" w:rsidP="00BE7E30">
      <w:pPr>
        <w:pStyle w:val="ListParagraph"/>
        <w:numPr>
          <w:ilvl w:val="1"/>
          <w:numId w:val="45"/>
        </w:numPr>
      </w:pPr>
      <w:r>
        <w:t>R</w:t>
      </w:r>
      <w:r w:rsidR="00CC0F13">
        <w:t>eference to formal notification to the DEP Service</w:t>
      </w:r>
      <w:r w:rsidR="002C37AC">
        <w:t xml:space="preserve"> </w:t>
      </w:r>
      <w:r w:rsidR="00CC0F13">
        <w:t>Desk when the software h</w:t>
      </w:r>
      <w:r>
        <w:t>as been moved into production</w:t>
      </w:r>
      <w:r w:rsidR="00BE7E30">
        <w:br/>
      </w:r>
    </w:p>
    <w:p w:rsidR="00EB2EEC" w:rsidRPr="003E0A0A" w:rsidRDefault="00EB2EEC" w:rsidP="00897CFC">
      <w:pPr>
        <w:pStyle w:val="ListParagraph"/>
        <w:numPr>
          <w:ilvl w:val="0"/>
          <w:numId w:val="45"/>
        </w:numPr>
        <w:spacing w:before="100" w:beforeAutospacing="1" w:after="100" w:afterAutospacing="1"/>
      </w:pPr>
      <w:r w:rsidRPr="00565EF3">
        <w:rPr>
          <w:u w:val="single"/>
        </w:rPr>
        <w:t>Hardware</w:t>
      </w:r>
      <w:r>
        <w:rPr>
          <w:u w:val="single"/>
        </w:rPr>
        <w:t>:</w:t>
      </w:r>
      <w:r w:rsidRPr="00EC17BC">
        <w:t xml:space="preserve"> </w:t>
      </w:r>
      <w:r w:rsidRPr="003E0A0A">
        <w:t xml:space="preserve"> This </w:t>
      </w:r>
      <w:r>
        <w:t xml:space="preserve">section </w:t>
      </w:r>
      <w:r w:rsidRPr="003E0A0A">
        <w:t xml:space="preserve">shall identify and describe </w:t>
      </w:r>
      <w:r>
        <w:t xml:space="preserve">any additional </w:t>
      </w:r>
      <w:r w:rsidRPr="003E0A0A">
        <w:t xml:space="preserve">hardware and associated documentation needed to support the deliverable software. </w:t>
      </w:r>
      <w:r w:rsidR="0005020B">
        <w:t xml:space="preserve"> </w:t>
      </w:r>
      <w:r w:rsidR="00D356AD">
        <w:t>H</w:t>
      </w:r>
      <w:r w:rsidRPr="003E0A0A">
        <w:t xml:space="preserve">ardware may include computers, peripheral equipment, hardware simulators, stimulators, emulators, diagnostic equipment and non-computer equipment. </w:t>
      </w:r>
      <w:r w:rsidR="00D85A9C">
        <w:t xml:space="preserve"> </w:t>
      </w:r>
      <w:r w:rsidRPr="003E0A0A">
        <w:t xml:space="preserve">The description shall include: </w:t>
      </w:r>
    </w:p>
    <w:p w:rsidR="00D20703" w:rsidRPr="00BE7E30" w:rsidRDefault="00EB2EEC" w:rsidP="00BE7E30">
      <w:pPr>
        <w:pStyle w:val="ListParagraph"/>
        <w:numPr>
          <w:ilvl w:val="1"/>
          <w:numId w:val="45"/>
        </w:numPr>
      </w:pPr>
      <w:r w:rsidRPr="00BE7E30">
        <w:t>Specific models, versions and configurations</w:t>
      </w:r>
    </w:p>
    <w:p w:rsidR="00EB2EEC" w:rsidRPr="00BE7E30" w:rsidRDefault="00EB2EEC" w:rsidP="00BE7E30">
      <w:pPr>
        <w:pStyle w:val="ListParagraph"/>
        <w:numPr>
          <w:ilvl w:val="1"/>
          <w:numId w:val="45"/>
        </w:numPr>
      </w:pPr>
      <w:r w:rsidRPr="00BE7E30">
        <w:t>Reference to user/operator manuals or instructions for each item, as applicable</w:t>
      </w:r>
    </w:p>
    <w:p w:rsidR="00EB2EEC" w:rsidRPr="00BE7E30" w:rsidRDefault="00EB2EEC" w:rsidP="00BE7E30">
      <w:pPr>
        <w:pStyle w:val="ListParagraph"/>
        <w:numPr>
          <w:ilvl w:val="1"/>
          <w:numId w:val="45"/>
        </w:numPr>
      </w:pPr>
      <w:r w:rsidRPr="00BE7E30">
        <w:t xml:space="preserve">Information about manufacturer support, licensing and data rights, including whether the item is currently supported by the manufacturer, whether it is expected to be supported at the time of delivery, whether licenses will be assigned to the support agency, and the terms of such licenses </w:t>
      </w:r>
    </w:p>
    <w:p w:rsidR="00EB2EEC" w:rsidRPr="00BE7E30" w:rsidRDefault="00EB2EEC" w:rsidP="00487703">
      <w:pPr>
        <w:pStyle w:val="ListParagraph"/>
        <w:ind w:left="1080"/>
      </w:pPr>
    </w:p>
    <w:p w:rsidR="00EB2EEC" w:rsidRDefault="00847580" w:rsidP="00897CFC">
      <w:pPr>
        <w:pStyle w:val="ListParagraph"/>
        <w:numPr>
          <w:ilvl w:val="0"/>
          <w:numId w:val="45"/>
        </w:numPr>
        <w:spacing w:before="100" w:beforeAutospacing="1" w:after="100" w:afterAutospacing="1"/>
      </w:pPr>
      <w:r>
        <w:rPr>
          <w:u w:val="single"/>
        </w:rPr>
        <w:t xml:space="preserve">Third-Party </w:t>
      </w:r>
      <w:r w:rsidR="00EB2EEC" w:rsidRPr="00565EF3">
        <w:rPr>
          <w:u w:val="single"/>
        </w:rPr>
        <w:t>Software</w:t>
      </w:r>
      <w:r w:rsidR="00EB2EEC">
        <w:rPr>
          <w:u w:val="single"/>
        </w:rPr>
        <w:t>:</w:t>
      </w:r>
      <w:r w:rsidR="00EB2EEC" w:rsidRPr="00EC17BC">
        <w:t xml:space="preserve"> </w:t>
      </w:r>
      <w:r w:rsidR="00EB2EEC" w:rsidRPr="00826624">
        <w:t xml:space="preserve"> This </w:t>
      </w:r>
      <w:r w:rsidR="00EB2EEC">
        <w:t xml:space="preserve">section shall </w:t>
      </w:r>
      <w:r w:rsidR="00EB2EEC" w:rsidRPr="00826624">
        <w:t xml:space="preserve">identify and describe </w:t>
      </w:r>
      <w:r w:rsidR="00EB2EEC">
        <w:t xml:space="preserve">any third party components </w:t>
      </w:r>
      <w:r w:rsidR="00EB2EEC" w:rsidRPr="00826624">
        <w:t xml:space="preserve">and associated documentation needed to support the deliverable software. </w:t>
      </w:r>
      <w:r w:rsidR="00FB0229">
        <w:t xml:space="preserve"> </w:t>
      </w:r>
      <w:r w:rsidR="00EB2EEC">
        <w:t>Information shall include:</w:t>
      </w:r>
    </w:p>
    <w:p w:rsidR="00EB2EEC" w:rsidRDefault="00EB2EEC" w:rsidP="00632A3E">
      <w:pPr>
        <w:pStyle w:val="ListParagraph"/>
        <w:numPr>
          <w:ilvl w:val="1"/>
          <w:numId w:val="45"/>
        </w:numPr>
        <w:spacing w:before="100" w:beforeAutospacing="1" w:after="100" w:afterAutospacing="1"/>
      </w:pPr>
      <w:r w:rsidRPr="00EC17BC">
        <w:t xml:space="preserve">Specific names, identification numbers, version numbers, release numbers and configurations, as applicable </w:t>
      </w:r>
    </w:p>
    <w:p w:rsidR="00875E1B" w:rsidRPr="00EC17BC" w:rsidRDefault="00875E1B" w:rsidP="00632A3E">
      <w:pPr>
        <w:pStyle w:val="ListParagraph"/>
        <w:numPr>
          <w:ilvl w:val="1"/>
          <w:numId w:val="45"/>
        </w:numPr>
        <w:spacing w:before="100" w:beforeAutospacing="1" w:after="100" w:afterAutospacing="1"/>
      </w:pPr>
      <w:r>
        <w:t>Configurations, as applicable</w:t>
      </w:r>
    </w:p>
    <w:p w:rsidR="00EB2EEC" w:rsidRPr="00EC17BC" w:rsidRDefault="00EB2EEC" w:rsidP="00632A3E">
      <w:pPr>
        <w:pStyle w:val="ListParagraph"/>
        <w:numPr>
          <w:ilvl w:val="1"/>
          <w:numId w:val="45"/>
        </w:numPr>
        <w:spacing w:before="100" w:beforeAutospacing="1" w:after="100" w:afterAutospacing="1"/>
      </w:pPr>
      <w:r w:rsidRPr="00EC17BC">
        <w:t xml:space="preserve">Reference to user/operator manuals or instructions for each item, as applicable </w:t>
      </w:r>
    </w:p>
    <w:p w:rsidR="00875E1B" w:rsidRDefault="00EB2EEC" w:rsidP="00632A3E">
      <w:pPr>
        <w:pStyle w:val="ListParagraph"/>
        <w:numPr>
          <w:ilvl w:val="1"/>
          <w:numId w:val="45"/>
        </w:numPr>
        <w:spacing w:before="100" w:beforeAutospacing="1" w:after="100" w:afterAutospacing="1"/>
      </w:pPr>
      <w:r w:rsidRPr="00EC17BC">
        <w:t>Information about vendor</w:t>
      </w:r>
      <w:r w:rsidR="00875E1B">
        <w:t>/manufacturer</w:t>
      </w:r>
      <w:r w:rsidRPr="00EC17BC">
        <w:t xml:space="preserve"> support, licensing, and data rights, including whether the item is currently supported by the vendor</w:t>
      </w:r>
      <w:r w:rsidR="00875E1B">
        <w:t>/manufacturer</w:t>
      </w:r>
      <w:r w:rsidRPr="00EC17BC">
        <w:t xml:space="preserve">, whether it is expected to be supported at the time of delivery, whether licenses will be assigned to the support agency, and the terms </w:t>
      </w:r>
      <w:r w:rsidR="00875E1B">
        <w:t xml:space="preserve">and costs </w:t>
      </w:r>
      <w:r w:rsidRPr="00EC17BC">
        <w:t xml:space="preserve">of such licenses </w:t>
      </w:r>
    </w:p>
    <w:p w:rsidR="00EB2EEC" w:rsidRPr="00EC17BC" w:rsidRDefault="00875E1B" w:rsidP="00632A3E">
      <w:pPr>
        <w:pStyle w:val="ListParagraph"/>
        <w:numPr>
          <w:ilvl w:val="1"/>
          <w:numId w:val="45"/>
        </w:numPr>
        <w:spacing w:before="100" w:beforeAutospacing="1" w:after="100" w:afterAutospacing="1"/>
      </w:pPr>
      <w:r>
        <w:t>Information regarding licensing and costs</w:t>
      </w:r>
      <w:r w:rsidR="00487703">
        <w:br/>
      </w:r>
    </w:p>
    <w:p w:rsidR="00EB2EEC" w:rsidRPr="00826624" w:rsidRDefault="00EB2EEC" w:rsidP="00593572">
      <w:pPr>
        <w:pStyle w:val="ListParagraph"/>
        <w:numPr>
          <w:ilvl w:val="0"/>
          <w:numId w:val="45"/>
        </w:numPr>
        <w:spacing w:after="120"/>
      </w:pPr>
      <w:r w:rsidRPr="00565EF3">
        <w:rPr>
          <w:u w:val="single"/>
        </w:rPr>
        <w:t>Other resources</w:t>
      </w:r>
      <w:r>
        <w:rPr>
          <w:u w:val="single"/>
        </w:rPr>
        <w:t>:</w:t>
      </w:r>
      <w:r w:rsidRPr="00EC17BC">
        <w:t xml:space="preserve"> </w:t>
      </w:r>
      <w:r w:rsidRPr="00565EF3">
        <w:rPr>
          <w:u w:val="single"/>
        </w:rPr>
        <w:t xml:space="preserve"> </w:t>
      </w:r>
      <w:r w:rsidRPr="00826624">
        <w:t xml:space="preserve">This </w:t>
      </w:r>
      <w:r>
        <w:t xml:space="preserve">section </w:t>
      </w:r>
      <w:r w:rsidRPr="00826624">
        <w:t>shall identify any other resources needed to support the deliverable software</w:t>
      </w:r>
      <w:r>
        <w:t xml:space="preserve">.  Examples of resources include </w:t>
      </w:r>
      <w:r w:rsidRPr="00826624">
        <w:t xml:space="preserve">consumables such as magnetic tapes and </w:t>
      </w:r>
      <w:r>
        <w:t>CDs</w:t>
      </w:r>
      <w:r w:rsidRPr="00826624">
        <w:t xml:space="preserve">, together with an estimate of the type and number that should be acquired. </w:t>
      </w:r>
    </w:p>
    <w:p w:rsidR="00EB2EEC" w:rsidRDefault="00EB2EEC" w:rsidP="00897CFC">
      <w:pPr>
        <w:pStyle w:val="ListParagraph"/>
        <w:numPr>
          <w:ilvl w:val="0"/>
          <w:numId w:val="45"/>
        </w:numPr>
        <w:spacing w:before="100" w:beforeAutospacing="1" w:after="100" w:afterAutospacing="1"/>
      </w:pPr>
      <w:r w:rsidRPr="00565EF3">
        <w:rPr>
          <w:u w:val="single"/>
        </w:rPr>
        <w:t>Interrelationship of components</w:t>
      </w:r>
      <w:r>
        <w:rPr>
          <w:u w:val="single"/>
        </w:rPr>
        <w:t>:</w:t>
      </w:r>
      <w:r w:rsidRPr="00EC17BC">
        <w:t xml:space="preserve"> </w:t>
      </w:r>
      <w:r w:rsidRPr="00826624">
        <w:t xml:space="preserve">This </w:t>
      </w:r>
      <w:r>
        <w:t xml:space="preserve">section </w:t>
      </w:r>
      <w:r w:rsidRPr="00826624">
        <w:t xml:space="preserve">shall identify the interrelationships of the components identified in the preceding </w:t>
      </w:r>
      <w:r>
        <w:t xml:space="preserve">sections. </w:t>
      </w:r>
      <w:r w:rsidRPr="00826624">
        <w:t xml:space="preserve"> A figure may be used to show the interrelationships. </w:t>
      </w:r>
    </w:p>
    <w:p w:rsidR="00EB2EEC" w:rsidRPr="005F41AE" w:rsidRDefault="00EB2EEC" w:rsidP="005F41AE">
      <w:pPr>
        <w:pStyle w:val="Heading1"/>
        <w:keepLines/>
        <w:spacing w:before="480" w:after="0"/>
        <w:rPr>
          <w:rFonts w:ascii="Cambria" w:hAnsi="Cambria" w:cs="Times New Roman"/>
          <w:color w:val="365F91"/>
          <w:kern w:val="0"/>
          <w:sz w:val="28"/>
          <w:szCs w:val="28"/>
        </w:rPr>
      </w:pPr>
      <w:r w:rsidRPr="005F41AE">
        <w:rPr>
          <w:rFonts w:ascii="Cambria" w:hAnsi="Cambria" w:cs="Times New Roman"/>
          <w:color w:val="365F91"/>
          <w:kern w:val="0"/>
          <w:sz w:val="28"/>
          <w:szCs w:val="28"/>
        </w:rPr>
        <w:lastRenderedPageBreak/>
        <w:t>Deviation from Use</w:t>
      </w:r>
    </w:p>
    <w:p w:rsidR="003B73E3" w:rsidRDefault="00EB2EEC" w:rsidP="0069206A">
      <w:pPr>
        <w:rPr>
          <w:szCs w:val="24"/>
        </w:rPr>
      </w:pPr>
      <w:r w:rsidRPr="00BC7C47">
        <w:rPr>
          <w:szCs w:val="24"/>
        </w:rPr>
        <w:t xml:space="preserve">Any deviation from this standard shall be documented in associated project and contract documentation. </w:t>
      </w:r>
      <w:r>
        <w:rPr>
          <w:szCs w:val="24"/>
        </w:rPr>
        <w:t xml:space="preserve"> </w:t>
      </w:r>
      <w:r w:rsidRPr="00BC7C47">
        <w:rPr>
          <w:szCs w:val="24"/>
        </w:rPr>
        <w:t xml:space="preserve">For contracts, deviation from standard </w:t>
      </w:r>
      <w:r>
        <w:rPr>
          <w:szCs w:val="24"/>
        </w:rPr>
        <w:t xml:space="preserve">shall </w:t>
      </w:r>
      <w:r w:rsidRPr="00BC7C47">
        <w:rPr>
          <w:szCs w:val="24"/>
        </w:rPr>
        <w:t xml:space="preserve">be documented and approved by the DEP contract manager.  For non-contract work, deviation from use </w:t>
      </w:r>
      <w:r>
        <w:rPr>
          <w:szCs w:val="24"/>
        </w:rPr>
        <w:t xml:space="preserve">shall </w:t>
      </w:r>
      <w:r w:rsidRPr="00BC7C47">
        <w:rPr>
          <w:szCs w:val="24"/>
        </w:rPr>
        <w:t>be documented in the project plan/scope of work and approved by the project manager.</w:t>
      </w:r>
    </w:p>
    <w:p w:rsidR="004E5C42" w:rsidRDefault="003B73E3" w:rsidP="0069206A">
      <w:r>
        <w:t xml:space="preserve"> </w:t>
      </w:r>
    </w:p>
    <w:p w:rsidR="003B73E3" w:rsidRPr="00C86D7E" w:rsidRDefault="00EB2EEC" w:rsidP="003B73E3">
      <w:pPr>
        <w:rPr>
          <w:b/>
        </w:rPr>
      </w:pPr>
      <w:r w:rsidRPr="00C86D7E">
        <w:rPr>
          <w:b/>
        </w:rPr>
        <w:t xml:space="preserve">Approved by </w:t>
      </w:r>
      <w:r w:rsidRPr="00C86D7E">
        <w:rPr>
          <w:b/>
        </w:rPr>
        <w:tab/>
      </w:r>
      <w:r w:rsidR="0005020B">
        <w:rPr>
          <w:b/>
        </w:rPr>
        <w:t>Jon Canter, Acting CIO</w:t>
      </w:r>
      <w:r w:rsidR="0005020B">
        <w:rPr>
          <w:b/>
        </w:rPr>
        <w:tab/>
      </w:r>
      <w:r w:rsidR="0005020B">
        <w:rPr>
          <w:b/>
        </w:rPr>
        <w:tab/>
        <w:t>___</w:t>
      </w:r>
      <w:r w:rsidR="00E06297" w:rsidRPr="00E06297">
        <w:rPr>
          <w:b/>
          <w:u w:val="single"/>
        </w:rPr>
        <w:t>7/15/2011</w:t>
      </w:r>
      <w:r w:rsidR="0005020B">
        <w:rPr>
          <w:b/>
        </w:rPr>
        <w:t>_____</w:t>
      </w:r>
    </w:p>
    <w:p w:rsidR="00EB2EEC" w:rsidRDefault="00EB2EEC" w:rsidP="003B73E3">
      <w:pPr>
        <w:ind w:left="5040"/>
        <w:rPr>
          <w:b/>
        </w:rPr>
      </w:pPr>
      <w:bookmarkStart w:id="0" w:name="_GoBack"/>
      <w:bookmarkEnd w:id="0"/>
      <w:r w:rsidRPr="00C86D7E">
        <w:rPr>
          <w:b/>
        </w:rPr>
        <w:t>Approval Date</w:t>
      </w:r>
    </w:p>
    <w:p w:rsidR="0005020B" w:rsidRDefault="0005020B" w:rsidP="00593572">
      <w:pPr>
        <w:rPr>
          <w:b/>
        </w:rPr>
      </w:pPr>
    </w:p>
    <w:sectPr w:rsidR="0005020B" w:rsidSect="00CF11DF">
      <w:footerReference w:type="default" r:id="rId11"/>
      <w:pgSz w:w="12240" w:h="15840" w:code="1"/>
      <w:pgMar w:top="1080" w:right="1440" w:bottom="90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A9D" w:rsidRDefault="00860A9D" w:rsidP="00E6615D">
      <w:r>
        <w:separator/>
      </w:r>
    </w:p>
  </w:endnote>
  <w:endnote w:type="continuationSeparator" w:id="0">
    <w:p w:rsidR="00860A9D" w:rsidRDefault="00860A9D" w:rsidP="00E6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BC6" w:rsidRDefault="006A0BC6" w:rsidP="003E30CB">
    <w:pPr>
      <w:pStyle w:val="Footer"/>
      <w:jc w:val="right"/>
      <w:rPr>
        <w:rStyle w:val="PageNumber"/>
        <w:sz w:val="20"/>
        <w:szCs w:val="20"/>
      </w:rPr>
    </w:pPr>
    <w:r w:rsidRPr="00E30730">
      <w:rPr>
        <w:rStyle w:val="PageNumber"/>
        <w:sz w:val="20"/>
        <w:szCs w:val="20"/>
      </w:rPr>
      <w:t xml:space="preserve"> Page </w:t>
    </w:r>
    <w:r w:rsidRPr="00E30730">
      <w:rPr>
        <w:rStyle w:val="PageNumber"/>
        <w:sz w:val="20"/>
        <w:szCs w:val="20"/>
      </w:rPr>
      <w:fldChar w:fldCharType="begin"/>
    </w:r>
    <w:r w:rsidRPr="00E30730">
      <w:rPr>
        <w:rStyle w:val="PageNumber"/>
        <w:sz w:val="20"/>
        <w:szCs w:val="20"/>
      </w:rPr>
      <w:instrText xml:space="preserve"> PAGE </w:instrText>
    </w:r>
    <w:r w:rsidRPr="00E30730">
      <w:rPr>
        <w:rStyle w:val="PageNumber"/>
        <w:sz w:val="20"/>
        <w:szCs w:val="20"/>
      </w:rPr>
      <w:fldChar w:fldCharType="separate"/>
    </w:r>
    <w:r w:rsidR="003B73E3">
      <w:rPr>
        <w:rStyle w:val="PageNumber"/>
        <w:noProof/>
        <w:sz w:val="20"/>
        <w:szCs w:val="20"/>
      </w:rPr>
      <w:t>3</w:t>
    </w:r>
    <w:r w:rsidRPr="00E30730">
      <w:rPr>
        <w:rStyle w:val="PageNumber"/>
        <w:sz w:val="20"/>
        <w:szCs w:val="20"/>
      </w:rPr>
      <w:fldChar w:fldCharType="end"/>
    </w:r>
    <w:r w:rsidRPr="00E30730">
      <w:rPr>
        <w:rStyle w:val="PageNumber"/>
        <w:sz w:val="20"/>
        <w:szCs w:val="20"/>
      </w:rPr>
      <w:t xml:space="preserve"> of </w:t>
    </w:r>
    <w:r w:rsidRPr="00E30730">
      <w:rPr>
        <w:rStyle w:val="PageNumber"/>
        <w:sz w:val="20"/>
        <w:szCs w:val="20"/>
      </w:rPr>
      <w:fldChar w:fldCharType="begin"/>
    </w:r>
    <w:r w:rsidRPr="00E30730">
      <w:rPr>
        <w:rStyle w:val="PageNumber"/>
        <w:sz w:val="20"/>
        <w:szCs w:val="20"/>
      </w:rPr>
      <w:instrText xml:space="preserve"> NUMPAGES </w:instrText>
    </w:r>
    <w:r w:rsidRPr="00E30730">
      <w:rPr>
        <w:rStyle w:val="PageNumber"/>
        <w:sz w:val="20"/>
        <w:szCs w:val="20"/>
      </w:rPr>
      <w:fldChar w:fldCharType="separate"/>
    </w:r>
    <w:r w:rsidR="003B73E3">
      <w:rPr>
        <w:rStyle w:val="PageNumber"/>
        <w:noProof/>
        <w:sz w:val="20"/>
        <w:szCs w:val="20"/>
      </w:rPr>
      <w:t>3</w:t>
    </w:r>
    <w:r w:rsidRPr="00E30730">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A9D" w:rsidRDefault="00860A9D" w:rsidP="00E6615D">
      <w:r>
        <w:separator/>
      </w:r>
    </w:p>
  </w:footnote>
  <w:footnote w:type="continuationSeparator" w:id="0">
    <w:p w:rsidR="00860A9D" w:rsidRDefault="00860A9D" w:rsidP="00E66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7734"/>
    <w:multiLevelType w:val="hybridMultilevel"/>
    <w:tmpl w:val="7B3AE424"/>
    <w:lvl w:ilvl="0" w:tplc="AE5CAF4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E24D53"/>
    <w:multiLevelType w:val="hybridMultilevel"/>
    <w:tmpl w:val="50D43BE2"/>
    <w:lvl w:ilvl="0" w:tplc="A05448A4">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 w15:restartNumberingAfterBreak="0">
    <w:nsid w:val="07614458"/>
    <w:multiLevelType w:val="hybridMultilevel"/>
    <w:tmpl w:val="50D43BE2"/>
    <w:lvl w:ilvl="0" w:tplc="A05448A4">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3" w15:restartNumberingAfterBreak="0">
    <w:nsid w:val="0ABD1A3C"/>
    <w:multiLevelType w:val="hybridMultilevel"/>
    <w:tmpl w:val="DD521AF0"/>
    <w:lvl w:ilvl="0" w:tplc="04090013">
      <w:start w:val="1"/>
      <w:numFmt w:val="upperRoman"/>
      <w:lvlText w:val="%1."/>
      <w:lvlJc w:val="right"/>
      <w:pPr>
        <w:ind w:left="360" w:hanging="360"/>
      </w:pPr>
      <w:rPr>
        <w:rFonts w:cs="Times New Roman"/>
      </w:rPr>
    </w:lvl>
    <w:lvl w:ilvl="1" w:tplc="A2E6CD92">
      <w:start w:val="1"/>
      <w:numFmt w:val="upperRoman"/>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11A39E4"/>
    <w:multiLevelType w:val="hybridMultilevel"/>
    <w:tmpl w:val="CC4ABFCA"/>
    <w:lvl w:ilvl="0" w:tplc="AC9A35A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11797CC8"/>
    <w:multiLevelType w:val="hybridMultilevel"/>
    <w:tmpl w:val="CC4AA72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2805AFD"/>
    <w:multiLevelType w:val="hybridMultilevel"/>
    <w:tmpl w:val="E0AE11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89B34A1"/>
    <w:multiLevelType w:val="hybridMultilevel"/>
    <w:tmpl w:val="CC4ABFCA"/>
    <w:lvl w:ilvl="0" w:tplc="AC9A35A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CC32EAF"/>
    <w:multiLevelType w:val="multilevel"/>
    <w:tmpl w:val="77BE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CE7F8A"/>
    <w:multiLevelType w:val="hybridMultilevel"/>
    <w:tmpl w:val="4B1E30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F6F15E0"/>
    <w:multiLevelType w:val="hybridMultilevel"/>
    <w:tmpl w:val="CC4ABFCA"/>
    <w:lvl w:ilvl="0" w:tplc="AC9A35A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0FD4622"/>
    <w:multiLevelType w:val="hybridMultilevel"/>
    <w:tmpl w:val="CC4ABFCA"/>
    <w:lvl w:ilvl="0" w:tplc="AC9A35AE">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2" w15:restartNumberingAfterBreak="0">
    <w:nsid w:val="23E95DD7"/>
    <w:multiLevelType w:val="hybridMultilevel"/>
    <w:tmpl w:val="BF1635F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23F94CA8"/>
    <w:multiLevelType w:val="hybridMultilevel"/>
    <w:tmpl w:val="2CAC4454"/>
    <w:lvl w:ilvl="0" w:tplc="40FECD9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75EA0"/>
    <w:multiLevelType w:val="hybridMultilevel"/>
    <w:tmpl w:val="0A940D1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B7E37"/>
    <w:multiLevelType w:val="hybridMultilevel"/>
    <w:tmpl w:val="AA76DE7A"/>
    <w:lvl w:ilvl="0" w:tplc="037E3A3E">
      <w:start w:val="1"/>
      <w:numFmt w:val="decimal"/>
      <w:lvlText w:val="%1."/>
      <w:lvlJc w:val="left"/>
      <w:pPr>
        <w:ind w:left="360" w:hanging="360"/>
      </w:pPr>
      <w:rPr>
        <w:rFonts w:cs="Times New Roman" w:hint="default"/>
        <w:b/>
        <w:i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35844CE8"/>
    <w:multiLevelType w:val="hybridMultilevel"/>
    <w:tmpl w:val="CC4ABFCA"/>
    <w:lvl w:ilvl="0" w:tplc="AC9A35A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5AA6EC4"/>
    <w:multiLevelType w:val="hybridMultilevel"/>
    <w:tmpl w:val="9BD6088C"/>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378F1ACC"/>
    <w:multiLevelType w:val="hybridMultilevel"/>
    <w:tmpl w:val="DBBC7ADC"/>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19" w15:restartNumberingAfterBreak="0">
    <w:nsid w:val="37EA5A21"/>
    <w:multiLevelType w:val="hybridMultilevel"/>
    <w:tmpl w:val="B7941AD4"/>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01">
      <w:start w:val="1"/>
      <w:numFmt w:val="bullet"/>
      <w:lvlText w:val=""/>
      <w:lvlJc w:val="left"/>
      <w:pPr>
        <w:ind w:left="1800" w:hanging="180"/>
      </w:pPr>
      <w:rPr>
        <w:rFonts w:ascii="Symbol" w:hAnsi="Symbol" w:hint="default"/>
      </w:rPr>
    </w:lvl>
    <w:lvl w:ilvl="3" w:tplc="22C8D77C">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393D07F5"/>
    <w:multiLevelType w:val="hybridMultilevel"/>
    <w:tmpl w:val="C7F6E174"/>
    <w:lvl w:ilvl="0" w:tplc="D01AFCFA">
      <w:start w:val="1"/>
      <w:numFmt w:val="bullet"/>
      <w:lvlText w:val=""/>
      <w:lvlJc w:val="left"/>
      <w:pPr>
        <w:tabs>
          <w:tab w:val="num" w:pos="720"/>
        </w:tabs>
        <w:ind w:left="720" w:hanging="360"/>
      </w:pPr>
      <w:rPr>
        <w:rFonts w:ascii="Symbol" w:hAnsi="Symbol" w:hint="default"/>
        <w:sz w:val="20"/>
      </w:rPr>
    </w:lvl>
    <w:lvl w:ilvl="1" w:tplc="B7C6E036">
      <w:start w:val="1"/>
      <w:numFmt w:val="decimal"/>
      <w:lvlText w:val="%2."/>
      <w:lvlJc w:val="left"/>
      <w:pPr>
        <w:tabs>
          <w:tab w:val="num" w:pos="1440"/>
        </w:tabs>
        <w:ind w:left="1440" w:hanging="360"/>
      </w:pPr>
      <w:rPr>
        <w:rFonts w:cs="Times New Roman"/>
      </w:rPr>
    </w:lvl>
    <w:lvl w:ilvl="2" w:tplc="11902B8A">
      <w:start w:val="1"/>
      <w:numFmt w:val="decimal"/>
      <w:lvlText w:val="%3."/>
      <w:lvlJc w:val="left"/>
      <w:pPr>
        <w:tabs>
          <w:tab w:val="num" w:pos="2160"/>
        </w:tabs>
        <w:ind w:left="2160" w:hanging="360"/>
      </w:pPr>
      <w:rPr>
        <w:rFonts w:cs="Times New Roman"/>
      </w:rPr>
    </w:lvl>
    <w:lvl w:ilvl="3" w:tplc="9DC05F08">
      <w:start w:val="1"/>
      <w:numFmt w:val="decimal"/>
      <w:lvlText w:val="%4."/>
      <w:lvlJc w:val="left"/>
      <w:pPr>
        <w:tabs>
          <w:tab w:val="num" w:pos="2880"/>
        </w:tabs>
        <w:ind w:left="2880" w:hanging="360"/>
      </w:pPr>
      <w:rPr>
        <w:rFonts w:cs="Times New Roman"/>
      </w:rPr>
    </w:lvl>
    <w:lvl w:ilvl="4" w:tplc="469C5DD2">
      <w:start w:val="1"/>
      <w:numFmt w:val="decimal"/>
      <w:lvlText w:val="%5."/>
      <w:lvlJc w:val="left"/>
      <w:pPr>
        <w:tabs>
          <w:tab w:val="num" w:pos="3600"/>
        </w:tabs>
        <w:ind w:left="3600" w:hanging="360"/>
      </w:pPr>
      <w:rPr>
        <w:rFonts w:cs="Times New Roman"/>
      </w:rPr>
    </w:lvl>
    <w:lvl w:ilvl="5" w:tplc="A6B86F70">
      <w:start w:val="1"/>
      <w:numFmt w:val="decimal"/>
      <w:lvlText w:val="%6."/>
      <w:lvlJc w:val="left"/>
      <w:pPr>
        <w:tabs>
          <w:tab w:val="num" w:pos="4320"/>
        </w:tabs>
        <w:ind w:left="4320" w:hanging="360"/>
      </w:pPr>
      <w:rPr>
        <w:rFonts w:cs="Times New Roman"/>
      </w:rPr>
    </w:lvl>
    <w:lvl w:ilvl="6" w:tplc="84FEA2DC">
      <w:start w:val="1"/>
      <w:numFmt w:val="decimal"/>
      <w:lvlText w:val="%7."/>
      <w:lvlJc w:val="left"/>
      <w:pPr>
        <w:tabs>
          <w:tab w:val="num" w:pos="5040"/>
        </w:tabs>
        <w:ind w:left="5040" w:hanging="360"/>
      </w:pPr>
      <w:rPr>
        <w:rFonts w:cs="Times New Roman"/>
      </w:rPr>
    </w:lvl>
    <w:lvl w:ilvl="7" w:tplc="51FC8C0E">
      <w:start w:val="1"/>
      <w:numFmt w:val="decimal"/>
      <w:lvlText w:val="%8."/>
      <w:lvlJc w:val="left"/>
      <w:pPr>
        <w:tabs>
          <w:tab w:val="num" w:pos="5760"/>
        </w:tabs>
        <w:ind w:left="5760" w:hanging="360"/>
      </w:pPr>
      <w:rPr>
        <w:rFonts w:cs="Times New Roman"/>
      </w:rPr>
    </w:lvl>
    <w:lvl w:ilvl="8" w:tplc="967C8CEE">
      <w:start w:val="1"/>
      <w:numFmt w:val="decimal"/>
      <w:lvlText w:val="%9."/>
      <w:lvlJc w:val="left"/>
      <w:pPr>
        <w:tabs>
          <w:tab w:val="num" w:pos="6480"/>
        </w:tabs>
        <w:ind w:left="6480" w:hanging="360"/>
      </w:pPr>
      <w:rPr>
        <w:rFonts w:cs="Times New Roman"/>
      </w:rPr>
    </w:lvl>
  </w:abstractNum>
  <w:abstractNum w:abstractNumId="21" w15:restartNumberingAfterBreak="0">
    <w:nsid w:val="3D1D45BC"/>
    <w:multiLevelType w:val="hybridMultilevel"/>
    <w:tmpl w:val="7B98D7D8"/>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401351BD"/>
    <w:multiLevelType w:val="hybridMultilevel"/>
    <w:tmpl w:val="29BED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55BCE"/>
    <w:multiLevelType w:val="hybridMultilevel"/>
    <w:tmpl w:val="636A3A54"/>
    <w:lvl w:ilvl="0" w:tplc="21F042C2">
      <w:start w:val="1"/>
      <w:numFmt w:val="decimal"/>
      <w:lvlText w:val="%1."/>
      <w:lvlJc w:val="left"/>
      <w:pPr>
        <w:ind w:left="360" w:hanging="360"/>
      </w:pPr>
      <w:rPr>
        <w:rFonts w:eastAsia="Times New Roman" w:cs="Times New Roman" w:hint="default"/>
        <w:b w:val="0"/>
        <w:sz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422D77C2"/>
    <w:multiLevelType w:val="hybridMultilevel"/>
    <w:tmpl w:val="E494894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42E16193"/>
    <w:multiLevelType w:val="hybridMultilevel"/>
    <w:tmpl w:val="FA6A379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43611A47"/>
    <w:multiLevelType w:val="hybridMultilevel"/>
    <w:tmpl w:val="C600645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15:restartNumberingAfterBreak="0">
    <w:nsid w:val="447C0604"/>
    <w:multiLevelType w:val="hybridMultilevel"/>
    <w:tmpl w:val="F8F681E8"/>
    <w:lvl w:ilvl="0" w:tplc="1E4E0E12">
      <w:start w:val="1"/>
      <w:numFmt w:val="bullet"/>
      <w:lvlText w:val=""/>
      <w:lvlJc w:val="left"/>
      <w:pPr>
        <w:tabs>
          <w:tab w:val="num" w:pos="720"/>
        </w:tabs>
        <w:ind w:left="720" w:hanging="360"/>
      </w:pPr>
      <w:rPr>
        <w:rFonts w:ascii="Symbol" w:hAnsi="Symbol" w:hint="default"/>
        <w:sz w:val="20"/>
      </w:rPr>
    </w:lvl>
    <w:lvl w:ilvl="1" w:tplc="15BAD3F6">
      <w:start w:val="1"/>
      <w:numFmt w:val="decimal"/>
      <w:lvlText w:val="%2."/>
      <w:lvlJc w:val="left"/>
      <w:pPr>
        <w:tabs>
          <w:tab w:val="num" w:pos="1440"/>
        </w:tabs>
        <w:ind w:left="1440" w:hanging="360"/>
      </w:pPr>
      <w:rPr>
        <w:rFonts w:cs="Times New Roman"/>
      </w:rPr>
    </w:lvl>
    <w:lvl w:ilvl="2" w:tplc="11C076F0">
      <w:start w:val="1"/>
      <w:numFmt w:val="decimal"/>
      <w:lvlText w:val="%3."/>
      <w:lvlJc w:val="left"/>
      <w:pPr>
        <w:tabs>
          <w:tab w:val="num" w:pos="2160"/>
        </w:tabs>
        <w:ind w:left="2160" w:hanging="360"/>
      </w:pPr>
      <w:rPr>
        <w:rFonts w:cs="Times New Roman"/>
      </w:rPr>
    </w:lvl>
    <w:lvl w:ilvl="3" w:tplc="6DFCDB18">
      <w:start w:val="1"/>
      <w:numFmt w:val="decimal"/>
      <w:lvlText w:val="%4."/>
      <w:lvlJc w:val="left"/>
      <w:pPr>
        <w:tabs>
          <w:tab w:val="num" w:pos="2880"/>
        </w:tabs>
        <w:ind w:left="2880" w:hanging="360"/>
      </w:pPr>
      <w:rPr>
        <w:rFonts w:cs="Times New Roman"/>
      </w:rPr>
    </w:lvl>
    <w:lvl w:ilvl="4" w:tplc="CFAEF110">
      <w:start w:val="1"/>
      <w:numFmt w:val="decimal"/>
      <w:lvlText w:val="%5."/>
      <w:lvlJc w:val="left"/>
      <w:pPr>
        <w:tabs>
          <w:tab w:val="num" w:pos="3600"/>
        </w:tabs>
        <w:ind w:left="3600" w:hanging="360"/>
      </w:pPr>
      <w:rPr>
        <w:rFonts w:cs="Times New Roman"/>
      </w:rPr>
    </w:lvl>
    <w:lvl w:ilvl="5" w:tplc="7BD87B0E">
      <w:start w:val="1"/>
      <w:numFmt w:val="decimal"/>
      <w:lvlText w:val="%6."/>
      <w:lvlJc w:val="left"/>
      <w:pPr>
        <w:tabs>
          <w:tab w:val="num" w:pos="4320"/>
        </w:tabs>
        <w:ind w:left="4320" w:hanging="360"/>
      </w:pPr>
      <w:rPr>
        <w:rFonts w:cs="Times New Roman"/>
      </w:rPr>
    </w:lvl>
    <w:lvl w:ilvl="6" w:tplc="3B827D82">
      <w:start w:val="1"/>
      <w:numFmt w:val="decimal"/>
      <w:lvlText w:val="%7."/>
      <w:lvlJc w:val="left"/>
      <w:pPr>
        <w:tabs>
          <w:tab w:val="num" w:pos="5040"/>
        </w:tabs>
        <w:ind w:left="5040" w:hanging="360"/>
      </w:pPr>
      <w:rPr>
        <w:rFonts w:cs="Times New Roman"/>
      </w:rPr>
    </w:lvl>
    <w:lvl w:ilvl="7" w:tplc="580AFCA0">
      <w:start w:val="1"/>
      <w:numFmt w:val="decimal"/>
      <w:lvlText w:val="%8."/>
      <w:lvlJc w:val="left"/>
      <w:pPr>
        <w:tabs>
          <w:tab w:val="num" w:pos="5760"/>
        </w:tabs>
        <w:ind w:left="5760" w:hanging="360"/>
      </w:pPr>
      <w:rPr>
        <w:rFonts w:cs="Times New Roman"/>
      </w:rPr>
    </w:lvl>
    <w:lvl w:ilvl="8" w:tplc="3524F296">
      <w:start w:val="1"/>
      <w:numFmt w:val="decimal"/>
      <w:lvlText w:val="%9."/>
      <w:lvlJc w:val="left"/>
      <w:pPr>
        <w:tabs>
          <w:tab w:val="num" w:pos="6480"/>
        </w:tabs>
        <w:ind w:left="6480" w:hanging="360"/>
      </w:pPr>
      <w:rPr>
        <w:rFonts w:cs="Times New Roman"/>
      </w:rPr>
    </w:lvl>
  </w:abstractNum>
  <w:abstractNum w:abstractNumId="28" w15:restartNumberingAfterBreak="0">
    <w:nsid w:val="44D6163F"/>
    <w:multiLevelType w:val="hybridMultilevel"/>
    <w:tmpl w:val="2FD2DB6A"/>
    <w:lvl w:ilvl="0" w:tplc="A2E6CD92">
      <w:start w:val="1"/>
      <w:numFmt w:val="upperRoman"/>
      <w:lvlText w:val="%1."/>
      <w:lvlJc w:val="left"/>
      <w:pPr>
        <w:ind w:left="360" w:hanging="360"/>
      </w:pPr>
      <w:rPr>
        <w:rFonts w:cs="Times New Roman" w:hint="default"/>
      </w:rPr>
    </w:lvl>
    <w:lvl w:ilvl="1" w:tplc="04090019">
      <w:start w:val="1"/>
      <w:numFmt w:val="lowerLetter"/>
      <w:lvlText w:val="%2."/>
      <w:lvlJc w:val="left"/>
      <w:pPr>
        <w:ind w:left="720" w:hanging="360"/>
      </w:pPr>
      <w:rPr>
        <w:rFonts w:cs="Times New Roman"/>
      </w:rPr>
    </w:lvl>
    <w:lvl w:ilvl="2" w:tplc="0409001B">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9" w15:restartNumberingAfterBreak="0">
    <w:nsid w:val="46C117C2"/>
    <w:multiLevelType w:val="hybridMultilevel"/>
    <w:tmpl w:val="4B4866A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cs="Times New Roman"/>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15:restartNumberingAfterBreak="0">
    <w:nsid w:val="4D562421"/>
    <w:multiLevelType w:val="hybridMultilevel"/>
    <w:tmpl w:val="8F3A45CE"/>
    <w:lvl w:ilvl="0" w:tplc="7B4EDADC">
      <w:start w:val="1"/>
      <w:numFmt w:val="bullet"/>
      <w:lvlText w:val=""/>
      <w:lvlJc w:val="left"/>
      <w:pPr>
        <w:tabs>
          <w:tab w:val="num" w:pos="720"/>
        </w:tabs>
        <w:ind w:left="720" w:hanging="360"/>
      </w:pPr>
      <w:rPr>
        <w:rFonts w:ascii="Symbol" w:hAnsi="Symbol" w:hint="default"/>
        <w:sz w:val="20"/>
      </w:rPr>
    </w:lvl>
    <w:lvl w:ilvl="1" w:tplc="AAD88EFA">
      <w:start w:val="1"/>
      <w:numFmt w:val="decimal"/>
      <w:lvlText w:val="%2."/>
      <w:lvlJc w:val="left"/>
      <w:pPr>
        <w:tabs>
          <w:tab w:val="num" w:pos="1440"/>
        </w:tabs>
        <w:ind w:left="1440" w:hanging="360"/>
      </w:pPr>
      <w:rPr>
        <w:rFonts w:cs="Times New Roman"/>
      </w:rPr>
    </w:lvl>
    <w:lvl w:ilvl="2" w:tplc="984078F8">
      <w:start w:val="1"/>
      <w:numFmt w:val="decimal"/>
      <w:lvlText w:val="%3."/>
      <w:lvlJc w:val="left"/>
      <w:pPr>
        <w:tabs>
          <w:tab w:val="num" w:pos="2160"/>
        </w:tabs>
        <w:ind w:left="2160" w:hanging="360"/>
      </w:pPr>
      <w:rPr>
        <w:rFonts w:cs="Times New Roman"/>
      </w:rPr>
    </w:lvl>
    <w:lvl w:ilvl="3" w:tplc="36CED56E">
      <w:start w:val="1"/>
      <w:numFmt w:val="decimal"/>
      <w:lvlText w:val="%4."/>
      <w:lvlJc w:val="left"/>
      <w:pPr>
        <w:tabs>
          <w:tab w:val="num" w:pos="2880"/>
        </w:tabs>
        <w:ind w:left="2880" w:hanging="360"/>
      </w:pPr>
      <w:rPr>
        <w:rFonts w:cs="Times New Roman"/>
      </w:rPr>
    </w:lvl>
    <w:lvl w:ilvl="4" w:tplc="8CB0A0A4">
      <w:start w:val="1"/>
      <w:numFmt w:val="decimal"/>
      <w:lvlText w:val="%5."/>
      <w:lvlJc w:val="left"/>
      <w:pPr>
        <w:tabs>
          <w:tab w:val="num" w:pos="3600"/>
        </w:tabs>
        <w:ind w:left="3600" w:hanging="360"/>
      </w:pPr>
      <w:rPr>
        <w:rFonts w:cs="Times New Roman"/>
      </w:rPr>
    </w:lvl>
    <w:lvl w:ilvl="5" w:tplc="2E4C6370">
      <w:start w:val="1"/>
      <w:numFmt w:val="decimal"/>
      <w:lvlText w:val="%6."/>
      <w:lvlJc w:val="left"/>
      <w:pPr>
        <w:tabs>
          <w:tab w:val="num" w:pos="4320"/>
        </w:tabs>
        <w:ind w:left="4320" w:hanging="360"/>
      </w:pPr>
      <w:rPr>
        <w:rFonts w:cs="Times New Roman"/>
      </w:rPr>
    </w:lvl>
    <w:lvl w:ilvl="6" w:tplc="4C42050E">
      <w:start w:val="1"/>
      <w:numFmt w:val="decimal"/>
      <w:lvlText w:val="%7."/>
      <w:lvlJc w:val="left"/>
      <w:pPr>
        <w:tabs>
          <w:tab w:val="num" w:pos="5040"/>
        </w:tabs>
        <w:ind w:left="5040" w:hanging="360"/>
      </w:pPr>
      <w:rPr>
        <w:rFonts w:cs="Times New Roman"/>
      </w:rPr>
    </w:lvl>
    <w:lvl w:ilvl="7" w:tplc="51AC9C72">
      <w:start w:val="1"/>
      <w:numFmt w:val="decimal"/>
      <w:lvlText w:val="%8."/>
      <w:lvlJc w:val="left"/>
      <w:pPr>
        <w:tabs>
          <w:tab w:val="num" w:pos="5760"/>
        </w:tabs>
        <w:ind w:left="5760" w:hanging="360"/>
      </w:pPr>
      <w:rPr>
        <w:rFonts w:cs="Times New Roman"/>
      </w:rPr>
    </w:lvl>
    <w:lvl w:ilvl="8" w:tplc="3BBE661C">
      <w:start w:val="1"/>
      <w:numFmt w:val="decimal"/>
      <w:lvlText w:val="%9."/>
      <w:lvlJc w:val="left"/>
      <w:pPr>
        <w:tabs>
          <w:tab w:val="num" w:pos="6480"/>
        </w:tabs>
        <w:ind w:left="6480" w:hanging="360"/>
      </w:pPr>
      <w:rPr>
        <w:rFonts w:cs="Times New Roman"/>
      </w:rPr>
    </w:lvl>
  </w:abstractNum>
  <w:abstractNum w:abstractNumId="31" w15:restartNumberingAfterBreak="0">
    <w:nsid w:val="4DE62956"/>
    <w:multiLevelType w:val="multilevel"/>
    <w:tmpl w:val="B0927388"/>
    <w:lvl w:ilvl="0">
      <w:start w:val="1"/>
      <w:numFmt w:val="upperRoman"/>
      <w:lvlText w:val="%1."/>
      <w:lvlJc w:val="left"/>
      <w:pPr>
        <w:ind w:left="1260" w:hanging="360"/>
      </w:pPr>
    </w:lvl>
    <w:lvl w:ilvl="1">
      <w:start w:val="1"/>
      <w:numFmt w:val="upperLetter"/>
      <w:lvlText w:val="%2."/>
      <w:lvlJc w:val="left"/>
      <w:pPr>
        <w:ind w:left="2160" w:hanging="360"/>
      </w:pPr>
    </w:lvl>
    <w:lvl w:ilvl="2">
      <w:start w:val="1"/>
      <w:numFmt w:val="decimal"/>
      <w:lvlText w:val="%3)"/>
      <w:lvlJc w:val="left"/>
      <w:pPr>
        <w:ind w:left="2520" w:hanging="360"/>
      </w:pPr>
    </w:lvl>
    <w:lvl w:ilvl="3">
      <w:start w:val="1"/>
      <w:numFmt w:val="lowerLetter"/>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2" w15:restartNumberingAfterBreak="0">
    <w:nsid w:val="54C2537C"/>
    <w:multiLevelType w:val="multilevel"/>
    <w:tmpl w:val="F23A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5D4103"/>
    <w:multiLevelType w:val="hybridMultilevel"/>
    <w:tmpl w:val="811A340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15:restartNumberingAfterBreak="0">
    <w:nsid w:val="59FD1193"/>
    <w:multiLevelType w:val="hybridMultilevel"/>
    <w:tmpl w:val="F0348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C091679"/>
    <w:multiLevelType w:val="hybridMultilevel"/>
    <w:tmpl w:val="B63245A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15:restartNumberingAfterBreak="0">
    <w:nsid w:val="61C21B55"/>
    <w:multiLevelType w:val="hybridMultilevel"/>
    <w:tmpl w:val="9424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5F2713"/>
    <w:multiLevelType w:val="hybridMultilevel"/>
    <w:tmpl w:val="7F52D38C"/>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15:restartNumberingAfterBreak="0">
    <w:nsid w:val="6CF71CC4"/>
    <w:multiLevelType w:val="hybridMultilevel"/>
    <w:tmpl w:val="A4BEB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ED359ED"/>
    <w:multiLevelType w:val="hybridMultilevel"/>
    <w:tmpl w:val="DE32DF90"/>
    <w:lvl w:ilvl="0" w:tplc="72A82DD6">
      <w:numFmt w:val="bullet"/>
      <w:lvlText w:val="•"/>
      <w:lvlJc w:val="left"/>
      <w:pPr>
        <w:ind w:left="1080" w:hanging="72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777D11"/>
    <w:multiLevelType w:val="hybridMultilevel"/>
    <w:tmpl w:val="50D43BE2"/>
    <w:lvl w:ilvl="0" w:tplc="A05448A4">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41" w15:restartNumberingAfterBreak="0">
    <w:nsid w:val="71481FE0"/>
    <w:multiLevelType w:val="hybridMultilevel"/>
    <w:tmpl w:val="218664A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15:restartNumberingAfterBreak="0">
    <w:nsid w:val="728653DE"/>
    <w:multiLevelType w:val="hybridMultilevel"/>
    <w:tmpl w:val="86FC1BDE"/>
    <w:lvl w:ilvl="0" w:tplc="A2E6CD92">
      <w:start w:val="1"/>
      <w:numFmt w:val="upperRoman"/>
      <w:lvlText w:val="%1."/>
      <w:lvlJc w:val="left"/>
      <w:pPr>
        <w:ind w:left="360"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43" w15:restartNumberingAfterBreak="0">
    <w:nsid w:val="76F560A9"/>
    <w:multiLevelType w:val="hybridMultilevel"/>
    <w:tmpl w:val="0B400B52"/>
    <w:lvl w:ilvl="0" w:tplc="A80A33DE">
      <w:start w:val="1"/>
      <w:numFmt w:val="bullet"/>
      <w:lvlText w:val=""/>
      <w:lvlJc w:val="left"/>
      <w:pPr>
        <w:tabs>
          <w:tab w:val="num" w:pos="720"/>
        </w:tabs>
        <w:ind w:left="720" w:hanging="360"/>
      </w:pPr>
      <w:rPr>
        <w:rFonts w:ascii="Symbol" w:hAnsi="Symbol" w:hint="default"/>
        <w:sz w:val="20"/>
      </w:rPr>
    </w:lvl>
    <w:lvl w:ilvl="1" w:tplc="32B24EDC">
      <w:start w:val="1"/>
      <w:numFmt w:val="decimal"/>
      <w:lvlText w:val="%2."/>
      <w:lvlJc w:val="left"/>
      <w:pPr>
        <w:tabs>
          <w:tab w:val="num" w:pos="1440"/>
        </w:tabs>
        <w:ind w:left="1440" w:hanging="360"/>
      </w:pPr>
      <w:rPr>
        <w:rFonts w:cs="Times New Roman"/>
      </w:rPr>
    </w:lvl>
    <w:lvl w:ilvl="2" w:tplc="D1E872A6">
      <w:start w:val="1"/>
      <w:numFmt w:val="decimal"/>
      <w:lvlText w:val="%3."/>
      <w:lvlJc w:val="left"/>
      <w:pPr>
        <w:tabs>
          <w:tab w:val="num" w:pos="2160"/>
        </w:tabs>
        <w:ind w:left="2160" w:hanging="360"/>
      </w:pPr>
      <w:rPr>
        <w:rFonts w:cs="Times New Roman"/>
      </w:rPr>
    </w:lvl>
    <w:lvl w:ilvl="3" w:tplc="CFA0A572">
      <w:start w:val="1"/>
      <w:numFmt w:val="decimal"/>
      <w:lvlText w:val="%4."/>
      <w:lvlJc w:val="left"/>
      <w:pPr>
        <w:tabs>
          <w:tab w:val="num" w:pos="2880"/>
        </w:tabs>
        <w:ind w:left="2880" w:hanging="360"/>
      </w:pPr>
      <w:rPr>
        <w:rFonts w:cs="Times New Roman"/>
      </w:rPr>
    </w:lvl>
    <w:lvl w:ilvl="4" w:tplc="9EC20DD2">
      <w:start w:val="1"/>
      <w:numFmt w:val="decimal"/>
      <w:lvlText w:val="%5."/>
      <w:lvlJc w:val="left"/>
      <w:pPr>
        <w:tabs>
          <w:tab w:val="num" w:pos="3600"/>
        </w:tabs>
        <w:ind w:left="3600" w:hanging="360"/>
      </w:pPr>
      <w:rPr>
        <w:rFonts w:cs="Times New Roman"/>
      </w:rPr>
    </w:lvl>
    <w:lvl w:ilvl="5" w:tplc="93D26C08">
      <w:start w:val="1"/>
      <w:numFmt w:val="decimal"/>
      <w:lvlText w:val="%6."/>
      <w:lvlJc w:val="left"/>
      <w:pPr>
        <w:tabs>
          <w:tab w:val="num" w:pos="4320"/>
        </w:tabs>
        <w:ind w:left="4320" w:hanging="360"/>
      </w:pPr>
      <w:rPr>
        <w:rFonts w:cs="Times New Roman"/>
      </w:rPr>
    </w:lvl>
    <w:lvl w:ilvl="6" w:tplc="FF68C858">
      <w:start w:val="1"/>
      <w:numFmt w:val="decimal"/>
      <w:lvlText w:val="%7."/>
      <w:lvlJc w:val="left"/>
      <w:pPr>
        <w:tabs>
          <w:tab w:val="num" w:pos="5040"/>
        </w:tabs>
        <w:ind w:left="5040" w:hanging="360"/>
      </w:pPr>
      <w:rPr>
        <w:rFonts w:cs="Times New Roman"/>
      </w:rPr>
    </w:lvl>
    <w:lvl w:ilvl="7" w:tplc="631CA862">
      <w:start w:val="1"/>
      <w:numFmt w:val="decimal"/>
      <w:lvlText w:val="%8."/>
      <w:lvlJc w:val="left"/>
      <w:pPr>
        <w:tabs>
          <w:tab w:val="num" w:pos="5760"/>
        </w:tabs>
        <w:ind w:left="5760" w:hanging="360"/>
      </w:pPr>
      <w:rPr>
        <w:rFonts w:cs="Times New Roman"/>
      </w:rPr>
    </w:lvl>
    <w:lvl w:ilvl="8" w:tplc="3B1E7ADA">
      <w:start w:val="1"/>
      <w:numFmt w:val="decimal"/>
      <w:lvlText w:val="%9."/>
      <w:lvlJc w:val="left"/>
      <w:pPr>
        <w:tabs>
          <w:tab w:val="num" w:pos="6480"/>
        </w:tabs>
        <w:ind w:left="6480" w:hanging="360"/>
      </w:pPr>
      <w:rPr>
        <w:rFonts w:cs="Times New Roman"/>
      </w:rPr>
    </w:lvl>
  </w:abstractNum>
  <w:abstractNum w:abstractNumId="44" w15:restartNumberingAfterBreak="0">
    <w:nsid w:val="7A4E6105"/>
    <w:multiLevelType w:val="hybridMultilevel"/>
    <w:tmpl w:val="7332B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2C64D6"/>
    <w:multiLevelType w:val="hybridMultilevel"/>
    <w:tmpl w:val="AC64F69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DD515AD"/>
    <w:multiLevelType w:val="hybridMultilevel"/>
    <w:tmpl w:val="4D368518"/>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1">
      <w:start w:val="1"/>
      <w:numFmt w:val="bullet"/>
      <w:lvlText w:val=""/>
      <w:lvlJc w:val="left"/>
      <w:pPr>
        <w:ind w:left="1800" w:hanging="180"/>
      </w:pPr>
      <w:rPr>
        <w:rFonts w:ascii="Symbol" w:hAnsi="Symbol" w:hint="default"/>
      </w:rPr>
    </w:lvl>
    <w:lvl w:ilvl="3" w:tplc="22C8D77C">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7" w15:restartNumberingAfterBreak="0">
    <w:nsid w:val="7F9C6A89"/>
    <w:multiLevelType w:val="hybridMultilevel"/>
    <w:tmpl w:val="C782427E"/>
    <w:lvl w:ilvl="0" w:tplc="A2E6CD92">
      <w:start w:val="1"/>
      <w:numFmt w:val="upperRoman"/>
      <w:lvlText w:val="%1."/>
      <w:lvlJc w:val="left"/>
      <w:pPr>
        <w:ind w:left="360"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num w:numId="1">
    <w:abstractNumId w:val="26"/>
  </w:num>
  <w:num w:numId="2">
    <w:abstractNumId w:val="3"/>
  </w:num>
  <w:num w:numId="3">
    <w:abstractNumId w:val="0"/>
  </w:num>
  <w:num w:numId="4">
    <w:abstractNumId w:val="2"/>
  </w:num>
  <w:num w:numId="5">
    <w:abstractNumId w:val="40"/>
  </w:num>
  <w:num w:numId="6">
    <w:abstractNumId w:val="1"/>
  </w:num>
  <w:num w:numId="7">
    <w:abstractNumId w:val="42"/>
  </w:num>
  <w:num w:numId="8">
    <w:abstractNumId w:val="28"/>
  </w:num>
  <w:num w:numId="9">
    <w:abstractNumId w:val="47"/>
  </w:num>
  <w:num w:numId="10">
    <w:abstractNumId w:val="5"/>
  </w:num>
  <w:num w:numId="11">
    <w:abstractNumId w:val="25"/>
  </w:num>
  <w:num w:numId="12">
    <w:abstractNumId w:val="6"/>
  </w:num>
  <w:num w:numId="13">
    <w:abstractNumId w:val="41"/>
  </w:num>
  <w:num w:numId="14">
    <w:abstractNumId w:val="17"/>
  </w:num>
  <w:num w:numId="15">
    <w:abstractNumId w:val="37"/>
  </w:num>
  <w:num w:numId="16">
    <w:abstractNumId w:val="19"/>
  </w:num>
  <w:num w:numId="17">
    <w:abstractNumId w:val="29"/>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46"/>
  </w:num>
  <w:num w:numId="21">
    <w:abstractNumId w:val="34"/>
  </w:num>
  <w:num w:numId="22">
    <w:abstractNumId w:val="44"/>
  </w:num>
  <w:num w:numId="23">
    <w:abstractNumId w:val="35"/>
  </w:num>
  <w:num w:numId="24">
    <w:abstractNumId w:val="12"/>
  </w:num>
  <w:num w:numId="25">
    <w:abstractNumId w:val="38"/>
  </w:num>
  <w:num w:numId="26">
    <w:abstractNumId w:val="22"/>
  </w:num>
  <w:num w:numId="27">
    <w:abstractNumId w:val="24"/>
  </w:num>
  <w:num w:numId="28">
    <w:abstractNumId w:val="11"/>
  </w:num>
  <w:num w:numId="29">
    <w:abstractNumId w:val="4"/>
  </w:num>
  <w:num w:numId="30">
    <w:abstractNumId w:val="36"/>
  </w:num>
  <w:num w:numId="31">
    <w:abstractNumId w:val="39"/>
  </w:num>
  <w:num w:numId="32">
    <w:abstractNumId w:val="10"/>
  </w:num>
  <w:num w:numId="33">
    <w:abstractNumId w:val="23"/>
  </w:num>
  <w:num w:numId="34">
    <w:abstractNumId w:val="15"/>
  </w:num>
  <w:num w:numId="35">
    <w:abstractNumId w:val="16"/>
  </w:num>
  <w:num w:numId="36">
    <w:abstractNumId w:val="7"/>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8"/>
  </w:num>
  <w:num w:numId="43">
    <w:abstractNumId w:val="33"/>
  </w:num>
  <w:num w:numId="44">
    <w:abstractNumId w:val="45"/>
  </w:num>
  <w:num w:numId="45">
    <w:abstractNumId w:val="21"/>
  </w:num>
  <w:num w:numId="46">
    <w:abstractNumId w:val="13"/>
  </w:num>
  <w:num w:numId="47">
    <w:abstractNumId w:val="14"/>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84"/>
    <w:rsid w:val="00006A9D"/>
    <w:rsid w:val="0001499F"/>
    <w:rsid w:val="00015BF4"/>
    <w:rsid w:val="00015CCA"/>
    <w:rsid w:val="00015DCB"/>
    <w:rsid w:val="0002325E"/>
    <w:rsid w:val="0002374C"/>
    <w:rsid w:val="00033113"/>
    <w:rsid w:val="00036746"/>
    <w:rsid w:val="000419F6"/>
    <w:rsid w:val="0005020B"/>
    <w:rsid w:val="000529A3"/>
    <w:rsid w:val="000535F6"/>
    <w:rsid w:val="00065FB4"/>
    <w:rsid w:val="0006682C"/>
    <w:rsid w:val="000701CE"/>
    <w:rsid w:val="00072706"/>
    <w:rsid w:val="0007624E"/>
    <w:rsid w:val="00077DEC"/>
    <w:rsid w:val="00083554"/>
    <w:rsid w:val="00096B8A"/>
    <w:rsid w:val="000A43DF"/>
    <w:rsid w:val="000A725F"/>
    <w:rsid w:val="000A7856"/>
    <w:rsid w:val="000B0DB9"/>
    <w:rsid w:val="000B698F"/>
    <w:rsid w:val="000B769D"/>
    <w:rsid w:val="000C0020"/>
    <w:rsid w:val="000C32A2"/>
    <w:rsid w:val="000C43CC"/>
    <w:rsid w:val="000D31B3"/>
    <w:rsid w:val="000D45F5"/>
    <w:rsid w:val="000D6C61"/>
    <w:rsid w:val="000E1E31"/>
    <w:rsid w:val="000E1FD6"/>
    <w:rsid w:val="000E3CE4"/>
    <w:rsid w:val="000F115E"/>
    <w:rsid w:val="000F3ECF"/>
    <w:rsid w:val="000F5964"/>
    <w:rsid w:val="000F6D5C"/>
    <w:rsid w:val="001031F0"/>
    <w:rsid w:val="001049BB"/>
    <w:rsid w:val="00104E5D"/>
    <w:rsid w:val="001101D5"/>
    <w:rsid w:val="0011239E"/>
    <w:rsid w:val="00116265"/>
    <w:rsid w:val="00121CBF"/>
    <w:rsid w:val="00123146"/>
    <w:rsid w:val="00131887"/>
    <w:rsid w:val="00135DD9"/>
    <w:rsid w:val="00136AE5"/>
    <w:rsid w:val="00137D52"/>
    <w:rsid w:val="0014316E"/>
    <w:rsid w:val="00153FCF"/>
    <w:rsid w:val="0015422D"/>
    <w:rsid w:val="00161773"/>
    <w:rsid w:val="00170716"/>
    <w:rsid w:val="00171DE4"/>
    <w:rsid w:val="00177E2A"/>
    <w:rsid w:val="001834E7"/>
    <w:rsid w:val="00196119"/>
    <w:rsid w:val="001A5450"/>
    <w:rsid w:val="001A79BF"/>
    <w:rsid w:val="001B1875"/>
    <w:rsid w:val="001B1972"/>
    <w:rsid w:val="001C34C6"/>
    <w:rsid w:val="001C58A4"/>
    <w:rsid w:val="001D3984"/>
    <w:rsid w:val="001D4894"/>
    <w:rsid w:val="001D54C5"/>
    <w:rsid w:val="001F6C19"/>
    <w:rsid w:val="0020674D"/>
    <w:rsid w:val="002120F3"/>
    <w:rsid w:val="0021454F"/>
    <w:rsid w:val="00223B86"/>
    <w:rsid w:val="00226477"/>
    <w:rsid w:val="00227ACB"/>
    <w:rsid w:val="00230C48"/>
    <w:rsid w:val="00232E15"/>
    <w:rsid w:val="002342B2"/>
    <w:rsid w:val="00236C25"/>
    <w:rsid w:val="00237DA0"/>
    <w:rsid w:val="00247136"/>
    <w:rsid w:val="0024772A"/>
    <w:rsid w:val="0024786B"/>
    <w:rsid w:val="00247D09"/>
    <w:rsid w:val="00247F1F"/>
    <w:rsid w:val="00250C59"/>
    <w:rsid w:val="00257CC3"/>
    <w:rsid w:val="00272FF3"/>
    <w:rsid w:val="00274F17"/>
    <w:rsid w:val="00282A52"/>
    <w:rsid w:val="002851DE"/>
    <w:rsid w:val="002905B5"/>
    <w:rsid w:val="00294FF2"/>
    <w:rsid w:val="0029513A"/>
    <w:rsid w:val="00296B25"/>
    <w:rsid w:val="00297FE4"/>
    <w:rsid w:val="002A2205"/>
    <w:rsid w:val="002B086E"/>
    <w:rsid w:val="002B10AE"/>
    <w:rsid w:val="002B1DC2"/>
    <w:rsid w:val="002B21A6"/>
    <w:rsid w:val="002C0E2F"/>
    <w:rsid w:val="002C15BD"/>
    <w:rsid w:val="002C37AC"/>
    <w:rsid w:val="002C6A21"/>
    <w:rsid w:val="002D09FF"/>
    <w:rsid w:val="002D2EA3"/>
    <w:rsid w:val="002D41D5"/>
    <w:rsid w:val="002D64FD"/>
    <w:rsid w:val="002D6A53"/>
    <w:rsid w:val="002E5C6A"/>
    <w:rsid w:val="002E7A10"/>
    <w:rsid w:val="002F2F8C"/>
    <w:rsid w:val="002F4F4C"/>
    <w:rsid w:val="002F5F39"/>
    <w:rsid w:val="002F5FA1"/>
    <w:rsid w:val="00300675"/>
    <w:rsid w:val="0030308B"/>
    <w:rsid w:val="00303554"/>
    <w:rsid w:val="00305417"/>
    <w:rsid w:val="00306323"/>
    <w:rsid w:val="0031042C"/>
    <w:rsid w:val="0032355E"/>
    <w:rsid w:val="00323D77"/>
    <w:rsid w:val="003312EC"/>
    <w:rsid w:val="00340D5D"/>
    <w:rsid w:val="00342AAF"/>
    <w:rsid w:val="00344FA4"/>
    <w:rsid w:val="00346BDD"/>
    <w:rsid w:val="00370CD1"/>
    <w:rsid w:val="00373E66"/>
    <w:rsid w:val="0037449E"/>
    <w:rsid w:val="003851AF"/>
    <w:rsid w:val="0039412B"/>
    <w:rsid w:val="00396217"/>
    <w:rsid w:val="003A2485"/>
    <w:rsid w:val="003A6574"/>
    <w:rsid w:val="003A6CF4"/>
    <w:rsid w:val="003B2551"/>
    <w:rsid w:val="003B3348"/>
    <w:rsid w:val="003B73E3"/>
    <w:rsid w:val="003C0DF2"/>
    <w:rsid w:val="003C200E"/>
    <w:rsid w:val="003C788C"/>
    <w:rsid w:val="003D1119"/>
    <w:rsid w:val="003D1625"/>
    <w:rsid w:val="003D2334"/>
    <w:rsid w:val="003E0A0A"/>
    <w:rsid w:val="003E30CB"/>
    <w:rsid w:val="003F2896"/>
    <w:rsid w:val="00403AB7"/>
    <w:rsid w:val="00404D65"/>
    <w:rsid w:val="00412715"/>
    <w:rsid w:val="00414C89"/>
    <w:rsid w:val="00416F54"/>
    <w:rsid w:val="004173DD"/>
    <w:rsid w:val="00423F69"/>
    <w:rsid w:val="00425262"/>
    <w:rsid w:val="0042547A"/>
    <w:rsid w:val="0043095D"/>
    <w:rsid w:val="00431451"/>
    <w:rsid w:val="0043223E"/>
    <w:rsid w:val="00433D5D"/>
    <w:rsid w:val="00436C75"/>
    <w:rsid w:val="00437977"/>
    <w:rsid w:val="00442E00"/>
    <w:rsid w:val="00442EE1"/>
    <w:rsid w:val="00443FC3"/>
    <w:rsid w:val="0044471E"/>
    <w:rsid w:val="0044605A"/>
    <w:rsid w:val="00450EF6"/>
    <w:rsid w:val="00452138"/>
    <w:rsid w:val="004556D7"/>
    <w:rsid w:val="00460191"/>
    <w:rsid w:val="0046196D"/>
    <w:rsid w:val="004627B1"/>
    <w:rsid w:val="00464159"/>
    <w:rsid w:val="00466DDE"/>
    <w:rsid w:val="00472C97"/>
    <w:rsid w:val="00481349"/>
    <w:rsid w:val="00481490"/>
    <w:rsid w:val="00482993"/>
    <w:rsid w:val="00487703"/>
    <w:rsid w:val="00490D7F"/>
    <w:rsid w:val="00496BA6"/>
    <w:rsid w:val="00497653"/>
    <w:rsid w:val="004A057E"/>
    <w:rsid w:val="004A2EC7"/>
    <w:rsid w:val="004B0A14"/>
    <w:rsid w:val="004B20F9"/>
    <w:rsid w:val="004B50DC"/>
    <w:rsid w:val="004B7A40"/>
    <w:rsid w:val="004D1361"/>
    <w:rsid w:val="004D4499"/>
    <w:rsid w:val="004D6F6F"/>
    <w:rsid w:val="004E33AF"/>
    <w:rsid w:val="004E55BA"/>
    <w:rsid w:val="004E5C42"/>
    <w:rsid w:val="004E60F7"/>
    <w:rsid w:val="004E6949"/>
    <w:rsid w:val="004F48CC"/>
    <w:rsid w:val="004F5FAD"/>
    <w:rsid w:val="00502491"/>
    <w:rsid w:val="005134D5"/>
    <w:rsid w:val="00513689"/>
    <w:rsid w:val="00514404"/>
    <w:rsid w:val="00514D84"/>
    <w:rsid w:val="00516838"/>
    <w:rsid w:val="00517475"/>
    <w:rsid w:val="00523446"/>
    <w:rsid w:val="00534D05"/>
    <w:rsid w:val="00535961"/>
    <w:rsid w:val="0054130C"/>
    <w:rsid w:val="00543BAD"/>
    <w:rsid w:val="00551403"/>
    <w:rsid w:val="00551B8E"/>
    <w:rsid w:val="00552787"/>
    <w:rsid w:val="00565EF3"/>
    <w:rsid w:val="005739EC"/>
    <w:rsid w:val="00583BB2"/>
    <w:rsid w:val="00592E90"/>
    <w:rsid w:val="00593572"/>
    <w:rsid w:val="00593883"/>
    <w:rsid w:val="00596247"/>
    <w:rsid w:val="005977A8"/>
    <w:rsid w:val="005B18D9"/>
    <w:rsid w:val="005B1E34"/>
    <w:rsid w:val="005B3365"/>
    <w:rsid w:val="005B52FD"/>
    <w:rsid w:val="005B7645"/>
    <w:rsid w:val="005C38DA"/>
    <w:rsid w:val="005C5A1F"/>
    <w:rsid w:val="005D021B"/>
    <w:rsid w:val="005D29D7"/>
    <w:rsid w:val="005D34D4"/>
    <w:rsid w:val="005D5E86"/>
    <w:rsid w:val="005E58D2"/>
    <w:rsid w:val="005E61AF"/>
    <w:rsid w:val="005E7488"/>
    <w:rsid w:val="005E7B89"/>
    <w:rsid w:val="005F398B"/>
    <w:rsid w:val="005F39D0"/>
    <w:rsid w:val="005F41AE"/>
    <w:rsid w:val="005F7DAB"/>
    <w:rsid w:val="00606182"/>
    <w:rsid w:val="006107CC"/>
    <w:rsid w:val="00613C1A"/>
    <w:rsid w:val="00614F61"/>
    <w:rsid w:val="00632A3E"/>
    <w:rsid w:val="00646CF7"/>
    <w:rsid w:val="006476DD"/>
    <w:rsid w:val="00650F83"/>
    <w:rsid w:val="0065164C"/>
    <w:rsid w:val="00657A36"/>
    <w:rsid w:val="006717A0"/>
    <w:rsid w:val="00674720"/>
    <w:rsid w:val="00676797"/>
    <w:rsid w:val="006769CB"/>
    <w:rsid w:val="006840E7"/>
    <w:rsid w:val="0069206A"/>
    <w:rsid w:val="00692960"/>
    <w:rsid w:val="00697128"/>
    <w:rsid w:val="006A0BC6"/>
    <w:rsid w:val="006A1CBD"/>
    <w:rsid w:val="006A460F"/>
    <w:rsid w:val="006A5501"/>
    <w:rsid w:val="006A7E43"/>
    <w:rsid w:val="006C355B"/>
    <w:rsid w:val="006C6A5F"/>
    <w:rsid w:val="006D1942"/>
    <w:rsid w:val="006E3A71"/>
    <w:rsid w:val="006E6346"/>
    <w:rsid w:val="006E764E"/>
    <w:rsid w:val="006F0497"/>
    <w:rsid w:val="006F4AA8"/>
    <w:rsid w:val="0070571F"/>
    <w:rsid w:val="0070755D"/>
    <w:rsid w:val="0071339B"/>
    <w:rsid w:val="00721A21"/>
    <w:rsid w:val="00722179"/>
    <w:rsid w:val="007224EF"/>
    <w:rsid w:val="00723DC0"/>
    <w:rsid w:val="007248DE"/>
    <w:rsid w:val="00731220"/>
    <w:rsid w:val="007338F2"/>
    <w:rsid w:val="00735806"/>
    <w:rsid w:val="0073623A"/>
    <w:rsid w:val="00751389"/>
    <w:rsid w:val="0075277B"/>
    <w:rsid w:val="00756266"/>
    <w:rsid w:val="0075714D"/>
    <w:rsid w:val="0076017E"/>
    <w:rsid w:val="00760601"/>
    <w:rsid w:val="00764E5A"/>
    <w:rsid w:val="00764EB6"/>
    <w:rsid w:val="0076519C"/>
    <w:rsid w:val="00770182"/>
    <w:rsid w:val="00770374"/>
    <w:rsid w:val="007710D4"/>
    <w:rsid w:val="0077427A"/>
    <w:rsid w:val="00786BF1"/>
    <w:rsid w:val="00791EA7"/>
    <w:rsid w:val="007A09CD"/>
    <w:rsid w:val="007A0B0B"/>
    <w:rsid w:val="007A791C"/>
    <w:rsid w:val="007A7BA6"/>
    <w:rsid w:val="007B12F8"/>
    <w:rsid w:val="007B29A9"/>
    <w:rsid w:val="007E4A23"/>
    <w:rsid w:val="007E569C"/>
    <w:rsid w:val="007E5C27"/>
    <w:rsid w:val="007F22B3"/>
    <w:rsid w:val="008017C3"/>
    <w:rsid w:val="00803956"/>
    <w:rsid w:val="00806288"/>
    <w:rsid w:val="00806B4B"/>
    <w:rsid w:val="008121F2"/>
    <w:rsid w:val="0081451D"/>
    <w:rsid w:val="00816E59"/>
    <w:rsid w:val="00817A42"/>
    <w:rsid w:val="0082015A"/>
    <w:rsid w:val="0082421E"/>
    <w:rsid w:val="00825A2E"/>
    <w:rsid w:val="00825EC7"/>
    <w:rsid w:val="00826624"/>
    <w:rsid w:val="00834180"/>
    <w:rsid w:val="0083494F"/>
    <w:rsid w:val="00834E83"/>
    <w:rsid w:val="00837F0F"/>
    <w:rsid w:val="008435DE"/>
    <w:rsid w:val="00847580"/>
    <w:rsid w:val="00850194"/>
    <w:rsid w:val="00860A9D"/>
    <w:rsid w:val="0086403D"/>
    <w:rsid w:val="00866C0C"/>
    <w:rsid w:val="00866E73"/>
    <w:rsid w:val="00870029"/>
    <w:rsid w:val="00875BD9"/>
    <w:rsid w:val="00875E1B"/>
    <w:rsid w:val="00877EAD"/>
    <w:rsid w:val="00885EBD"/>
    <w:rsid w:val="00886F9A"/>
    <w:rsid w:val="00893E61"/>
    <w:rsid w:val="00897CFC"/>
    <w:rsid w:val="008A1EF6"/>
    <w:rsid w:val="008A4457"/>
    <w:rsid w:val="008A61A0"/>
    <w:rsid w:val="008B3832"/>
    <w:rsid w:val="008B5673"/>
    <w:rsid w:val="008C7F65"/>
    <w:rsid w:val="008D1ADE"/>
    <w:rsid w:val="008D3BA9"/>
    <w:rsid w:val="008E033A"/>
    <w:rsid w:val="008E4107"/>
    <w:rsid w:val="008F2ECC"/>
    <w:rsid w:val="009100F0"/>
    <w:rsid w:val="009120E8"/>
    <w:rsid w:val="0091539F"/>
    <w:rsid w:val="0091712B"/>
    <w:rsid w:val="009229C7"/>
    <w:rsid w:val="0092461F"/>
    <w:rsid w:val="009345AB"/>
    <w:rsid w:val="009720AB"/>
    <w:rsid w:val="00990F96"/>
    <w:rsid w:val="00994958"/>
    <w:rsid w:val="009A1B28"/>
    <w:rsid w:val="009B4D48"/>
    <w:rsid w:val="009C08DD"/>
    <w:rsid w:val="009D664D"/>
    <w:rsid w:val="009E515A"/>
    <w:rsid w:val="009E5BFA"/>
    <w:rsid w:val="009F36FF"/>
    <w:rsid w:val="009F5CE1"/>
    <w:rsid w:val="009F6FAB"/>
    <w:rsid w:val="009F751B"/>
    <w:rsid w:val="00A0006A"/>
    <w:rsid w:val="00A00C53"/>
    <w:rsid w:val="00A05143"/>
    <w:rsid w:val="00A10A22"/>
    <w:rsid w:val="00A150E6"/>
    <w:rsid w:val="00A25B5E"/>
    <w:rsid w:val="00A2712B"/>
    <w:rsid w:val="00A32A32"/>
    <w:rsid w:val="00A3503D"/>
    <w:rsid w:val="00A37758"/>
    <w:rsid w:val="00A37763"/>
    <w:rsid w:val="00A41D4E"/>
    <w:rsid w:val="00A4711E"/>
    <w:rsid w:val="00A50FF9"/>
    <w:rsid w:val="00A5137F"/>
    <w:rsid w:val="00A52A22"/>
    <w:rsid w:val="00A5709F"/>
    <w:rsid w:val="00A617B1"/>
    <w:rsid w:val="00A63C94"/>
    <w:rsid w:val="00A67D4D"/>
    <w:rsid w:val="00A80466"/>
    <w:rsid w:val="00A9131C"/>
    <w:rsid w:val="00A93E73"/>
    <w:rsid w:val="00A94926"/>
    <w:rsid w:val="00A97227"/>
    <w:rsid w:val="00AA19AF"/>
    <w:rsid w:val="00AA40C9"/>
    <w:rsid w:val="00AA46A6"/>
    <w:rsid w:val="00AA79B1"/>
    <w:rsid w:val="00AB4E13"/>
    <w:rsid w:val="00AC186D"/>
    <w:rsid w:val="00AC1DE2"/>
    <w:rsid w:val="00AD7298"/>
    <w:rsid w:val="00AE1069"/>
    <w:rsid w:val="00AE4960"/>
    <w:rsid w:val="00AE4A58"/>
    <w:rsid w:val="00AE65B5"/>
    <w:rsid w:val="00AE70E1"/>
    <w:rsid w:val="00AF0121"/>
    <w:rsid w:val="00AF2D85"/>
    <w:rsid w:val="00AF43F1"/>
    <w:rsid w:val="00AF5082"/>
    <w:rsid w:val="00B01F5C"/>
    <w:rsid w:val="00B03E7A"/>
    <w:rsid w:val="00B0565E"/>
    <w:rsid w:val="00B072EA"/>
    <w:rsid w:val="00B075DB"/>
    <w:rsid w:val="00B147D5"/>
    <w:rsid w:val="00B177AE"/>
    <w:rsid w:val="00B207E9"/>
    <w:rsid w:val="00B22503"/>
    <w:rsid w:val="00B23837"/>
    <w:rsid w:val="00B244D3"/>
    <w:rsid w:val="00B24919"/>
    <w:rsid w:val="00B30429"/>
    <w:rsid w:val="00B30768"/>
    <w:rsid w:val="00B33B0B"/>
    <w:rsid w:val="00B359CF"/>
    <w:rsid w:val="00B4691D"/>
    <w:rsid w:val="00B47C48"/>
    <w:rsid w:val="00B52902"/>
    <w:rsid w:val="00B53167"/>
    <w:rsid w:val="00B544EA"/>
    <w:rsid w:val="00B71385"/>
    <w:rsid w:val="00B80182"/>
    <w:rsid w:val="00B868B6"/>
    <w:rsid w:val="00B95C31"/>
    <w:rsid w:val="00B97B95"/>
    <w:rsid w:val="00BA0F4E"/>
    <w:rsid w:val="00BB28B6"/>
    <w:rsid w:val="00BC19C5"/>
    <w:rsid w:val="00BC5E72"/>
    <w:rsid w:val="00BC7C47"/>
    <w:rsid w:val="00BD6090"/>
    <w:rsid w:val="00BD6FE4"/>
    <w:rsid w:val="00BD71D6"/>
    <w:rsid w:val="00BE3322"/>
    <w:rsid w:val="00BE7E30"/>
    <w:rsid w:val="00BF0F43"/>
    <w:rsid w:val="00BF3F1E"/>
    <w:rsid w:val="00BF7BD0"/>
    <w:rsid w:val="00C10494"/>
    <w:rsid w:val="00C2213B"/>
    <w:rsid w:val="00C24906"/>
    <w:rsid w:val="00C36A72"/>
    <w:rsid w:val="00C372F6"/>
    <w:rsid w:val="00C432DF"/>
    <w:rsid w:val="00C52C3A"/>
    <w:rsid w:val="00C53000"/>
    <w:rsid w:val="00C53549"/>
    <w:rsid w:val="00C6331F"/>
    <w:rsid w:val="00C637F9"/>
    <w:rsid w:val="00C6414A"/>
    <w:rsid w:val="00C70727"/>
    <w:rsid w:val="00C829BA"/>
    <w:rsid w:val="00C83327"/>
    <w:rsid w:val="00C836E8"/>
    <w:rsid w:val="00C83AA3"/>
    <w:rsid w:val="00C86D7E"/>
    <w:rsid w:val="00C86E7C"/>
    <w:rsid w:val="00C86F5B"/>
    <w:rsid w:val="00C91F18"/>
    <w:rsid w:val="00C922C0"/>
    <w:rsid w:val="00CA7A42"/>
    <w:rsid w:val="00CB2CE1"/>
    <w:rsid w:val="00CB3F03"/>
    <w:rsid w:val="00CB61BD"/>
    <w:rsid w:val="00CB7AAF"/>
    <w:rsid w:val="00CB7EAA"/>
    <w:rsid w:val="00CC0827"/>
    <w:rsid w:val="00CC0F13"/>
    <w:rsid w:val="00CC1D89"/>
    <w:rsid w:val="00CC35F1"/>
    <w:rsid w:val="00CC7AA8"/>
    <w:rsid w:val="00CD1DEB"/>
    <w:rsid w:val="00CD7C47"/>
    <w:rsid w:val="00CE15C3"/>
    <w:rsid w:val="00CE2CD2"/>
    <w:rsid w:val="00CF11DF"/>
    <w:rsid w:val="00CF6BF7"/>
    <w:rsid w:val="00CF796D"/>
    <w:rsid w:val="00D06909"/>
    <w:rsid w:val="00D20703"/>
    <w:rsid w:val="00D207F1"/>
    <w:rsid w:val="00D2310C"/>
    <w:rsid w:val="00D25CC4"/>
    <w:rsid w:val="00D25D6E"/>
    <w:rsid w:val="00D356AD"/>
    <w:rsid w:val="00D371DC"/>
    <w:rsid w:val="00D46DAB"/>
    <w:rsid w:val="00D47DB7"/>
    <w:rsid w:val="00D51F5C"/>
    <w:rsid w:val="00D61C03"/>
    <w:rsid w:val="00D757F7"/>
    <w:rsid w:val="00D76986"/>
    <w:rsid w:val="00D82780"/>
    <w:rsid w:val="00D83F39"/>
    <w:rsid w:val="00D85A9C"/>
    <w:rsid w:val="00D921C7"/>
    <w:rsid w:val="00D93FEC"/>
    <w:rsid w:val="00D9509B"/>
    <w:rsid w:val="00DA0DA2"/>
    <w:rsid w:val="00DA28FE"/>
    <w:rsid w:val="00DA46D3"/>
    <w:rsid w:val="00DA551F"/>
    <w:rsid w:val="00DA7EA2"/>
    <w:rsid w:val="00DB435B"/>
    <w:rsid w:val="00DB4B2E"/>
    <w:rsid w:val="00DB7D74"/>
    <w:rsid w:val="00DC1024"/>
    <w:rsid w:val="00DC4232"/>
    <w:rsid w:val="00DD1937"/>
    <w:rsid w:val="00DD2D21"/>
    <w:rsid w:val="00DD7753"/>
    <w:rsid w:val="00DE2FBD"/>
    <w:rsid w:val="00DF5427"/>
    <w:rsid w:val="00DF6436"/>
    <w:rsid w:val="00DF6D52"/>
    <w:rsid w:val="00DF7443"/>
    <w:rsid w:val="00E05456"/>
    <w:rsid w:val="00E05527"/>
    <w:rsid w:val="00E06297"/>
    <w:rsid w:val="00E06920"/>
    <w:rsid w:val="00E07607"/>
    <w:rsid w:val="00E10C59"/>
    <w:rsid w:val="00E124FA"/>
    <w:rsid w:val="00E14F6E"/>
    <w:rsid w:val="00E30730"/>
    <w:rsid w:val="00E35B49"/>
    <w:rsid w:val="00E418F6"/>
    <w:rsid w:val="00E43745"/>
    <w:rsid w:val="00E57B29"/>
    <w:rsid w:val="00E64C17"/>
    <w:rsid w:val="00E6615D"/>
    <w:rsid w:val="00E714A7"/>
    <w:rsid w:val="00E74C32"/>
    <w:rsid w:val="00E75C8C"/>
    <w:rsid w:val="00E763F9"/>
    <w:rsid w:val="00E775E1"/>
    <w:rsid w:val="00E828D4"/>
    <w:rsid w:val="00E85225"/>
    <w:rsid w:val="00E85B4D"/>
    <w:rsid w:val="00E8654F"/>
    <w:rsid w:val="00E9073B"/>
    <w:rsid w:val="00E90BE6"/>
    <w:rsid w:val="00E95DB8"/>
    <w:rsid w:val="00E96002"/>
    <w:rsid w:val="00E97947"/>
    <w:rsid w:val="00EA475F"/>
    <w:rsid w:val="00EB21BC"/>
    <w:rsid w:val="00EB2EEC"/>
    <w:rsid w:val="00EB32FF"/>
    <w:rsid w:val="00EB3FC4"/>
    <w:rsid w:val="00EB4CF6"/>
    <w:rsid w:val="00EB645F"/>
    <w:rsid w:val="00EC051A"/>
    <w:rsid w:val="00EC0A50"/>
    <w:rsid w:val="00EC17BC"/>
    <w:rsid w:val="00EC2F61"/>
    <w:rsid w:val="00ED17A0"/>
    <w:rsid w:val="00ED1DCE"/>
    <w:rsid w:val="00ED5BAD"/>
    <w:rsid w:val="00ED6D0B"/>
    <w:rsid w:val="00EE1E5F"/>
    <w:rsid w:val="00EE387C"/>
    <w:rsid w:val="00EE4CD5"/>
    <w:rsid w:val="00EE6E8D"/>
    <w:rsid w:val="00EE796A"/>
    <w:rsid w:val="00EF027C"/>
    <w:rsid w:val="00EF04F7"/>
    <w:rsid w:val="00EF4B4C"/>
    <w:rsid w:val="00EF6B87"/>
    <w:rsid w:val="00F0070C"/>
    <w:rsid w:val="00F01395"/>
    <w:rsid w:val="00F02296"/>
    <w:rsid w:val="00F0273E"/>
    <w:rsid w:val="00F05CED"/>
    <w:rsid w:val="00F10751"/>
    <w:rsid w:val="00F167AF"/>
    <w:rsid w:val="00F22BA0"/>
    <w:rsid w:val="00F22E11"/>
    <w:rsid w:val="00F31912"/>
    <w:rsid w:val="00F35F13"/>
    <w:rsid w:val="00F374B8"/>
    <w:rsid w:val="00F37B90"/>
    <w:rsid w:val="00F44763"/>
    <w:rsid w:val="00F55D8B"/>
    <w:rsid w:val="00F56491"/>
    <w:rsid w:val="00F615B0"/>
    <w:rsid w:val="00F62D60"/>
    <w:rsid w:val="00F63717"/>
    <w:rsid w:val="00F71172"/>
    <w:rsid w:val="00F804B3"/>
    <w:rsid w:val="00F83F86"/>
    <w:rsid w:val="00F8729B"/>
    <w:rsid w:val="00F92F9D"/>
    <w:rsid w:val="00FB0229"/>
    <w:rsid w:val="00FB5CF5"/>
    <w:rsid w:val="00FC65E5"/>
    <w:rsid w:val="00FC721D"/>
    <w:rsid w:val="00FD11E1"/>
    <w:rsid w:val="00FD5176"/>
    <w:rsid w:val="00FE1DAE"/>
    <w:rsid w:val="00FE1F4D"/>
    <w:rsid w:val="00FE231F"/>
    <w:rsid w:val="00FF04C5"/>
    <w:rsid w:val="00FF36B6"/>
    <w:rsid w:val="00FF3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D3B9AD"/>
  <w15:docId w15:val="{04E42A3E-5348-4901-9F00-AD3B5D9F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17A42"/>
    <w:rPr>
      <w:rFonts w:ascii="Calibri" w:hAnsi="Calibri"/>
      <w:sz w:val="24"/>
    </w:rPr>
  </w:style>
  <w:style w:type="paragraph" w:styleId="Heading1">
    <w:name w:val="heading 1"/>
    <w:basedOn w:val="Normal"/>
    <w:next w:val="Normal"/>
    <w:link w:val="Heading1Char"/>
    <w:uiPriority w:val="99"/>
    <w:qFormat/>
    <w:rsid w:val="00414C89"/>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817A42"/>
    <w:pPr>
      <w:keepNext/>
      <w:spacing w:before="240" w:after="60"/>
      <w:outlineLvl w:val="1"/>
    </w:pPr>
    <w:rPr>
      <w:rFonts w:eastAsia="Times New Roman"/>
      <w:b/>
      <w:bCs/>
      <w:iCs/>
      <w:sz w:val="22"/>
      <w:szCs w:val="28"/>
    </w:rPr>
  </w:style>
  <w:style w:type="paragraph" w:styleId="Heading3">
    <w:name w:val="heading 3"/>
    <w:basedOn w:val="Normal"/>
    <w:next w:val="Normal"/>
    <w:link w:val="Heading3Char"/>
    <w:uiPriority w:val="99"/>
    <w:qFormat/>
    <w:rsid w:val="00756266"/>
    <w:pPr>
      <w:keepNext/>
      <w:keepLines/>
      <w:spacing w:before="200" w:line="276" w:lineRule="auto"/>
      <w:outlineLvl w:val="2"/>
    </w:pPr>
    <w:rPr>
      <w:rFonts w:ascii="Cambria" w:eastAsia="Times New Roman" w:hAnsi="Cambria"/>
      <w:b/>
      <w:bCs/>
      <w:color w:val="4F81BD"/>
      <w:sz w:val="22"/>
    </w:rPr>
  </w:style>
  <w:style w:type="paragraph" w:styleId="Heading7">
    <w:name w:val="heading 7"/>
    <w:basedOn w:val="Normal"/>
    <w:next w:val="Normal"/>
    <w:link w:val="Heading7Char"/>
    <w:uiPriority w:val="99"/>
    <w:qFormat/>
    <w:rsid w:val="00414C89"/>
    <w:pPr>
      <w:spacing w:before="240" w:after="60"/>
      <w:outlineLvl w:val="6"/>
    </w:pPr>
    <w:rPr>
      <w:rFonts w:eastAsia="Times New Roman"/>
      <w:szCs w:val="24"/>
    </w:rPr>
  </w:style>
  <w:style w:type="paragraph" w:styleId="Heading8">
    <w:name w:val="heading 8"/>
    <w:basedOn w:val="Normal"/>
    <w:next w:val="Normal"/>
    <w:link w:val="Heading8Char"/>
    <w:uiPriority w:val="99"/>
    <w:qFormat/>
    <w:rsid w:val="00DE2FBD"/>
    <w:pPr>
      <w:spacing w:before="240" w:after="60"/>
      <w:outlineLvl w:val="7"/>
    </w:pPr>
    <w:rPr>
      <w:rFonts w:eastAsia="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4C89"/>
    <w:rPr>
      <w:rFonts w:ascii="Arial" w:hAnsi="Arial" w:cs="Arial"/>
      <w:b/>
      <w:bCs/>
      <w:kern w:val="32"/>
      <w:sz w:val="32"/>
      <w:szCs w:val="32"/>
    </w:rPr>
  </w:style>
  <w:style w:type="character" w:customStyle="1" w:styleId="Heading2Char">
    <w:name w:val="Heading 2 Char"/>
    <w:basedOn w:val="DefaultParagraphFont"/>
    <w:link w:val="Heading2"/>
    <w:uiPriority w:val="99"/>
    <w:locked/>
    <w:rsid w:val="00817A42"/>
    <w:rPr>
      <w:rFonts w:ascii="Calibri" w:hAnsi="Calibri" w:cs="Times New Roman"/>
      <w:b/>
      <w:bCs/>
      <w:iCs/>
      <w:sz w:val="28"/>
      <w:szCs w:val="28"/>
    </w:rPr>
  </w:style>
  <w:style w:type="character" w:customStyle="1" w:styleId="Heading3Char">
    <w:name w:val="Heading 3 Char"/>
    <w:basedOn w:val="DefaultParagraphFont"/>
    <w:link w:val="Heading3"/>
    <w:uiPriority w:val="99"/>
    <w:locked/>
    <w:rsid w:val="00756266"/>
    <w:rPr>
      <w:rFonts w:ascii="Cambria" w:hAnsi="Cambria" w:cs="Times New Roman"/>
      <w:b/>
      <w:bCs/>
      <w:color w:val="4F81BD"/>
      <w:sz w:val="22"/>
      <w:szCs w:val="22"/>
    </w:rPr>
  </w:style>
  <w:style w:type="character" w:customStyle="1" w:styleId="Heading7Char">
    <w:name w:val="Heading 7 Char"/>
    <w:basedOn w:val="DefaultParagraphFont"/>
    <w:link w:val="Heading7"/>
    <w:uiPriority w:val="99"/>
    <w:locked/>
    <w:rsid w:val="00414C89"/>
    <w:rPr>
      <w:rFonts w:eastAsia="Times New Roman" w:cs="Times New Roman"/>
      <w:sz w:val="24"/>
      <w:szCs w:val="24"/>
    </w:rPr>
  </w:style>
  <w:style w:type="character" w:customStyle="1" w:styleId="Heading8Char">
    <w:name w:val="Heading 8 Char"/>
    <w:basedOn w:val="DefaultParagraphFont"/>
    <w:link w:val="Heading8"/>
    <w:uiPriority w:val="99"/>
    <w:semiHidden/>
    <w:locked/>
    <w:rsid w:val="00DE2FBD"/>
    <w:rPr>
      <w:rFonts w:ascii="Calibri" w:hAnsi="Calibri" w:cs="Times New Roman"/>
      <w:i/>
      <w:iCs/>
      <w:sz w:val="24"/>
      <w:szCs w:val="24"/>
    </w:rPr>
  </w:style>
  <w:style w:type="character" w:styleId="CommentReference">
    <w:name w:val="annotation reference"/>
    <w:basedOn w:val="DefaultParagraphFont"/>
    <w:uiPriority w:val="99"/>
    <w:semiHidden/>
    <w:rsid w:val="00AB4E13"/>
    <w:rPr>
      <w:rFonts w:cs="Times New Roman"/>
      <w:sz w:val="16"/>
      <w:szCs w:val="16"/>
    </w:rPr>
  </w:style>
  <w:style w:type="paragraph" w:styleId="CommentText">
    <w:name w:val="annotation text"/>
    <w:basedOn w:val="Normal"/>
    <w:link w:val="CommentTextChar"/>
    <w:uiPriority w:val="99"/>
    <w:semiHidden/>
    <w:rsid w:val="00AB4E13"/>
    <w:rPr>
      <w:sz w:val="20"/>
      <w:szCs w:val="20"/>
    </w:rPr>
  </w:style>
  <w:style w:type="character" w:customStyle="1" w:styleId="CommentTextChar">
    <w:name w:val="Comment Text Char"/>
    <w:basedOn w:val="DefaultParagraphFont"/>
    <w:link w:val="CommentText"/>
    <w:uiPriority w:val="99"/>
    <w:semiHidden/>
    <w:locked/>
    <w:rsid w:val="00AB4E13"/>
    <w:rPr>
      <w:rFonts w:cs="Times New Roman"/>
    </w:rPr>
  </w:style>
  <w:style w:type="paragraph" w:styleId="CommentSubject">
    <w:name w:val="annotation subject"/>
    <w:basedOn w:val="CommentText"/>
    <w:next w:val="CommentText"/>
    <w:link w:val="CommentSubjectChar"/>
    <w:uiPriority w:val="99"/>
    <w:semiHidden/>
    <w:rsid w:val="00AB4E13"/>
    <w:rPr>
      <w:b/>
      <w:bCs/>
    </w:rPr>
  </w:style>
  <w:style w:type="character" w:customStyle="1" w:styleId="CommentSubjectChar">
    <w:name w:val="Comment Subject Char"/>
    <w:basedOn w:val="CommentTextChar"/>
    <w:link w:val="CommentSubject"/>
    <w:uiPriority w:val="99"/>
    <w:semiHidden/>
    <w:locked/>
    <w:rsid w:val="00AB4E13"/>
    <w:rPr>
      <w:rFonts w:cs="Times New Roman"/>
      <w:b/>
      <w:bCs/>
    </w:rPr>
  </w:style>
  <w:style w:type="paragraph" w:styleId="BalloonText">
    <w:name w:val="Balloon Text"/>
    <w:basedOn w:val="Normal"/>
    <w:link w:val="BalloonTextChar"/>
    <w:uiPriority w:val="99"/>
    <w:semiHidden/>
    <w:rsid w:val="00AB4E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4E13"/>
    <w:rPr>
      <w:rFonts w:ascii="Tahoma" w:hAnsi="Tahoma" w:cs="Tahoma"/>
      <w:sz w:val="16"/>
      <w:szCs w:val="16"/>
    </w:rPr>
  </w:style>
  <w:style w:type="paragraph" w:styleId="Header">
    <w:name w:val="header"/>
    <w:basedOn w:val="Normal"/>
    <w:link w:val="HeaderChar"/>
    <w:uiPriority w:val="99"/>
    <w:rsid w:val="00E6615D"/>
    <w:pPr>
      <w:tabs>
        <w:tab w:val="center" w:pos="4680"/>
        <w:tab w:val="right" w:pos="9360"/>
      </w:tabs>
    </w:pPr>
  </w:style>
  <w:style w:type="character" w:customStyle="1" w:styleId="HeaderChar">
    <w:name w:val="Header Char"/>
    <w:basedOn w:val="DefaultParagraphFont"/>
    <w:link w:val="Header"/>
    <w:uiPriority w:val="99"/>
    <w:semiHidden/>
    <w:locked/>
    <w:rsid w:val="00E6615D"/>
    <w:rPr>
      <w:rFonts w:cs="Times New Roman"/>
      <w:sz w:val="22"/>
      <w:szCs w:val="22"/>
    </w:rPr>
  </w:style>
  <w:style w:type="paragraph" w:styleId="Footer">
    <w:name w:val="footer"/>
    <w:basedOn w:val="Normal"/>
    <w:link w:val="FooterChar"/>
    <w:uiPriority w:val="99"/>
    <w:rsid w:val="00E6615D"/>
    <w:pPr>
      <w:tabs>
        <w:tab w:val="center" w:pos="4680"/>
        <w:tab w:val="right" w:pos="9360"/>
      </w:tabs>
    </w:pPr>
  </w:style>
  <w:style w:type="character" w:customStyle="1" w:styleId="FooterChar">
    <w:name w:val="Footer Char"/>
    <w:basedOn w:val="DefaultParagraphFont"/>
    <w:link w:val="Footer"/>
    <w:uiPriority w:val="99"/>
    <w:semiHidden/>
    <w:locked/>
    <w:rsid w:val="00E6615D"/>
    <w:rPr>
      <w:rFonts w:cs="Times New Roman"/>
      <w:sz w:val="22"/>
      <w:szCs w:val="22"/>
    </w:rPr>
  </w:style>
  <w:style w:type="paragraph" w:styleId="Title">
    <w:name w:val="Title"/>
    <w:basedOn w:val="Normal"/>
    <w:link w:val="TitleChar"/>
    <w:uiPriority w:val="99"/>
    <w:qFormat/>
    <w:rsid w:val="00414C89"/>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99"/>
    <w:locked/>
    <w:rsid w:val="00414C89"/>
    <w:rPr>
      <w:rFonts w:ascii="Arial" w:hAnsi="Arial" w:cs="Arial"/>
      <w:b/>
      <w:bCs/>
      <w:kern w:val="28"/>
      <w:sz w:val="32"/>
      <w:szCs w:val="32"/>
    </w:rPr>
  </w:style>
  <w:style w:type="paragraph" w:customStyle="1" w:styleId="Non-TOCEntry">
    <w:name w:val="Non-TOC Entry"/>
    <w:basedOn w:val="Normal"/>
    <w:uiPriority w:val="99"/>
    <w:rsid w:val="00414C89"/>
    <w:rPr>
      <w:rFonts w:ascii="Arial" w:eastAsia="Times New Roman" w:hAnsi="Arial"/>
      <w:b/>
      <w:sz w:val="28"/>
      <w:szCs w:val="28"/>
    </w:rPr>
  </w:style>
  <w:style w:type="character" w:styleId="Hyperlink">
    <w:name w:val="Hyperlink"/>
    <w:basedOn w:val="DefaultParagraphFont"/>
    <w:uiPriority w:val="99"/>
    <w:rsid w:val="00414C89"/>
    <w:rPr>
      <w:rFonts w:cs="Times New Roman"/>
      <w:color w:val="0000FF"/>
      <w:u w:val="single"/>
    </w:rPr>
  </w:style>
  <w:style w:type="paragraph" w:styleId="BodyText">
    <w:name w:val="Body Text"/>
    <w:aliases w:val="RFQ Text,RFQ,bt"/>
    <w:basedOn w:val="Normal"/>
    <w:link w:val="BodyTextChar"/>
    <w:uiPriority w:val="99"/>
    <w:rsid w:val="00414C89"/>
    <w:rPr>
      <w:rFonts w:eastAsia="Times New Roman"/>
      <w:sz w:val="22"/>
      <w:szCs w:val="20"/>
    </w:rPr>
  </w:style>
  <w:style w:type="character" w:customStyle="1" w:styleId="BodyTextChar">
    <w:name w:val="Body Text Char"/>
    <w:aliases w:val="RFQ Text Char,RFQ Char,bt Char"/>
    <w:basedOn w:val="DefaultParagraphFont"/>
    <w:link w:val="BodyText"/>
    <w:uiPriority w:val="99"/>
    <w:locked/>
    <w:rsid w:val="00414C89"/>
    <w:rPr>
      <w:rFonts w:eastAsia="Times New Roman" w:cs="Times New Roman"/>
      <w:sz w:val="22"/>
    </w:rPr>
  </w:style>
  <w:style w:type="paragraph" w:styleId="TOC1">
    <w:name w:val="toc 1"/>
    <w:basedOn w:val="Normal"/>
    <w:next w:val="Normal"/>
    <w:autoRedefine/>
    <w:uiPriority w:val="99"/>
    <w:rsid w:val="00414C89"/>
    <w:pPr>
      <w:spacing w:before="120" w:after="120"/>
    </w:pPr>
    <w:rPr>
      <w:rFonts w:eastAsia="Times New Roman"/>
      <w:b/>
      <w:bCs/>
      <w:caps/>
      <w:sz w:val="20"/>
      <w:szCs w:val="20"/>
    </w:rPr>
  </w:style>
  <w:style w:type="paragraph" w:styleId="TOC2">
    <w:name w:val="toc 2"/>
    <w:basedOn w:val="Normal"/>
    <w:next w:val="Normal"/>
    <w:autoRedefine/>
    <w:uiPriority w:val="99"/>
    <w:rsid w:val="00414C89"/>
    <w:pPr>
      <w:ind w:left="240"/>
    </w:pPr>
    <w:rPr>
      <w:rFonts w:eastAsia="Times New Roman"/>
      <w:smallCaps/>
      <w:sz w:val="20"/>
      <w:szCs w:val="20"/>
    </w:rPr>
  </w:style>
  <w:style w:type="character" w:styleId="PageNumber">
    <w:name w:val="page number"/>
    <w:basedOn w:val="DefaultParagraphFont"/>
    <w:uiPriority w:val="99"/>
    <w:rsid w:val="00414C89"/>
    <w:rPr>
      <w:rFonts w:cs="Times New Roman"/>
    </w:rPr>
  </w:style>
  <w:style w:type="paragraph" w:styleId="ListParagraph">
    <w:name w:val="List Paragraph"/>
    <w:basedOn w:val="Normal"/>
    <w:uiPriority w:val="99"/>
    <w:qFormat/>
    <w:rsid w:val="00A4711E"/>
    <w:pPr>
      <w:ind w:left="720"/>
    </w:pPr>
  </w:style>
  <w:style w:type="paragraph" w:customStyle="1" w:styleId="Char1CharCharChar">
    <w:name w:val="Char1 Char Char Char"/>
    <w:basedOn w:val="Normal"/>
    <w:uiPriority w:val="99"/>
    <w:rsid w:val="000C32A2"/>
    <w:pPr>
      <w:spacing w:after="160" w:line="240" w:lineRule="exact"/>
    </w:pPr>
    <w:rPr>
      <w:rFonts w:ascii="Verdana" w:eastAsia="Times New Roman" w:hAnsi="Verdana"/>
      <w:sz w:val="20"/>
      <w:szCs w:val="20"/>
    </w:rPr>
  </w:style>
  <w:style w:type="paragraph" w:styleId="Revision">
    <w:name w:val="Revision"/>
    <w:hidden/>
    <w:uiPriority w:val="99"/>
    <w:semiHidden/>
    <w:rsid w:val="006476DD"/>
    <w:rPr>
      <w:sz w:val="24"/>
    </w:rPr>
  </w:style>
  <w:style w:type="character" w:styleId="Emphasis">
    <w:name w:val="Emphasis"/>
    <w:basedOn w:val="DefaultParagraphFont"/>
    <w:uiPriority w:val="99"/>
    <w:qFormat/>
    <w:rsid w:val="00F63717"/>
    <w:rPr>
      <w:rFonts w:cs="Times New Roman"/>
      <w:i/>
      <w:iCs/>
    </w:rPr>
  </w:style>
  <w:style w:type="character" w:styleId="FollowedHyperlink">
    <w:name w:val="FollowedHyperlink"/>
    <w:basedOn w:val="DefaultParagraphFont"/>
    <w:uiPriority w:val="99"/>
    <w:semiHidden/>
    <w:rsid w:val="00482993"/>
    <w:rPr>
      <w:rFonts w:cs="Times New Roman"/>
      <w:color w:val="800080"/>
      <w:u w:val="single"/>
    </w:rPr>
  </w:style>
  <w:style w:type="paragraph" w:styleId="PlainText">
    <w:name w:val="Plain Text"/>
    <w:basedOn w:val="Normal"/>
    <w:link w:val="PlainTextChar"/>
    <w:uiPriority w:val="99"/>
    <w:rsid w:val="00593883"/>
    <w:rPr>
      <w:rFonts w:ascii="Consolas" w:hAnsi="Consolas"/>
      <w:sz w:val="21"/>
      <w:szCs w:val="21"/>
    </w:rPr>
  </w:style>
  <w:style w:type="character" w:customStyle="1" w:styleId="PlainTextChar">
    <w:name w:val="Plain Text Char"/>
    <w:basedOn w:val="DefaultParagraphFont"/>
    <w:link w:val="PlainText"/>
    <w:uiPriority w:val="99"/>
    <w:locked/>
    <w:rsid w:val="00593883"/>
    <w:rPr>
      <w:rFonts w:ascii="Consolas" w:hAnsi="Consolas" w:cs="Times New Roman"/>
      <w:sz w:val="21"/>
      <w:szCs w:val="21"/>
    </w:rPr>
  </w:style>
  <w:style w:type="paragraph" w:styleId="NoSpacing">
    <w:name w:val="No Spacing"/>
    <w:link w:val="NoSpacingChar"/>
    <w:uiPriority w:val="1"/>
    <w:qFormat/>
    <w:rsid w:val="00551403"/>
    <w:rPr>
      <w:sz w:val="24"/>
    </w:rPr>
  </w:style>
  <w:style w:type="table" w:styleId="TableGrid">
    <w:name w:val="Table Grid"/>
    <w:basedOn w:val="TableNormal"/>
    <w:uiPriority w:val="99"/>
    <w:rsid w:val="004627B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C86F5B"/>
    <w:rPr>
      <w:rFonts w:cs="Times New Roman"/>
      <w:color w:val="808080"/>
    </w:rPr>
  </w:style>
  <w:style w:type="paragraph" w:styleId="DocumentMap">
    <w:name w:val="Document Map"/>
    <w:basedOn w:val="Normal"/>
    <w:link w:val="DocumentMapChar"/>
    <w:uiPriority w:val="99"/>
    <w:semiHidden/>
    <w:rsid w:val="00C6414A"/>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C6414A"/>
    <w:rPr>
      <w:rFonts w:ascii="Tahoma" w:hAnsi="Tahoma" w:cs="Tahoma"/>
      <w:sz w:val="16"/>
      <w:szCs w:val="16"/>
    </w:rPr>
  </w:style>
  <w:style w:type="paragraph" w:styleId="NormalWeb">
    <w:name w:val="Normal (Web)"/>
    <w:basedOn w:val="Normal"/>
    <w:uiPriority w:val="99"/>
    <w:semiHidden/>
    <w:rsid w:val="00756266"/>
    <w:pPr>
      <w:spacing w:before="100" w:beforeAutospacing="1" w:after="100" w:afterAutospacing="1"/>
    </w:pPr>
    <w:rPr>
      <w:rFonts w:ascii="Times New Roman" w:eastAsia="Times New Roman" w:hAnsi="Times New Roman"/>
      <w:szCs w:val="24"/>
    </w:rPr>
  </w:style>
  <w:style w:type="paragraph" w:styleId="TOC3">
    <w:name w:val="toc 3"/>
    <w:basedOn w:val="Normal"/>
    <w:next w:val="Normal"/>
    <w:autoRedefine/>
    <w:uiPriority w:val="99"/>
    <w:rsid w:val="00756266"/>
    <w:pPr>
      <w:spacing w:after="100" w:line="276" w:lineRule="auto"/>
      <w:ind w:left="440"/>
    </w:pPr>
    <w:rPr>
      <w:sz w:val="22"/>
    </w:rPr>
  </w:style>
  <w:style w:type="character" w:styleId="HTMLCite">
    <w:name w:val="HTML Cite"/>
    <w:basedOn w:val="DefaultParagraphFont"/>
    <w:uiPriority w:val="99"/>
    <w:semiHidden/>
    <w:rsid w:val="00006A9D"/>
    <w:rPr>
      <w:rFonts w:cs="Times New Roman"/>
      <w:i/>
      <w:iCs/>
    </w:rPr>
  </w:style>
  <w:style w:type="paragraph" w:styleId="BodyTextIndent">
    <w:name w:val="Body Text Indent"/>
    <w:basedOn w:val="Normal"/>
    <w:link w:val="BodyTextIndentChar"/>
    <w:uiPriority w:val="99"/>
    <w:semiHidden/>
    <w:unhideWhenUsed/>
    <w:locked/>
    <w:rsid w:val="00096B8A"/>
    <w:pPr>
      <w:spacing w:after="120"/>
      <w:ind w:left="360"/>
    </w:pPr>
  </w:style>
  <w:style w:type="character" w:customStyle="1" w:styleId="BodyTextIndentChar">
    <w:name w:val="Body Text Indent Char"/>
    <w:basedOn w:val="DefaultParagraphFont"/>
    <w:link w:val="BodyTextIndent"/>
    <w:uiPriority w:val="99"/>
    <w:semiHidden/>
    <w:rsid w:val="00096B8A"/>
    <w:rPr>
      <w:rFonts w:ascii="Calibri" w:hAnsi="Calibri"/>
      <w:sz w:val="24"/>
    </w:rPr>
  </w:style>
  <w:style w:type="character" w:customStyle="1" w:styleId="NoSpacingChar">
    <w:name w:val="No Spacing Char"/>
    <w:basedOn w:val="DefaultParagraphFont"/>
    <w:link w:val="NoSpacing"/>
    <w:uiPriority w:val="1"/>
    <w:locked/>
    <w:rsid w:val="003C0DF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497053">
      <w:marLeft w:val="0"/>
      <w:marRight w:val="0"/>
      <w:marTop w:val="0"/>
      <w:marBottom w:val="0"/>
      <w:divBdr>
        <w:top w:val="none" w:sz="0" w:space="0" w:color="auto"/>
        <w:left w:val="none" w:sz="0" w:space="0" w:color="auto"/>
        <w:bottom w:val="none" w:sz="0" w:space="0" w:color="auto"/>
        <w:right w:val="none" w:sz="0" w:space="0" w:color="auto"/>
      </w:divBdr>
    </w:div>
    <w:div w:id="763497054">
      <w:marLeft w:val="0"/>
      <w:marRight w:val="0"/>
      <w:marTop w:val="0"/>
      <w:marBottom w:val="0"/>
      <w:divBdr>
        <w:top w:val="none" w:sz="0" w:space="0" w:color="auto"/>
        <w:left w:val="none" w:sz="0" w:space="0" w:color="auto"/>
        <w:bottom w:val="none" w:sz="0" w:space="0" w:color="auto"/>
        <w:right w:val="none" w:sz="0" w:space="0" w:color="auto"/>
      </w:divBdr>
    </w:div>
    <w:div w:id="763497055">
      <w:marLeft w:val="0"/>
      <w:marRight w:val="0"/>
      <w:marTop w:val="0"/>
      <w:marBottom w:val="0"/>
      <w:divBdr>
        <w:top w:val="none" w:sz="0" w:space="0" w:color="auto"/>
        <w:left w:val="none" w:sz="0" w:space="0" w:color="auto"/>
        <w:bottom w:val="none" w:sz="0" w:space="0" w:color="auto"/>
        <w:right w:val="none" w:sz="0" w:space="0" w:color="auto"/>
      </w:divBdr>
    </w:div>
    <w:div w:id="763497056">
      <w:marLeft w:val="0"/>
      <w:marRight w:val="0"/>
      <w:marTop w:val="0"/>
      <w:marBottom w:val="0"/>
      <w:divBdr>
        <w:top w:val="none" w:sz="0" w:space="0" w:color="auto"/>
        <w:left w:val="none" w:sz="0" w:space="0" w:color="auto"/>
        <w:bottom w:val="none" w:sz="0" w:space="0" w:color="auto"/>
        <w:right w:val="none" w:sz="0" w:space="0" w:color="auto"/>
      </w:divBdr>
    </w:div>
    <w:div w:id="195031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10CB9D064A64BADF2DBF3216A0DE2" ma:contentTypeVersion="6" ma:contentTypeDescription="Create a new document." ma:contentTypeScope="" ma:versionID="71b7c9dd5fded2f851b79ce6d84d0581">
  <xsd:schema xmlns:xsd="http://www.w3.org/2001/XMLSchema" xmlns:xs="http://www.w3.org/2001/XMLSchema" xmlns:p="http://schemas.microsoft.com/office/2006/metadata/properties" xmlns:ns1="http://schemas.microsoft.com/sharepoint/v3" xmlns:ns2="4f51c4e7-3c8e-44fa-b888-5f1236731583" targetNamespace="http://schemas.microsoft.com/office/2006/metadata/properties" ma:root="true" ma:fieldsID="34d5b484f9ac7a401075d2afe7b705a1" ns1:_="" ns2:_="">
    <xsd:import namespace="http://schemas.microsoft.com/sharepoint/v3"/>
    <xsd:import namespace="4f51c4e7-3c8e-44fa-b888-5f1236731583"/>
    <xsd:element name="properties">
      <xsd:complexType>
        <xsd:sequence>
          <xsd:element name="documentManagement">
            <xsd:complexType>
              <xsd:all>
                <xsd:element ref="ns1:PublishingStartDate" minOccurs="0"/>
                <xsd:element ref="ns1:PublishingExpirationDate" minOccurs="0"/>
                <xsd:element ref="ns2:Description0" minOccurs="0"/>
                <xsd:element ref="ns2:Last_x0020_Revised"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51c4e7-3c8e-44fa-b888-5f1236731583" elementFormDefault="qualified">
    <xsd:import namespace="http://schemas.microsoft.com/office/2006/documentManagement/types"/>
    <xsd:import namespace="http://schemas.microsoft.com/office/infopath/2007/PartnerControls"/>
    <xsd:element name="Description0" ma:index="10" nillable="true" ma:displayName="Description" ma:internalName="Description0">
      <xsd:simpleType>
        <xsd:restriction base="dms:Text">
          <xsd:maxLength value="255"/>
        </xsd:restriction>
      </xsd:simpleType>
    </xsd:element>
    <xsd:element name="Last_x0020_Revised" ma:index="11" nillable="true" ma:displayName="Last Revised" ma:format="DateOnly" ma:internalName="Last_x0020_Revised">
      <xsd:simpleType>
        <xsd:restriction base="dms:DateTime"/>
      </xsd:simpleType>
    </xsd:element>
    <xsd:element name="Category" ma:index="12" ma:displayName="Category" ma:description="Category of the standard" ma:format="Dropdown" ma:internalName="Category">
      <xsd:simpleType>
        <xsd:restriction base="dms:Choice">
          <xsd:enumeration value="Application Development"/>
          <xsd:enumeration value="IT &amp; Project Management"/>
          <xsd:enumeration value="Systems &amp; Web Development_Ad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escription0 xmlns="4f51c4e7-3c8e-44fa-b888-5f1236731583">This standard specifies the necessary information to successfully transition an application from development to operations. </Description0>
    <Last_x0020_Revised xmlns="4f51c4e7-3c8e-44fa-b888-5f1236731583">2011-07-15T07:00:00+00:00</Last_x0020_Revised>
    <Category xmlns="4f51c4e7-3c8e-44fa-b888-5f1236731583">Application Development</Category>
  </documentManagement>
</p:properties>
</file>

<file path=customXml/itemProps1.xml><?xml version="1.0" encoding="utf-8"?>
<ds:datastoreItem xmlns:ds="http://schemas.openxmlformats.org/officeDocument/2006/customXml" ds:itemID="{751D11EE-1A44-420A-9270-C6B442DBD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51c4e7-3c8e-44fa-b888-5f1236731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03F588-1964-496E-A624-C0EF0E7E0173}">
  <ds:schemaRefs>
    <ds:schemaRef ds:uri="http://schemas.microsoft.com/sharepoint/v3/contenttype/forms"/>
  </ds:schemaRefs>
</ds:datastoreItem>
</file>

<file path=customXml/itemProps3.xml><?xml version="1.0" encoding="utf-8"?>
<ds:datastoreItem xmlns:ds="http://schemas.openxmlformats.org/officeDocument/2006/customXml" ds:itemID="{8501523B-A8B5-4ACB-B0E9-64BEFBC88EB5}">
  <ds:schemaRefs>
    <ds:schemaRef ds:uri="http://schemas.microsoft.com/office/2006/metadata/properties"/>
    <ds:schemaRef ds:uri="http://schemas.microsoft.com/sharepoint/v3"/>
    <ds:schemaRef ds:uri="4f51c4e7-3c8e-44fa-b888-5f123673158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Transition to Operations Standard</vt:lpstr>
    </vt:vector>
  </TitlesOfParts>
  <Company>DEP</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to Operations Standard</dc:title>
  <dc:subject/>
  <dc:creator>davis_n</dc:creator>
  <cp:keywords/>
  <dc:description/>
  <cp:lastModifiedBy>Peyton, Sean</cp:lastModifiedBy>
  <cp:revision>3</cp:revision>
  <cp:lastPrinted>2011-07-15T18:01:00Z</cp:lastPrinted>
  <dcterms:created xsi:type="dcterms:W3CDTF">2016-12-19T17:54:00Z</dcterms:created>
  <dcterms:modified xsi:type="dcterms:W3CDTF">2016-12-19T17:54:00Z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0x010100FC710CB9D064A64BADF2DBF3216A0DE2</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davis_n</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ies>
</file>