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CC9" w:rsidRPr="00213CC9" w:rsidRDefault="00213CC9" w:rsidP="00213CC9">
      <w:pPr>
        <w:spacing w:after="200" w:line="276" w:lineRule="auto"/>
        <w:contextualSpacing/>
        <w:rPr>
          <w:rFonts w:ascii="Calibri" w:eastAsia="Times New Roman" w:hAnsi="Calibri" w:cs="Arial"/>
          <w:b/>
          <w:bCs/>
          <w:kern w:val="3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7"/>
        <w:gridCol w:w="3245"/>
        <w:gridCol w:w="2838"/>
      </w:tblGrid>
      <w:tr w:rsidR="00213CC9" w:rsidRPr="00213CC9" w:rsidTr="000C2BC0">
        <w:trPr>
          <w:trHeight w:val="1340"/>
        </w:trPr>
        <w:tc>
          <w:tcPr>
            <w:tcW w:w="3339" w:type="dxa"/>
            <w:tcBorders>
              <w:bottom w:val="single" w:sz="4" w:space="0" w:color="000000"/>
            </w:tcBorders>
          </w:tcPr>
          <w:p w:rsidR="00213CC9" w:rsidRPr="00213CC9" w:rsidRDefault="00213CC9" w:rsidP="00213CC9">
            <w:pPr>
              <w:spacing w:after="0" w:line="240" w:lineRule="auto"/>
              <w:jc w:val="center"/>
              <w:rPr>
                <w:rFonts w:ascii="Calibri" w:eastAsia="Calibri" w:hAnsi="Calibri" w:cs="Times New Roman"/>
                <w:b/>
                <w:sz w:val="40"/>
                <w:szCs w:val="40"/>
              </w:rPr>
            </w:pPr>
            <w:r w:rsidRPr="00213CC9">
              <w:rPr>
                <w:rFonts w:ascii="Calibri" w:eastAsia="Calibri" w:hAnsi="Calibri" w:cs="Times New Roman"/>
                <w:noProof/>
                <w:sz w:val="24"/>
              </w:rPr>
              <w:drawing>
                <wp:inline distT="0" distB="0" distL="0" distR="0" wp14:anchorId="0605273F" wp14:editId="0EBF3E48">
                  <wp:extent cx="904875" cy="904875"/>
                  <wp:effectExtent l="0" t="0" r="9525" b="9525"/>
                  <wp:docPr id="2" name="Picture 7" descr="DEP Logo" title="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PLogo"/>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6237" w:type="dxa"/>
            <w:gridSpan w:val="2"/>
            <w:tcBorders>
              <w:bottom w:val="single" w:sz="4" w:space="0" w:color="000000"/>
            </w:tcBorders>
          </w:tcPr>
          <w:p w:rsidR="00213CC9" w:rsidRPr="00213CC9" w:rsidRDefault="00213CC9" w:rsidP="00213CC9">
            <w:pPr>
              <w:spacing w:after="0" w:line="240" w:lineRule="auto"/>
              <w:jc w:val="center"/>
              <w:rPr>
                <w:rFonts w:ascii="Calibri" w:eastAsia="Calibri" w:hAnsi="Calibri" w:cs="Times New Roman"/>
                <w:b/>
                <w:sz w:val="44"/>
                <w:szCs w:val="44"/>
              </w:rPr>
            </w:pPr>
            <w:r w:rsidRPr="00213CC9">
              <w:rPr>
                <w:rFonts w:ascii="Calibri" w:eastAsia="Calibri" w:hAnsi="Calibri" w:cs="Times New Roman"/>
                <w:b/>
                <w:sz w:val="40"/>
                <w:szCs w:val="40"/>
              </w:rPr>
              <w:t>Department of Environmental Protection</w:t>
            </w:r>
          </w:p>
        </w:tc>
      </w:tr>
      <w:tr w:rsidR="00213CC9" w:rsidRPr="00213CC9" w:rsidTr="000C2BC0">
        <w:tc>
          <w:tcPr>
            <w:tcW w:w="6678" w:type="dxa"/>
            <w:gridSpan w:val="2"/>
            <w:shd w:val="clear" w:color="auto" w:fill="auto"/>
            <w:vAlign w:val="bottom"/>
          </w:tcPr>
          <w:p w:rsidR="00213CC9" w:rsidRPr="00213CC9" w:rsidRDefault="00213CC9" w:rsidP="00213CC9">
            <w:pPr>
              <w:spacing w:after="0" w:line="240" w:lineRule="auto"/>
              <w:rPr>
                <w:rFonts w:ascii="Calibri" w:eastAsia="Calibri" w:hAnsi="Calibri" w:cs="Times New Roman"/>
                <w:b/>
                <w:i/>
                <w:sz w:val="26"/>
                <w:szCs w:val="26"/>
              </w:rPr>
            </w:pPr>
            <w:r w:rsidRPr="00213CC9">
              <w:rPr>
                <w:rFonts w:ascii="Calibri" w:eastAsia="Calibri" w:hAnsi="Calibri" w:cs="Times New Roman"/>
                <w:b/>
                <w:i/>
                <w:sz w:val="26"/>
                <w:szCs w:val="26"/>
              </w:rPr>
              <w:t>STD–09061815.1.0</w:t>
            </w:r>
          </w:p>
        </w:tc>
        <w:tc>
          <w:tcPr>
            <w:tcW w:w="2898" w:type="dxa"/>
            <w:shd w:val="clear" w:color="auto" w:fill="auto"/>
          </w:tcPr>
          <w:p w:rsidR="00213CC9" w:rsidRPr="00213CC9" w:rsidRDefault="00213CC9" w:rsidP="00213CC9">
            <w:pPr>
              <w:spacing w:after="0" w:line="240" w:lineRule="auto"/>
              <w:jc w:val="right"/>
              <w:rPr>
                <w:rFonts w:ascii="Calibri" w:eastAsia="Calibri" w:hAnsi="Calibri" w:cs="Times New Roman"/>
                <w:b/>
                <w:i/>
                <w:sz w:val="26"/>
                <w:szCs w:val="26"/>
              </w:rPr>
            </w:pPr>
            <w:r w:rsidRPr="00213CC9">
              <w:rPr>
                <w:rFonts w:ascii="Calibri" w:eastAsia="Calibri" w:hAnsi="Calibri" w:cs="Times New Roman"/>
                <w:b/>
                <w:i/>
                <w:sz w:val="26"/>
                <w:szCs w:val="26"/>
              </w:rPr>
              <w:t>Page 1 of 1</w:t>
            </w:r>
          </w:p>
        </w:tc>
      </w:tr>
      <w:tr w:rsidR="00213CC9" w:rsidRPr="00213CC9" w:rsidTr="000C2BC0">
        <w:tc>
          <w:tcPr>
            <w:tcW w:w="9576" w:type="dxa"/>
            <w:gridSpan w:val="3"/>
            <w:vAlign w:val="bottom"/>
          </w:tcPr>
          <w:p w:rsidR="00213CC9" w:rsidRPr="00213CC9" w:rsidRDefault="00213CC9" w:rsidP="00213CC9">
            <w:pPr>
              <w:spacing w:before="60" w:after="60" w:line="240" w:lineRule="auto"/>
              <w:jc w:val="center"/>
              <w:rPr>
                <w:rFonts w:ascii="Calibri" w:eastAsia="Calibri" w:hAnsi="Calibri" w:cs="Times New Roman"/>
                <w:b/>
                <w:i/>
                <w:sz w:val="32"/>
                <w:szCs w:val="32"/>
              </w:rPr>
            </w:pPr>
            <w:r w:rsidRPr="00213CC9">
              <w:rPr>
                <w:rFonts w:ascii="Calibri" w:eastAsia="Calibri" w:hAnsi="Calibri" w:cs="Times New Roman"/>
                <w:b/>
                <w:sz w:val="32"/>
                <w:szCs w:val="32"/>
              </w:rPr>
              <w:t>Java Coding Standard</w:t>
            </w:r>
          </w:p>
        </w:tc>
      </w:tr>
    </w:tbl>
    <w:p w:rsidR="00213CC9" w:rsidRPr="00213CC9" w:rsidRDefault="00213CC9" w:rsidP="00213CC9">
      <w:pPr>
        <w:keepNext/>
        <w:keepLines/>
        <w:spacing w:before="480" w:after="0" w:line="240" w:lineRule="auto"/>
        <w:outlineLvl w:val="0"/>
        <w:rPr>
          <w:rFonts w:asciiTheme="majorHAnsi" w:eastAsiaTheme="majorEastAsia" w:hAnsiTheme="majorHAnsi" w:cstheme="majorBidi"/>
          <w:b/>
          <w:bCs/>
          <w:color w:val="2E74B5" w:themeColor="accent1" w:themeShade="BF"/>
          <w:sz w:val="28"/>
          <w:szCs w:val="28"/>
        </w:rPr>
      </w:pPr>
      <w:bookmarkStart w:id="0" w:name="_Toc192495798"/>
      <w:r w:rsidRPr="00213CC9">
        <w:rPr>
          <w:rFonts w:asciiTheme="majorHAnsi" w:eastAsiaTheme="majorEastAsia" w:hAnsiTheme="majorHAnsi" w:cstheme="majorBidi"/>
          <w:b/>
          <w:bCs/>
          <w:color w:val="2E74B5" w:themeColor="accent1" w:themeShade="BF"/>
          <w:sz w:val="28"/>
          <w:szCs w:val="28"/>
        </w:rPr>
        <w:t>Purpose</w:t>
      </w:r>
      <w:bookmarkEnd w:id="0"/>
    </w:p>
    <w:p w:rsidR="00213CC9" w:rsidRPr="00213CC9" w:rsidRDefault="00213CC9" w:rsidP="00213CC9">
      <w:pPr>
        <w:spacing w:after="0" w:line="240" w:lineRule="auto"/>
        <w:rPr>
          <w:rFonts w:eastAsia="Times New Roman" w:cs="Times New Roman"/>
          <w:sz w:val="24"/>
          <w:szCs w:val="24"/>
        </w:rPr>
      </w:pPr>
      <w:bookmarkStart w:id="1" w:name="33900"/>
      <w:bookmarkEnd w:id="1"/>
      <w:r w:rsidRPr="00213CC9">
        <w:rPr>
          <w:rFonts w:eastAsia="Times New Roman" w:cs="Times New Roman"/>
          <w:sz w:val="24"/>
          <w:szCs w:val="24"/>
        </w:rPr>
        <w:t xml:space="preserve">This standard specifies the code conventions for DEP Java software applications.  The software industry estimates that 80% of the lifetime cost of software applies to maintenance. </w:t>
      </w:r>
      <w:bookmarkStart w:id="2" w:name="16716"/>
      <w:bookmarkEnd w:id="2"/>
      <w:r w:rsidRPr="00213CC9">
        <w:rPr>
          <w:rFonts w:eastAsia="Times New Roman" w:cs="Times New Roman"/>
          <w:sz w:val="24"/>
          <w:szCs w:val="24"/>
        </w:rPr>
        <w:t xml:space="preserve"> Code conventions improve the readability of software allowing developers understand and perform code changes more quickly and efficiently, thereby reducing maintenance costs.</w:t>
      </w:r>
    </w:p>
    <w:p w:rsidR="00213CC9" w:rsidRPr="00213CC9" w:rsidRDefault="00213CC9" w:rsidP="00213CC9">
      <w:pPr>
        <w:keepNext/>
        <w:keepLines/>
        <w:spacing w:before="480" w:after="0" w:line="240" w:lineRule="auto"/>
        <w:outlineLvl w:val="0"/>
        <w:rPr>
          <w:rFonts w:asciiTheme="majorHAnsi" w:eastAsiaTheme="majorEastAsia" w:hAnsiTheme="majorHAnsi" w:cstheme="majorBidi"/>
          <w:b/>
          <w:bCs/>
          <w:color w:val="2E74B5" w:themeColor="accent1" w:themeShade="BF"/>
          <w:sz w:val="28"/>
          <w:szCs w:val="28"/>
        </w:rPr>
      </w:pPr>
      <w:bookmarkStart w:id="3" w:name="16717"/>
      <w:bookmarkStart w:id="4" w:name="33919"/>
      <w:bookmarkStart w:id="5" w:name="_Toc192495799"/>
      <w:bookmarkEnd w:id="3"/>
      <w:bookmarkEnd w:id="4"/>
      <w:r w:rsidRPr="00213CC9">
        <w:rPr>
          <w:rFonts w:asciiTheme="majorHAnsi" w:eastAsiaTheme="majorEastAsia" w:hAnsiTheme="majorHAnsi" w:cstheme="majorBidi"/>
          <w:b/>
          <w:bCs/>
          <w:color w:val="2E74B5" w:themeColor="accent1" w:themeShade="BF"/>
          <w:sz w:val="28"/>
          <w:szCs w:val="28"/>
        </w:rPr>
        <w:t>Scope</w:t>
      </w:r>
      <w:bookmarkEnd w:id="5"/>
    </w:p>
    <w:p w:rsidR="00213CC9" w:rsidRPr="00213CC9" w:rsidRDefault="00213CC9" w:rsidP="00213CC9">
      <w:pPr>
        <w:spacing w:after="0" w:line="240" w:lineRule="auto"/>
        <w:rPr>
          <w:rFonts w:ascii="Calibri" w:eastAsia="Calibri" w:hAnsi="Calibri" w:cs="Times New Roman"/>
          <w:sz w:val="24"/>
          <w:szCs w:val="24"/>
        </w:rPr>
      </w:pPr>
      <w:r w:rsidRPr="00213CC9">
        <w:rPr>
          <w:rFonts w:ascii="Calibri" w:eastAsia="Calibri" w:hAnsi="Calibri" w:cs="Times New Roman"/>
          <w:sz w:val="24"/>
          <w:szCs w:val="24"/>
        </w:rPr>
        <w:t>This standard applies to all Java code developed for and/or by the Department.</w:t>
      </w:r>
    </w:p>
    <w:p w:rsidR="00213CC9" w:rsidRPr="00213CC9" w:rsidRDefault="00213CC9" w:rsidP="00213CC9">
      <w:pPr>
        <w:keepNext/>
        <w:keepLines/>
        <w:spacing w:before="480" w:after="0" w:line="240" w:lineRule="auto"/>
        <w:outlineLvl w:val="0"/>
        <w:rPr>
          <w:rFonts w:asciiTheme="majorHAnsi" w:eastAsiaTheme="majorEastAsia" w:hAnsiTheme="majorHAnsi" w:cstheme="majorBidi"/>
          <w:b/>
          <w:bCs/>
          <w:color w:val="2E74B5" w:themeColor="accent1" w:themeShade="BF"/>
          <w:sz w:val="28"/>
          <w:szCs w:val="28"/>
        </w:rPr>
      </w:pPr>
      <w:bookmarkStart w:id="6" w:name="_Toc192495800"/>
      <w:r w:rsidRPr="00213CC9">
        <w:rPr>
          <w:rFonts w:asciiTheme="majorHAnsi" w:eastAsiaTheme="majorEastAsia" w:hAnsiTheme="majorHAnsi" w:cstheme="majorBidi"/>
          <w:b/>
          <w:bCs/>
          <w:color w:val="2E74B5" w:themeColor="accent1" w:themeShade="BF"/>
          <w:sz w:val="28"/>
          <w:szCs w:val="28"/>
        </w:rPr>
        <w:t>Standard</w:t>
      </w:r>
      <w:bookmarkEnd w:id="6"/>
    </w:p>
    <w:p w:rsidR="00213CC9" w:rsidRPr="00213CC9" w:rsidRDefault="00213CC9" w:rsidP="00213CC9">
      <w:pPr>
        <w:spacing w:after="0" w:line="240" w:lineRule="auto"/>
        <w:rPr>
          <w:rFonts w:ascii="Calibri" w:eastAsia="Calibri" w:hAnsi="Calibri" w:cs="Times New Roman"/>
          <w:noProof/>
          <w:sz w:val="24"/>
        </w:rPr>
      </w:pPr>
      <w:r w:rsidRPr="00213CC9">
        <w:rPr>
          <w:rFonts w:ascii="Calibri" w:eastAsia="Calibri" w:hAnsi="Calibri" w:cs="Times New Roman"/>
          <w:sz w:val="24"/>
        </w:rPr>
        <w:t xml:space="preserve">All DEP Java software applications shall follow the </w:t>
      </w:r>
      <w:r w:rsidRPr="00213CC9">
        <w:rPr>
          <w:rFonts w:ascii="Calibri" w:eastAsia="Calibri" w:hAnsi="Calibri" w:cs="Times New Roman"/>
          <w:b/>
          <w:i/>
          <w:sz w:val="24"/>
        </w:rPr>
        <w:t xml:space="preserve">Code Conventions for the </w:t>
      </w:r>
      <w:proofErr w:type="spellStart"/>
      <w:r w:rsidRPr="00213CC9">
        <w:rPr>
          <w:rFonts w:ascii="Calibri" w:eastAsia="Calibri" w:hAnsi="Calibri" w:cs="Times New Roman"/>
          <w:b/>
          <w:i/>
          <w:sz w:val="24"/>
        </w:rPr>
        <w:t>Java</w:t>
      </w:r>
      <w:r w:rsidRPr="00213CC9">
        <w:rPr>
          <w:rFonts w:ascii="Calibri" w:eastAsia="Calibri" w:hAnsi="Calibri" w:cs="Times New Roman"/>
          <w:b/>
          <w:i/>
          <w:sz w:val="24"/>
          <w:vertAlign w:val="superscript"/>
        </w:rPr>
        <w:t>TM</w:t>
      </w:r>
      <w:proofErr w:type="spellEnd"/>
      <w:r w:rsidRPr="00213CC9">
        <w:rPr>
          <w:rFonts w:ascii="Calibri" w:eastAsia="Calibri" w:hAnsi="Calibri" w:cs="Times New Roman"/>
          <w:b/>
          <w:i/>
          <w:sz w:val="24"/>
        </w:rPr>
        <w:t xml:space="preserve"> Programming Language</w:t>
      </w:r>
      <w:r w:rsidRPr="00213CC9">
        <w:rPr>
          <w:rFonts w:ascii="Calibri" w:eastAsia="Calibri" w:hAnsi="Calibri" w:cs="Times New Roman"/>
          <w:sz w:val="24"/>
        </w:rPr>
        <w:t xml:space="preserve"> </w:t>
      </w:r>
      <w:sdt>
        <w:sdtPr>
          <w:rPr>
            <w:rFonts w:ascii="Calibri" w:eastAsia="Calibri" w:hAnsi="Calibri" w:cs="Times New Roman"/>
            <w:sz w:val="24"/>
          </w:rPr>
          <w:id w:val="28414860"/>
          <w:citation/>
        </w:sdtPr>
        <w:sdtContent>
          <w:r w:rsidRPr="00213CC9">
            <w:rPr>
              <w:rFonts w:ascii="Calibri" w:eastAsia="Calibri" w:hAnsi="Calibri" w:cs="Times New Roman"/>
              <w:sz w:val="24"/>
            </w:rPr>
            <w:fldChar w:fldCharType="begin"/>
          </w:r>
          <w:r w:rsidRPr="00213CC9">
            <w:rPr>
              <w:rFonts w:ascii="Calibri" w:eastAsia="Calibri" w:hAnsi="Calibri" w:cs="Times New Roman"/>
              <w:sz w:val="24"/>
            </w:rPr>
            <w:instrText xml:space="preserve"> CITATION Sun091 \l 1033  </w:instrText>
          </w:r>
          <w:r w:rsidRPr="00213CC9">
            <w:rPr>
              <w:rFonts w:ascii="Calibri" w:eastAsia="Calibri" w:hAnsi="Calibri" w:cs="Times New Roman"/>
              <w:sz w:val="24"/>
            </w:rPr>
            <w:fldChar w:fldCharType="separate"/>
          </w:r>
          <w:r w:rsidRPr="00213CC9">
            <w:rPr>
              <w:rFonts w:ascii="Calibri" w:eastAsia="Calibri" w:hAnsi="Calibri" w:cs="Times New Roman"/>
              <w:noProof/>
              <w:sz w:val="24"/>
            </w:rPr>
            <w:t>(Sun Microsystems, 1999)</w:t>
          </w:r>
          <w:r w:rsidRPr="00213CC9">
            <w:rPr>
              <w:rFonts w:ascii="Calibri" w:eastAsia="Calibri" w:hAnsi="Calibri" w:cs="Times New Roman"/>
              <w:noProof/>
              <w:sz w:val="24"/>
            </w:rPr>
            <w:fldChar w:fldCharType="end"/>
          </w:r>
        </w:sdtContent>
      </w:sdt>
      <w:r w:rsidRPr="00213CC9">
        <w:rPr>
          <w:rFonts w:ascii="Calibri" w:eastAsia="Calibri" w:hAnsi="Calibri" w:cs="Times New Roman"/>
          <w:sz w:val="24"/>
        </w:rPr>
        <w:t xml:space="preserve">, available for download from the Sun Microsystems web site at </w:t>
      </w:r>
      <w:hyperlink r:id="rId6" w:history="1">
        <w:r w:rsidRPr="00213CC9">
          <w:rPr>
            <w:rFonts w:ascii="Calibri" w:eastAsia="Calibri" w:hAnsi="Calibri" w:cs="Times New Roman"/>
            <w:noProof/>
            <w:color w:val="0000FF"/>
            <w:sz w:val="24"/>
            <w:u w:val="single"/>
          </w:rPr>
          <w:t>http://java.sun.com</w:t>
        </w:r>
      </w:hyperlink>
      <w:r w:rsidRPr="00213CC9">
        <w:rPr>
          <w:rFonts w:ascii="Calibri" w:eastAsia="Calibri" w:hAnsi="Calibri" w:cs="Times New Roman"/>
          <w:noProof/>
          <w:sz w:val="24"/>
        </w:rPr>
        <w:t>.</w:t>
      </w:r>
    </w:p>
    <w:p w:rsidR="00213CC9" w:rsidRPr="00213CC9" w:rsidRDefault="00213CC9" w:rsidP="00213CC9">
      <w:pPr>
        <w:spacing w:after="0" w:line="240" w:lineRule="auto"/>
        <w:rPr>
          <w:rFonts w:ascii="Calibri" w:eastAsia="Calibri" w:hAnsi="Calibri" w:cs="Times New Roman"/>
          <w:sz w:val="24"/>
        </w:rPr>
      </w:pPr>
    </w:p>
    <w:p w:rsidR="00213CC9" w:rsidRPr="00213CC9" w:rsidRDefault="00213CC9" w:rsidP="00213CC9">
      <w:pPr>
        <w:tabs>
          <w:tab w:val="left" w:pos="1350"/>
        </w:tabs>
        <w:spacing w:after="0" w:line="240" w:lineRule="auto"/>
        <w:rPr>
          <w:rFonts w:ascii="Calibri" w:eastAsia="Calibri" w:hAnsi="Calibri" w:cs="Times New Roman"/>
          <w:sz w:val="24"/>
        </w:rPr>
      </w:pPr>
      <w:r w:rsidRPr="00213CC9">
        <w:rPr>
          <w:rFonts w:ascii="Calibri" w:eastAsia="Calibri" w:hAnsi="Calibri" w:cs="Times New Roman"/>
          <w:sz w:val="24"/>
        </w:rPr>
        <w:t xml:space="preserve">DEP uses </w:t>
      </w:r>
      <w:proofErr w:type="spellStart"/>
      <w:r w:rsidRPr="00213CC9">
        <w:rPr>
          <w:rFonts w:ascii="Calibri" w:eastAsia="Calibri" w:hAnsi="Calibri" w:cs="Times New Roman"/>
          <w:sz w:val="24"/>
        </w:rPr>
        <w:t>CheckStyle</w:t>
      </w:r>
      <w:proofErr w:type="spellEnd"/>
      <w:r w:rsidRPr="00213CC9">
        <w:rPr>
          <w:rFonts w:ascii="Calibri" w:eastAsia="Calibri" w:hAnsi="Calibri" w:cs="Times New Roman"/>
          <w:sz w:val="24"/>
        </w:rPr>
        <w:t xml:space="preserve"> to verify adherence to the Sun Java Coding Standards.  A full report of all </w:t>
      </w:r>
      <w:proofErr w:type="spellStart"/>
      <w:r w:rsidRPr="00213CC9">
        <w:rPr>
          <w:rFonts w:ascii="Calibri" w:eastAsia="Calibri" w:hAnsi="Calibri" w:cs="Times New Roman"/>
          <w:sz w:val="24"/>
        </w:rPr>
        <w:t>CheckStyle</w:t>
      </w:r>
      <w:proofErr w:type="spellEnd"/>
      <w:r w:rsidRPr="00213CC9">
        <w:rPr>
          <w:rFonts w:ascii="Calibri" w:eastAsia="Calibri" w:hAnsi="Calibri" w:cs="Times New Roman"/>
          <w:sz w:val="24"/>
        </w:rPr>
        <w:t xml:space="preserve"> errors is automatically generated by DEP’s server-side build environment and published on the Java Hosting Service website for each project.</w:t>
      </w:r>
    </w:p>
    <w:p w:rsidR="00213CC9" w:rsidRPr="00213CC9" w:rsidRDefault="00213CC9" w:rsidP="00213CC9">
      <w:pPr>
        <w:keepNext/>
        <w:keepLines/>
        <w:spacing w:before="480" w:after="0" w:line="240" w:lineRule="auto"/>
        <w:outlineLvl w:val="0"/>
        <w:rPr>
          <w:rFonts w:asciiTheme="majorHAnsi" w:eastAsiaTheme="majorEastAsia" w:hAnsiTheme="majorHAnsi" w:cstheme="majorBidi"/>
          <w:b/>
          <w:bCs/>
          <w:color w:val="2E74B5" w:themeColor="accent1" w:themeShade="BF"/>
          <w:sz w:val="28"/>
          <w:szCs w:val="24"/>
        </w:rPr>
      </w:pPr>
      <w:bookmarkStart w:id="7" w:name="_Toc192495802"/>
      <w:r w:rsidRPr="00213CC9">
        <w:rPr>
          <w:rFonts w:asciiTheme="majorHAnsi" w:eastAsiaTheme="majorEastAsia" w:hAnsiTheme="majorHAnsi" w:cstheme="majorBidi"/>
          <w:b/>
          <w:bCs/>
          <w:color w:val="2E74B5" w:themeColor="accent1" w:themeShade="BF"/>
          <w:sz w:val="28"/>
          <w:szCs w:val="28"/>
        </w:rPr>
        <w:t>Deviation from Use</w:t>
      </w:r>
    </w:p>
    <w:p w:rsidR="00213CC9" w:rsidRPr="00213CC9" w:rsidRDefault="00213CC9" w:rsidP="00213CC9">
      <w:pPr>
        <w:spacing w:after="0" w:line="240" w:lineRule="auto"/>
        <w:rPr>
          <w:rFonts w:ascii="Calibri" w:eastAsia="Calibri" w:hAnsi="Calibri" w:cs="Times New Roman"/>
          <w:sz w:val="24"/>
          <w:szCs w:val="24"/>
        </w:rPr>
      </w:pPr>
      <w:r w:rsidRPr="00213CC9">
        <w:rPr>
          <w:rFonts w:ascii="Calibri" w:eastAsia="Calibri" w:hAnsi="Calibri" w:cs="Times New Roman"/>
          <w:sz w:val="24"/>
          <w:szCs w:val="24"/>
        </w:rPr>
        <w:t xml:space="preserve">Any deviation from this standard shall be documented in associated project and contract documentation.  For contracts, deviation from standard shall be documented and approved by the DEP contract manager.  For non-contract work, deviation from use shall be documented in the project plan/scope of work and approved by the project manager. </w:t>
      </w:r>
    </w:p>
    <w:bookmarkEnd w:id="7" w:displacedByCustomXml="next"/>
    <w:sdt>
      <w:sdtPr>
        <w:rPr>
          <w:rFonts w:ascii="Calibri" w:eastAsia="Calibri" w:hAnsi="Calibri" w:cs="Times New Roman"/>
          <w:sz w:val="24"/>
        </w:rPr>
        <w:id w:val="28414861"/>
        <w:docPartObj>
          <w:docPartGallery w:val="Bibliographies"/>
          <w:docPartUnique/>
        </w:docPartObj>
      </w:sdtPr>
      <w:sdtContent>
        <w:p w:rsidR="00213CC9" w:rsidRPr="00213CC9" w:rsidRDefault="00213CC9" w:rsidP="00213CC9">
          <w:pPr>
            <w:keepNext/>
            <w:keepLines/>
            <w:spacing w:before="480" w:after="0" w:line="240" w:lineRule="auto"/>
            <w:outlineLvl w:val="0"/>
            <w:rPr>
              <w:rFonts w:asciiTheme="majorHAnsi" w:eastAsiaTheme="majorEastAsia" w:hAnsiTheme="majorHAnsi" w:cstheme="majorBidi"/>
              <w:b/>
              <w:bCs/>
              <w:color w:val="2E74B5" w:themeColor="accent1" w:themeShade="BF"/>
              <w:sz w:val="28"/>
              <w:szCs w:val="28"/>
            </w:rPr>
          </w:pPr>
          <w:r w:rsidRPr="00213CC9">
            <w:rPr>
              <w:rFonts w:asciiTheme="majorHAnsi" w:eastAsiaTheme="majorEastAsia" w:hAnsiTheme="majorHAnsi" w:cstheme="majorBidi"/>
              <w:b/>
              <w:bCs/>
              <w:color w:val="2E74B5" w:themeColor="accent1" w:themeShade="BF"/>
              <w:sz w:val="28"/>
              <w:szCs w:val="28"/>
            </w:rPr>
            <w:t>Bibliography</w:t>
          </w:r>
        </w:p>
        <w:sdt>
          <w:sdtPr>
            <w:rPr>
              <w:rFonts w:ascii="Calibri" w:eastAsia="Calibri" w:hAnsi="Calibri" w:cs="Times New Roman"/>
              <w:sz w:val="24"/>
            </w:rPr>
            <w:id w:val="111145805"/>
            <w:bibliography/>
          </w:sdtPr>
          <w:sdtContent>
            <w:p w:rsidR="00213CC9" w:rsidRPr="00213CC9" w:rsidRDefault="00213CC9" w:rsidP="00213CC9">
              <w:pPr>
                <w:spacing w:after="0" w:line="240" w:lineRule="auto"/>
                <w:rPr>
                  <w:rFonts w:ascii="Calibri" w:eastAsia="Calibri" w:hAnsi="Calibri" w:cs="Times New Roman"/>
                  <w:noProof/>
                  <w:sz w:val="24"/>
                </w:rPr>
              </w:pPr>
              <w:r w:rsidRPr="00213CC9">
                <w:rPr>
                  <w:rFonts w:ascii="Calibri" w:eastAsia="Calibri" w:hAnsi="Calibri" w:cs="Times New Roman"/>
                  <w:sz w:val="24"/>
                </w:rPr>
                <w:fldChar w:fldCharType="begin"/>
              </w:r>
              <w:r w:rsidRPr="00213CC9">
                <w:rPr>
                  <w:rFonts w:ascii="Calibri" w:eastAsia="Calibri" w:hAnsi="Calibri" w:cs="Times New Roman"/>
                  <w:sz w:val="24"/>
                </w:rPr>
                <w:instrText xml:space="preserve"> BIBLIOGRAPHY </w:instrText>
              </w:r>
              <w:r w:rsidRPr="00213CC9">
                <w:rPr>
                  <w:rFonts w:ascii="Calibri" w:eastAsia="Calibri" w:hAnsi="Calibri" w:cs="Times New Roman"/>
                  <w:sz w:val="24"/>
                </w:rPr>
                <w:fldChar w:fldCharType="separate"/>
              </w:r>
              <w:r w:rsidRPr="00213CC9">
                <w:rPr>
                  <w:rFonts w:ascii="Calibri" w:eastAsia="Calibri" w:hAnsi="Calibri" w:cs="Times New Roman"/>
                  <w:noProof/>
                  <w:sz w:val="24"/>
                </w:rPr>
                <w:t xml:space="preserve">Sun Microsystems. (1999). </w:t>
              </w:r>
              <w:r w:rsidRPr="00213CC9">
                <w:rPr>
                  <w:rFonts w:ascii="Calibri" w:eastAsia="Calibri" w:hAnsi="Calibri" w:cs="Times New Roman"/>
                  <w:i/>
                  <w:iCs/>
                  <w:noProof/>
                  <w:sz w:val="24"/>
                </w:rPr>
                <w:t>Code Conventions for the Java Programming Language.</w:t>
              </w:r>
              <w:r w:rsidRPr="00213CC9">
                <w:rPr>
                  <w:rFonts w:ascii="Calibri" w:eastAsia="Calibri" w:hAnsi="Calibri" w:cs="Times New Roman"/>
                  <w:noProof/>
                  <w:sz w:val="24"/>
                </w:rPr>
                <w:t xml:space="preserve"> Mountain View, CA: Sun Microsystems.</w:t>
              </w:r>
            </w:p>
            <w:p w:rsidR="00213CC9" w:rsidRPr="00213CC9" w:rsidRDefault="00213CC9" w:rsidP="00213CC9">
              <w:pPr>
                <w:spacing w:after="0" w:line="240" w:lineRule="auto"/>
                <w:rPr>
                  <w:rFonts w:ascii="Calibri" w:eastAsia="Calibri" w:hAnsi="Calibri" w:cs="Times New Roman"/>
                  <w:sz w:val="24"/>
                </w:rPr>
              </w:pPr>
              <w:r w:rsidRPr="00213CC9">
                <w:rPr>
                  <w:rFonts w:ascii="Calibri" w:eastAsia="Calibri" w:hAnsi="Calibri" w:cs="Times New Roman"/>
                  <w:sz w:val="24"/>
                </w:rPr>
                <w:fldChar w:fldCharType="end"/>
              </w:r>
            </w:p>
          </w:sdtContent>
        </w:sdt>
      </w:sdtContent>
    </w:sdt>
    <w:p w:rsidR="00213CC9" w:rsidRPr="00213CC9" w:rsidRDefault="00213CC9" w:rsidP="00213CC9">
      <w:pPr>
        <w:spacing w:after="0" w:line="240" w:lineRule="auto"/>
        <w:rPr>
          <w:rFonts w:ascii="Calibri" w:eastAsia="Calibri" w:hAnsi="Calibri" w:cs="Times New Roman"/>
          <w:sz w:val="24"/>
          <w:szCs w:val="24"/>
        </w:rPr>
      </w:pPr>
    </w:p>
    <w:p w:rsidR="00213CC9" w:rsidRPr="00213CC9" w:rsidRDefault="00213CC9" w:rsidP="00213CC9">
      <w:pPr>
        <w:spacing w:after="0" w:line="240" w:lineRule="auto"/>
        <w:rPr>
          <w:rFonts w:ascii="Calibri" w:eastAsia="Calibri" w:hAnsi="Calibri" w:cs="Times New Roman"/>
          <w:b/>
          <w:sz w:val="24"/>
        </w:rPr>
      </w:pPr>
      <w:r w:rsidRPr="00213CC9">
        <w:rPr>
          <w:rFonts w:ascii="Calibri" w:eastAsia="Calibri" w:hAnsi="Calibri" w:cs="Times New Roman"/>
          <w:b/>
          <w:sz w:val="24"/>
        </w:rPr>
        <w:t>Approved by R. John Willmott, CIO</w:t>
      </w:r>
      <w:r w:rsidRPr="00213CC9">
        <w:rPr>
          <w:rFonts w:ascii="Calibri" w:eastAsia="Calibri" w:hAnsi="Calibri" w:cs="Times New Roman"/>
          <w:b/>
          <w:sz w:val="24"/>
        </w:rPr>
        <w:tab/>
      </w:r>
      <w:r w:rsidRPr="00213CC9">
        <w:rPr>
          <w:rFonts w:ascii="Calibri" w:eastAsia="Calibri" w:hAnsi="Calibri" w:cs="Times New Roman"/>
          <w:b/>
          <w:sz w:val="24"/>
        </w:rPr>
        <w:tab/>
      </w:r>
      <w:r w:rsidRPr="00213CC9">
        <w:rPr>
          <w:rFonts w:ascii="Calibri" w:eastAsia="Calibri" w:hAnsi="Calibri" w:cs="Times New Roman"/>
          <w:b/>
          <w:sz w:val="24"/>
        </w:rPr>
        <w:tab/>
        <w:t>_________</w:t>
      </w:r>
      <w:r w:rsidRPr="00213CC9">
        <w:rPr>
          <w:rFonts w:ascii="Calibri" w:eastAsia="Calibri" w:hAnsi="Calibri" w:cs="Times New Roman"/>
          <w:b/>
          <w:sz w:val="24"/>
          <w:u w:val="single"/>
        </w:rPr>
        <w:t>_6/18/09</w:t>
      </w:r>
      <w:r w:rsidRPr="00213CC9">
        <w:rPr>
          <w:rFonts w:ascii="Calibri" w:eastAsia="Calibri" w:hAnsi="Calibri" w:cs="Times New Roman"/>
          <w:b/>
          <w:sz w:val="24"/>
        </w:rPr>
        <w:t>___________</w:t>
      </w:r>
    </w:p>
    <w:p w:rsidR="00213CC9" w:rsidRPr="00213CC9" w:rsidRDefault="00213CC9" w:rsidP="00213CC9">
      <w:pPr>
        <w:spacing w:after="0" w:line="240" w:lineRule="auto"/>
        <w:ind w:left="5040" w:firstLine="720"/>
        <w:rPr>
          <w:rFonts w:ascii="Calibri" w:eastAsia="Calibri" w:hAnsi="Calibri" w:cs="Times New Roman"/>
          <w:sz w:val="24"/>
        </w:rPr>
      </w:pPr>
      <w:r w:rsidRPr="00213CC9">
        <w:rPr>
          <w:rFonts w:ascii="Calibri" w:eastAsia="Calibri" w:hAnsi="Calibri" w:cs="Times New Roman"/>
          <w:b/>
          <w:sz w:val="24"/>
        </w:rPr>
        <w:t>Approval Date</w:t>
      </w:r>
      <w:bookmarkStart w:id="8" w:name="_GoBack"/>
      <w:bookmarkEnd w:id="8"/>
    </w:p>
    <w:p w:rsidR="00051D6B" w:rsidRPr="00213CC9" w:rsidRDefault="00213CC9" w:rsidP="00213CC9"/>
    <w:sectPr w:rsidR="00051D6B" w:rsidRPr="00213CC9" w:rsidSect="003B7221">
      <w:headerReference w:type="even" r:id="rId7"/>
      <w:headerReference w:type="default" r:id="rId8"/>
      <w:footerReference w:type="even" r:id="rId9"/>
      <w:footerReference w:type="default" r:id="rId10"/>
      <w:headerReference w:type="first" r:id="rId11"/>
      <w:footerReference w:type="first" r:id="rId12"/>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CD3" w:rsidRDefault="00213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CD3" w:rsidRDefault="00213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CD3" w:rsidRDefault="00213CC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CD3" w:rsidRDefault="00213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CD3" w:rsidRDefault="00213C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CD3" w:rsidRDefault="00213C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5B"/>
    <w:rsid w:val="00213CC9"/>
    <w:rsid w:val="002A755B"/>
    <w:rsid w:val="007C3612"/>
    <w:rsid w:val="00CF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FADC0"/>
  <w15:chartTrackingRefBased/>
  <w15:docId w15:val="{875318F0-C989-4164-BEF8-7BDBBD98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3CC9"/>
    <w:pPr>
      <w:tabs>
        <w:tab w:val="center" w:pos="4680"/>
        <w:tab w:val="right" w:pos="9360"/>
      </w:tabs>
      <w:spacing w:after="0" w:line="240" w:lineRule="auto"/>
    </w:pPr>
    <w:rPr>
      <w:rFonts w:ascii="Calibri" w:eastAsia="Calibri" w:hAnsi="Calibri" w:cs="Times New Roman"/>
      <w:sz w:val="24"/>
    </w:rPr>
  </w:style>
  <w:style w:type="character" w:customStyle="1" w:styleId="HeaderChar">
    <w:name w:val="Header Char"/>
    <w:basedOn w:val="DefaultParagraphFont"/>
    <w:link w:val="Header"/>
    <w:uiPriority w:val="99"/>
    <w:semiHidden/>
    <w:rsid w:val="00213CC9"/>
    <w:rPr>
      <w:rFonts w:ascii="Calibri" w:eastAsia="Calibri" w:hAnsi="Calibri" w:cs="Times New Roman"/>
      <w:sz w:val="24"/>
    </w:rPr>
  </w:style>
  <w:style w:type="paragraph" w:styleId="Footer">
    <w:name w:val="footer"/>
    <w:basedOn w:val="Normal"/>
    <w:link w:val="FooterChar"/>
    <w:uiPriority w:val="99"/>
    <w:semiHidden/>
    <w:unhideWhenUsed/>
    <w:rsid w:val="00213CC9"/>
    <w:pPr>
      <w:tabs>
        <w:tab w:val="center" w:pos="4680"/>
        <w:tab w:val="right" w:pos="9360"/>
      </w:tabs>
      <w:spacing w:after="0" w:line="240" w:lineRule="auto"/>
    </w:pPr>
    <w:rPr>
      <w:rFonts w:ascii="Calibri" w:eastAsia="Calibri" w:hAnsi="Calibri" w:cs="Times New Roman"/>
      <w:sz w:val="24"/>
    </w:rPr>
  </w:style>
  <w:style w:type="character" w:customStyle="1" w:styleId="FooterChar">
    <w:name w:val="Footer Char"/>
    <w:basedOn w:val="DefaultParagraphFont"/>
    <w:link w:val="Footer"/>
    <w:uiPriority w:val="99"/>
    <w:semiHidden/>
    <w:rsid w:val="00213CC9"/>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java.sun.com" TargetMode="External"/><Relationship Id="rId11" Type="http://schemas.openxmlformats.org/officeDocument/2006/relationships/header" Target="header3.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EC3F1-0001-4AC6-9FA0-D4AE26254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Peyton, Sean</dc:creator>
  <cp:keywords/>
  <dc:description/>
  <cp:lastModifiedBy>Peyton, Sean</cp:lastModifiedBy>
  <cp:revision>3</cp:revision>
  <dcterms:created xsi:type="dcterms:W3CDTF">2016-12-19T21:58:00Z</dcterms:created>
  <dcterms:modified xsi:type="dcterms:W3CDTF">2016-12-19T22:08:00Z</dcterms:modified>
</cp:coreProperties>
</file>